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B1F" w:rsidRPr="0048340F" w:rsidRDefault="00E13B1F" w:rsidP="00967035">
      <w:pPr>
        <w:spacing w:after="0"/>
        <w:jc w:val="center"/>
        <w:rPr>
          <w:rFonts w:ascii="Arial" w:hAnsi="Arial" w:cs="Arial"/>
          <w:b/>
          <w:color w:val="000000"/>
          <w:sz w:val="24"/>
          <w:szCs w:val="24"/>
        </w:rPr>
      </w:pPr>
      <w:bookmarkStart w:id="0" w:name="_Hlk89765586"/>
    </w:p>
    <w:p w:rsidR="0081524B" w:rsidRPr="0048340F" w:rsidRDefault="0081524B" w:rsidP="00967035">
      <w:pPr>
        <w:spacing w:after="0"/>
        <w:jc w:val="center"/>
        <w:rPr>
          <w:rFonts w:ascii="Arial" w:hAnsi="Arial" w:cs="Arial"/>
          <w:b/>
          <w:color w:val="000000"/>
          <w:sz w:val="24"/>
          <w:szCs w:val="24"/>
        </w:rPr>
      </w:pPr>
    </w:p>
    <w:p w:rsidR="00E13B1F" w:rsidRPr="0048340F" w:rsidRDefault="00E13B1F"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967035" w:rsidRDefault="00967035" w:rsidP="00967035">
      <w:pPr>
        <w:spacing w:after="0"/>
        <w:jc w:val="center"/>
        <w:rPr>
          <w:rFonts w:ascii="Arial" w:hAnsi="Arial" w:cs="Arial"/>
          <w:b/>
          <w:color w:val="000000"/>
          <w:sz w:val="24"/>
          <w:szCs w:val="24"/>
        </w:rPr>
      </w:pPr>
    </w:p>
    <w:p w:rsidR="007B762E" w:rsidRDefault="007B762E" w:rsidP="00967035">
      <w:pPr>
        <w:spacing w:after="0"/>
        <w:jc w:val="center"/>
        <w:rPr>
          <w:rFonts w:ascii="Arial" w:hAnsi="Arial" w:cs="Arial"/>
          <w:b/>
          <w:color w:val="000000"/>
          <w:sz w:val="24"/>
          <w:szCs w:val="24"/>
        </w:rPr>
      </w:pPr>
    </w:p>
    <w:p w:rsidR="007B762E" w:rsidRDefault="007B762E" w:rsidP="00967035">
      <w:pPr>
        <w:spacing w:after="0"/>
        <w:jc w:val="center"/>
        <w:rPr>
          <w:rFonts w:ascii="Arial" w:hAnsi="Arial" w:cs="Arial"/>
          <w:b/>
          <w:color w:val="000000"/>
          <w:sz w:val="24"/>
          <w:szCs w:val="24"/>
        </w:rPr>
      </w:pPr>
    </w:p>
    <w:p w:rsidR="007B762E" w:rsidRPr="0048340F" w:rsidRDefault="007B762E" w:rsidP="00967035">
      <w:pPr>
        <w:spacing w:after="0"/>
        <w:jc w:val="center"/>
        <w:rPr>
          <w:rFonts w:ascii="Arial" w:hAnsi="Arial" w:cs="Arial"/>
          <w:b/>
          <w:color w:val="000000"/>
          <w:sz w:val="24"/>
          <w:szCs w:val="24"/>
        </w:rPr>
      </w:pPr>
    </w:p>
    <w:p w:rsidR="00967035" w:rsidRPr="0048340F" w:rsidRDefault="00967035" w:rsidP="00967035">
      <w:pPr>
        <w:spacing w:after="0"/>
        <w:jc w:val="center"/>
        <w:rPr>
          <w:rFonts w:ascii="Arial" w:hAnsi="Arial" w:cs="Arial"/>
          <w:b/>
          <w:color w:val="000000"/>
          <w:sz w:val="24"/>
          <w:szCs w:val="24"/>
        </w:rPr>
      </w:pPr>
    </w:p>
    <w:p w:rsidR="00E13B1F" w:rsidRPr="0048340F" w:rsidRDefault="00E13B1F" w:rsidP="00967035">
      <w:pPr>
        <w:spacing w:after="0"/>
        <w:jc w:val="center"/>
        <w:rPr>
          <w:rFonts w:ascii="Arial" w:hAnsi="Arial" w:cs="Arial"/>
          <w:b/>
          <w:color w:val="000000"/>
          <w:sz w:val="24"/>
          <w:szCs w:val="24"/>
        </w:rPr>
      </w:pPr>
    </w:p>
    <w:p w:rsidR="00670596" w:rsidRPr="0048340F" w:rsidRDefault="00155501" w:rsidP="00967035">
      <w:pPr>
        <w:spacing w:after="0"/>
        <w:jc w:val="center"/>
        <w:rPr>
          <w:rFonts w:ascii="Arial" w:hAnsi="Arial" w:cs="Arial"/>
          <w:b/>
          <w:bCs/>
          <w:sz w:val="52"/>
          <w:szCs w:val="52"/>
        </w:rPr>
      </w:pPr>
      <w:r w:rsidRPr="0048340F">
        <w:rPr>
          <w:rFonts w:ascii="Arial" w:hAnsi="Arial" w:cs="Arial"/>
          <w:b/>
          <w:color w:val="000000"/>
          <w:sz w:val="52"/>
          <w:szCs w:val="52"/>
        </w:rPr>
        <w:t>GUÍA METODOLÓGICA PARA LA ADMINISTRACIÓN DEL RIESGO</w:t>
      </w:r>
      <w:r w:rsidR="00B30C9B" w:rsidRPr="0048340F">
        <w:rPr>
          <w:rFonts w:ascii="Arial" w:hAnsi="Arial" w:cs="Arial"/>
          <w:b/>
          <w:color w:val="000000"/>
          <w:sz w:val="52"/>
          <w:szCs w:val="52"/>
        </w:rPr>
        <w:t xml:space="preserve"> Y DISEÑO DE CONTROLES</w:t>
      </w:r>
    </w:p>
    <w:p w:rsidR="00967035" w:rsidRPr="0048340F" w:rsidRDefault="000A6049" w:rsidP="00967035">
      <w:pPr>
        <w:spacing w:after="0"/>
        <w:jc w:val="center"/>
        <w:rPr>
          <w:rFonts w:ascii="Arial" w:hAnsi="Arial" w:cs="Arial"/>
          <w:b/>
          <w:bCs/>
          <w:sz w:val="24"/>
          <w:szCs w:val="24"/>
        </w:rPr>
      </w:pPr>
      <w:r w:rsidRPr="0048340F">
        <w:rPr>
          <w:rFonts w:ascii="Arial" w:hAnsi="Arial" w:cs="Arial"/>
          <w:b/>
          <w:bCs/>
          <w:sz w:val="24"/>
          <w:szCs w:val="24"/>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55"/>
        <w:gridCol w:w="3232"/>
        <w:gridCol w:w="1438"/>
        <w:gridCol w:w="1244"/>
      </w:tblGrid>
      <w:tr w:rsidR="00670596" w:rsidRPr="0048340F" w:rsidTr="00BB70DB">
        <w:trPr>
          <w:cantSplit/>
          <w:trHeight w:val="1126"/>
          <w:jc w:val="center"/>
        </w:trPr>
        <w:tc>
          <w:tcPr>
            <w:tcW w:w="1739" w:type="pct"/>
            <w:vAlign w:val="center"/>
          </w:tcPr>
          <w:p w:rsidR="00670596" w:rsidRPr="0048340F" w:rsidRDefault="000A6049" w:rsidP="000A6049">
            <w:pPr>
              <w:spacing w:after="0" w:line="240" w:lineRule="auto"/>
              <w:jc w:val="center"/>
              <w:rPr>
                <w:rFonts w:ascii="Arial" w:hAnsi="Arial" w:cs="Arial"/>
                <w:sz w:val="24"/>
                <w:szCs w:val="24"/>
              </w:rPr>
            </w:pPr>
            <w:r w:rsidRPr="0048340F">
              <w:rPr>
                <w:rFonts w:ascii="Arial" w:hAnsi="Arial" w:cs="Arial"/>
                <w:b/>
                <w:color w:val="000000"/>
                <w:sz w:val="24"/>
                <w:szCs w:val="24"/>
              </w:rPr>
              <w:lastRenderedPageBreak/>
              <w:br w:type="page"/>
            </w:r>
            <w:r w:rsidR="0004483A">
              <w:rPr>
                <w:rFonts w:ascii="Arial" w:hAnsi="Arial" w:cs="Arial"/>
                <w:noProof/>
                <w:sz w:val="24"/>
                <w:szCs w:val="24"/>
                <w:lang w:eastAsia="es-CO"/>
              </w:rPr>
              <w:drawing>
                <wp:inline distT="0" distB="0" distL="0" distR="0" wp14:anchorId="5B4F5C5F" wp14:editId="0E979829">
                  <wp:extent cx="1910715" cy="457200"/>
                  <wp:effectExtent l="0" t="0" r="0" b="0"/>
                  <wp:docPr id="1" name="Imagen 1" descr="encabezado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abezado centr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0715" cy="457200"/>
                          </a:xfrm>
                          <a:prstGeom prst="rect">
                            <a:avLst/>
                          </a:prstGeom>
                          <a:noFill/>
                          <a:ln>
                            <a:noFill/>
                          </a:ln>
                        </pic:spPr>
                      </pic:pic>
                    </a:graphicData>
                  </a:graphic>
                </wp:inline>
              </w:drawing>
            </w:r>
          </w:p>
        </w:tc>
        <w:tc>
          <w:tcPr>
            <w:tcW w:w="3261" w:type="pct"/>
            <w:gridSpan w:val="3"/>
            <w:tcBorders>
              <w:bottom w:val="single" w:sz="4" w:space="0" w:color="auto"/>
            </w:tcBorders>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b/>
                <w:sz w:val="24"/>
                <w:szCs w:val="24"/>
              </w:rPr>
              <w:t>INSTITUTO DISTRITAL DE LA PARTICIPACIÓN Y ACCIÓN COMUNAL</w:t>
            </w:r>
          </w:p>
        </w:tc>
      </w:tr>
      <w:tr w:rsidR="00670596" w:rsidRPr="0048340F" w:rsidTr="00967035">
        <w:trPr>
          <w:cantSplit/>
          <w:trHeight w:hRule="exact" w:val="388"/>
          <w:jc w:val="center"/>
        </w:trPr>
        <w:tc>
          <w:tcPr>
            <w:tcW w:w="5000" w:type="pct"/>
            <w:gridSpan w:val="4"/>
            <w:tcBorders>
              <w:bottom w:val="single" w:sz="4" w:space="0" w:color="auto"/>
            </w:tcBorders>
            <w:shd w:val="clear" w:color="auto" w:fill="C00000"/>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SISTEMA INTEGRADO DE GESTIÓN</w:t>
            </w:r>
          </w:p>
        </w:tc>
      </w:tr>
      <w:tr w:rsidR="00670596" w:rsidRPr="0048340F" w:rsidTr="000A6049">
        <w:trPr>
          <w:cantSplit/>
          <w:trHeight w:hRule="exact" w:val="421"/>
          <w:jc w:val="center"/>
        </w:trPr>
        <w:tc>
          <w:tcPr>
            <w:tcW w:w="5000" w:type="pct"/>
            <w:gridSpan w:val="4"/>
            <w:tcBorders>
              <w:bottom w:val="nil"/>
            </w:tcBorders>
            <w:shd w:val="clear" w:color="auto" w:fill="BFBFBF"/>
            <w:vAlign w:val="center"/>
          </w:tcPr>
          <w:p w:rsidR="00670596" w:rsidRPr="0048340F" w:rsidRDefault="00AE4C5C" w:rsidP="000A6049">
            <w:pPr>
              <w:spacing w:after="0" w:line="240" w:lineRule="auto"/>
              <w:jc w:val="center"/>
              <w:rPr>
                <w:rFonts w:ascii="Arial" w:hAnsi="Arial" w:cs="Arial"/>
                <w:b/>
                <w:sz w:val="24"/>
                <w:szCs w:val="24"/>
              </w:rPr>
            </w:pPr>
            <w:r w:rsidRPr="0048340F">
              <w:rPr>
                <w:rFonts w:ascii="Arial" w:hAnsi="Arial" w:cs="Arial"/>
                <w:b/>
                <w:sz w:val="24"/>
                <w:szCs w:val="24"/>
              </w:rPr>
              <w:t xml:space="preserve">Guía </w:t>
            </w:r>
            <w:r w:rsidR="000A6049" w:rsidRPr="0048340F">
              <w:rPr>
                <w:rFonts w:ascii="Arial" w:hAnsi="Arial" w:cs="Arial"/>
                <w:b/>
                <w:sz w:val="24"/>
                <w:szCs w:val="24"/>
              </w:rPr>
              <w:t>metodológica para la a</w:t>
            </w:r>
            <w:r w:rsidRPr="0048340F">
              <w:rPr>
                <w:rFonts w:ascii="Arial" w:hAnsi="Arial" w:cs="Arial"/>
                <w:b/>
                <w:sz w:val="24"/>
                <w:szCs w:val="24"/>
              </w:rPr>
              <w:t xml:space="preserve">dministración del </w:t>
            </w:r>
            <w:r w:rsidR="000A6049" w:rsidRPr="0048340F">
              <w:rPr>
                <w:rFonts w:ascii="Arial" w:hAnsi="Arial" w:cs="Arial"/>
                <w:b/>
                <w:sz w:val="24"/>
                <w:szCs w:val="24"/>
              </w:rPr>
              <w:t>r</w:t>
            </w:r>
            <w:r w:rsidRPr="0048340F">
              <w:rPr>
                <w:rFonts w:ascii="Arial" w:hAnsi="Arial" w:cs="Arial"/>
                <w:b/>
                <w:sz w:val="24"/>
                <w:szCs w:val="24"/>
              </w:rPr>
              <w:t xml:space="preserve">iesgo y </w:t>
            </w:r>
            <w:r w:rsidR="000A6049" w:rsidRPr="0048340F">
              <w:rPr>
                <w:rFonts w:ascii="Arial" w:hAnsi="Arial" w:cs="Arial"/>
                <w:b/>
                <w:sz w:val="24"/>
                <w:szCs w:val="24"/>
              </w:rPr>
              <w:t>d</w:t>
            </w:r>
            <w:r w:rsidRPr="0048340F">
              <w:rPr>
                <w:rFonts w:ascii="Arial" w:hAnsi="Arial" w:cs="Arial"/>
                <w:b/>
                <w:sz w:val="24"/>
                <w:szCs w:val="24"/>
              </w:rPr>
              <w:t xml:space="preserve">iseño de </w:t>
            </w:r>
            <w:r w:rsidR="000A6049" w:rsidRPr="0048340F">
              <w:rPr>
                <w:rFonts w:ascii="Arial" w:hAnsi="Arial" w:cs="Arial"/>
                <w:b/>
                <w:sz w:val="24"/>
                <w:szCs w:val="24"/>
              </w:rPr>
              <w:t>c</w:t>
            </w:r>
            <w:r w:rsidRPr="0048340F">
              <w:rPr>
                <w:rFonts w:ascii="Arial" w:hAnsi="Arial" w:cs="Arial"/>
                <w:b/>
                <w:sz w:val="24"/>
                <w:szCs w:val="24"/>
              </w:rPr>
              <w:t>ontroles</w:t>
            </w:r>
          </w:p>
        </w:tc>
      </w:tr>
      <w:tr w:rsidR="00670596" w:rsidRPr="0048340F" w:rsidTr="000A6049">
        <w:trPr>
          <w:cantSplit/>
          <w:trHeight w:val="408"/>
          <w:jc w:val="center"/>
        </w:trPr>
        <w:tc>
          <w:tcPr>
            <w:tcW w:w="1739" w:type="pct"/>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CÓDIGO:</w:t>
            </w:r>
          </w:p>
        </w:tc>
        <w:tc>
          <w:tcPr>
            <w:tcW w:w="1782" w:type="pct"/>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sz w:val="24"/>
                <w:szCs w:val="24"/>
              </w:rPr>
              <w:t>IDPAC-</w:t>
            </w:r>
            <w:r w:rsidR="000A6049" w:rsidRPr="0048340F">
              <w:rPr>
                <w:rFonts w:ascii="Arial" w:hAnsi="Arial" w:cs="Arial"/>
                <w:sz w:val="24"/>
                <w:szCs w:val="24"/>
              </w:rPr>
              <w:t>DE</w:t>
            </w:r>
            <w:r w:rsidRPr="0048340F">
              <w:rPr>
                <w:rFonts w:ascii="Arial" w:hAnsi="Arial" w:cs="Arial"/>
                <w:sz w:val="24"/>
                <w:szCs w:val="24"/>
              </w:rPr>
              <w:t>-</w:t>
            </w:r>
            <w:r w:rsidR="00F0174C" w:rsidRPr="0048340F">
              <w:rPr>
                <w:rFonts w:ascii="Arial" w:hAnsi="Arial" w:cs="Arial"/>
                <w:sz w:val="24"/>
                <w:szCs w:val="24"/>
              </w:rPr>
              <w:t>GU</w:t>
            </w:r>
            <w:r w:rsidRPr="0048340F">
              <w:rPr>
                <w:rFonts w:ascii="Arial" w:hAnsi="Arial" w:cs="Arial"/>
                <w:sz w:val="24"/>
                <w:szCs w:val="24"/>
              </w:rPr>
              <w:t>-01</w:t>
            </w:r>
          </w:p>
        </w:tc>
        <w:tc>
          <w:tcPr>
            <w:tcW w:w="793" w:type="pct"/>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VERSIÓN</w:t>
            </w:r>
          </w:p>
        </w:tc>
        <w:tc>
          <w:tcPr>
            <w:tcW w:w="686" w:type="pct"/>
            <w:vAlign w:val="center"/>
          </w:tcPr>
          <w:p w:rsidR="00670596" w:rsidRPr="0048340F" w:rsidRDefault="000E1D1D" w:rsidP="000A6049">
            <w:pPr>
              <w:spacing w:after="0" w:line="240" w:lineRule="auto"/>
              <w:jc w:val="center"/>
              <w:rPr>
                <w:rFonts w:ascii="Arial" w:hAnsi="Arial" w:cs="Arial"/>
                <w:sz w:val="24"/>
                <w:szCs w:val="24"/>
              </w:rPr>
            </w:pPr>
            <w:r>
              <w:rPr>
                <w:rFonts w:ascii="Arial" w:hAnsi="Arial" w:cs="Arial"/>
                <w:sz w:val="24"/>
                <w:szCs w:val="24"/>
              </w:rPr>
              <w:t>10</w:t>
            </w:r>
          </w:p>
        </w:tc>
      </w:tr>
      <w:tr w:rsidR="00670596" w:rsidRPr="0048340F" w:rsidTr="000A6049">
        <w:trPr>
          <w:cantSplit/>
          <w:trHeight w:val="508"/>
          <w:jc w:val="center"/>
        </w:trPr>
        <w:tc>
          <w:tcPr>
            <w:tcW w:w="1739" w:type="pct"/>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ELABORÓ</w:t>
            </w:r>
          </w:p>
        </w:tc>
        <w:tc>
          <w:tcPr>
            <w:tcW w:w="1782" w:type="pct"/>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REVISÓ</w:t>
            </w:r>
          </w:p>
        </w:tc>
        <w:tc>
          <w:tcPr>
            <w:tcW w:w="1479" w:type="pct"/>
            <w:gridSpan w:val="2"/>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APROBÓ</w:t>
            </w:r>
          </w:p>
        </w:tc>
      </w:tr>
      <w:tr w:rsidR="00BB70DB" w:rsidRPr="0048340F" w:rsidTr="000A6049">
        <w:trPr>
          <w:cantSplit/>
          <w:trHeight w:val="813"/>
          <w:jc w:val="center"/>
        </w:trPr>
        <w:tc>
          <w:tcPr>
            <w:tcW w:w="1739" w:type="pct"/>
            <w:vAlign w:val="center"/>
          </w:tcPr>
          <w:p w:rsidR="00BB70DB" w:rsidRPr="0048340F" w:rsidRDefault="000E1D1D" w:rsidP="000E1D1D">
            <w:pPr>
              <w:spacing w:after="0" w:line="240" w:lineRule="auto"/>
              <w:jc w:val="center"/>
              <w:rPr>
                <w:rFonts w:ascii="Arial" w:hAnsi="Arial" w:cs="Arial"/>
                <w:sz w:val="24"/>
                <w:szCs w:val="24"/>
              </w:rPr>
            </w:pPr>
            <w:r w:rsidRPr="0048340F">
              <w:rPr>
                <w:rFonts w:ascii="Arial" w:hAnsi="Arial" w:cs="Arial"/>
                <w:sz w:val="24"/>
                <w:szCs w:val="24"/>
              </w:rPr>
              <w:t>Silvia Milena Patiño León</w:t>
            </w:r>
          </w:p>
        </w:tc>
        <w:tc>
          <w:tcPr>
            <w:tcW w:w="1782" w:type="pct"/>
            <w:vAlign w:val="center"/>
          </w:tcPr>
          <w:p w:rsidR="000A6049" w:rsidRPr="0048340F" w:rsidRDefault="000A6049" w:rsidP="000A6049">
            <w:pPr>
              <w:spacing w:after="0" w:line="240" w:lineRule="auto"/>
              <w:jc w:val="center"/>
              <w:rPr>
                <w:rFonts w:ascii="Arial" w:hAnsi="Arial" w:cs="Arial"/>
                <w:sz w:val="24"/>
                <w:szCs w:val="24"/>
              </w:rPr>
            </w:pPr>
            <w:r w:rsidRPr="0048340F">
              <w:rPr>
                <w:rFonts w:ascii="Arial" w:hAnsi="Arial" w:cs="Arial"/>
                <w:sz w:val="24"/>
                <w:szCs w:val="24"/>
              </w:rPr>
              <w:t>Ana Silvia Olano Aponte</w:t>
            </w:r>
          </w:p>
        </w:tc>
        <w:tc>
          <w:tcPr>
            <w:tcW w:w="1479" w:type="pct"/>
            <w:gridSpan w:val="2"/>
            <w:vAlign w:val="center"/>
          </w:tcPr>
          <w:p w:rsidR="00BB70DB" w:rsidRPr="0048340F" w:rsidRDefault="000A6049" w:rsidP="000A6049">
            <w:pPr>
              <w:spacing w:after="0" w:line="240" w:lineRule="auto"/>
              <w:jc w:val="center"/>
              <w:rPr>
                <w:rFonts w:ascii="Arial" w:hAnsi="Arial" w:cs="Arial"/>
                <w:sz w:val="24"/>
                <w:szCs w:val="24"/>
              </w:rPr>
            </w:pPr>
            <w:r w:rsidRPr="0048340F">
              <w:rPr>
                <w:rFonts w:ascii="Arial" w:hAnsi="Arial" w:cs="Arial"/>
                <w:sz w:val="24"/>
                <w:szCs w:val="24"/>
              </w:rPr>
              <w:t>Comité Institucional de Coordinación de Control Interno</w:t>
            </w:r>
          </w:p>
        </w:tc>
      </w:tr>
      <w:tr w:rsidR="00BB70DB" w:rsidRPr="0048340F" w:rsidTr="000A6049">
        <w:trPr>
          <w:cantSplit/>
          <w:trHeight w:val="697"/>
          <w:jc w:val="center"/>
        </w:trPr>
        <w:tc>
          <w:tcPr>
            <w:tcW w:w="1739" w:type="pct"/>
            <w:vAlign w:val="center"/>
          </w:tcPr>
          <w:p w:rsidR="00BB70DB" w:rsidRPr="0048340F" w:rsidRDefault="00BB70DB" w:rsidP="000A6049">
            <w:pPr>
              <w:spacing w:after="0" w:line="240" w:lineRule="auto"/>
              <w:jc w:val="center"/>
              <w:rPr>
                <w:rFonts w:ascii="Arial" w:hAnsi="Arial" w:cs="Arial"/>
                <w:sz w:val="24"/>
                <w:szCs w:val="24"/>
              </w:rPr>
            </w:pPr>
            <w:r w:rsidRPr="0048340F">
              <w:rPr>
                <w:rFonts w:ascii="Arial" w:hAnsi="Arial" w:cs="Arial"/>
                <w:sz w:val="24"/>
                <w:szCs w:val="24"/>
              </w:rPr>
              <w:t>Contratista – Oficina Asesora de Planeación</w:t>
            </w:r>
          </w:p>
        </w:tc>
        <w:tc>
          <w:tcPr>
            <w:tcW w:w="1782" w:type="pct"/>
            <w:vAlign w:val="center"/>
          </w:tcPr>
          <w:p w:rsidR="000A6049" w:rsidRPr="0048340F" w:rsidRDefault="000A6049" w:rsidP="000A6049">
            <w:pPr>
              <w:spacing w:after="0" w:line="240" w:lineRule="auto"/>
              <w:jc w:val="center"/>
              <w:rPr>
                <w:rFonts w:ascii="Arial" w:hAnsi="Arial" w:cs="Arial"/>
                <w:sz w:val="24"/>
                <w:szCs w:val="24"/>
              </w:rPr>
            </w:pPr>
            <w:r w:rsidRPr="0048340F">
              <w:rPr>
                <w:rFonts w:ascii="Arial" w:hAnsi="Arial" w:cs="Arial"/>
                <w:sz w:val="24"/>
                <w:szCs w:val="24"/>
              </w:rPr>
              <w:t>Jefe Oficina Asesora de Planeación</w:t>
            </w:r>
          </w:p>
        </w:tc>
        <w:tc>
          <w:tcPr>
            <w:tcW w:w="1479" w:type="pct"/>
            <w:gridSpan w:val="2"/>
            <w:vAlign w:val="center"/>
          </w:tcPr>
          <w:p w:rsidR="00BB70DB" w:rsidRPr="0048340F" w:rsidRDefault="000A6049" w:rsidP="000A6049">
            <w:pPr>
              <w:spacing w:after="0" w:line="240" w:lineRule="auto"/>
              <w:jc w:val="center"/>
              <w:rPr>
                <w:rFonts w:ascii="Arial" w:hAnsi="Arial" w:cs="Arial"/>
                <w:sz w:val="24"/>
                <w:szCs w:val="24"/>
              </w:rPr>
            </w:pPr>
            <w:r w:rsidRPr="0048340F">
              <w:rPr>
                <w:rFonts w:ascii="Arial" w:hAnsi="Arial" w:cs="Arial"/>
                <w:sz w:val="24"/>
                <w:szCs w:val="24"/>
              </w:rPr>
              <w:t>Comité Institucional de Coordinación de Control Interno</w:t>
            </w:r>
          </w:p>
        </w:tc>
      </w:tr>
    </w:tbl>
    <w:p w:rsidR="00670596" w:rsidRPr="0048340F" w:rsidRDefault="00670596" w:rsidP="00967035">
      <w:pPr>
        <w:spacing w:after="0"/>
        <w:jc w:val="center"/>
        <w:rPr>
          <w:rFonts w:ascii="Arial" w:hAnsi="Arial" w:cs="Arial"/>
          <w:b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21"/>
        <w:gridCol w:w="1393"/>
        <w:gridCol w:w="6455"/>
      </w:tblGrid>
      <w:tr w:rsidR="00670596" w:rsidRPr="0048340F" w:rsidTr="001414C1">
        <w:trPr>
          <w:cantSplit/>
          <w:trHeight w:val="303"/>
          <w:tblHeader/>
          <w:jc w:val="center"/>
        </w:trPr>
        <w:tc>
          <w:tcPr>
            <w:tcW w:w="0" w:type="auto"/>
            <w:gridSpan w:val="3"/>
            <w:shd w:val="clear" w:color="auto" w:fill="BFBFBF"/>
            <w:vAlign w:val="center"/>
          </w:tcPr>
          <w:p w:rsidR="00670596" w:rsidRPr="0048340F" w:rsidRDefault="00670596" w:rsidP="000A6049">
            <w:pPr>
              <w:spacing w:after="0" w:line="240" w:lineRule="auto"/>
              <w:jc w:val="center"/>
              <w:rPr>
                <w:rFonts w:ascii="Arial" w:hAnsi="Arial" w:cs="Arial"/>
                <w:b/>
                <w:color w:val="FFFFFF"/>
                <w:sz w:val="24"/>
                <w:szCs w:val="24"/>
              </w:rPr>
            </w:pPr>
            <w:bookmarkStart w:id="1" w:name="registrodemodificaciones"/>
            <w:r w:rsidRPr="0048340F">
              <w:rPr>
                <w:rFonts w:ascii="Arial" w:hAnsi="Arial" w:cs="Arial"/>
                <w:b/>
                <w:sz w:val="24"/>
                <w:szCs w:val="24"/>
              </w:rPr>
              <w:t>REGISTRO DE MODIFICACIONES</w:t>
            </w:r>
            <w:bookmarkEnd w:id="1"/>
          </w:p>
        </w:tc>
      </w:tr>
      <w:tr w:rsidR="00670596" w:rsidRPr="0048340F" w:rsidTr="001414C1">
        <w:trPr>
          <w:cantSplit/>
          <w:trHeight w:val="314"/>
          <w:tblHeader/>
          <w:jc w:val="center"/>
        </w:trPr>
        <w:tc>
          <w:tcPr>
            <w:tcW w:w="0" w:type="auto"/>
            <w:shd w:val="clear" w:color="auto" w:fill="BFBFBF"/>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VERSIÓN</w:t>
            </w:r>
          </w:p>
        </w:tc>
        <w:tc>
          <w:tcPr>
            <w:tcW w:w="0" w:type="auto"/>
            <w:shd w:val="clear" w:color="auto" w:fill="BFBFBF"/>
            <w:vAlign w:val="center"/>
          </w:tcPr>
          <w:p w:rsidR="00670596" w:rsidRPr="0048340F" w:rsidRDefault="00670596" w:rsidP="000A6049">
            <w:pPr>
              <w:spacing w:after="0" w:line="240" w:lineRule="auto"/>
              <w:jc w:val="center"/>
              <w:rPr>
                <w:rFonts w:ascii="Arial" w:hAnsi="Arial" w:cs="Arial"/>
                <w:b/>
                <w:sz w:val="24"/>
                <w:szCs w:val="24"/>
              </w:rPr>
            </w:pPr>
            <w:r w:rsidRPr="0048340F">
              <w:rPr>
                <w:rFonts w:ascii="Arial" w:hAnsi="Arial" w:cs="Arial"/>
                <w:b/>
                <w:sz w:val="24"/>
                <w:szCs w:val="24"/>
              </w:rPr>
              <w:t>FECHA</w:t>
            </w:r>
          </w:p>
        </w:tc>
        <w:tc>
          <w:tcPr>
            <w:tcW w:w="0" w:type="auto"/>
            <w:shd w:val="clear" w:color="auto" w:fill="BFBFBF"/>
            <w:vAlign w:val="center"/>
          </w:tcPr>
          <w:p w:rsidR="00670596" w:rsidRPr="0048340F" w:rsidRDefault="000A6049" w:rsidP="000A6049">
            <w:pPr>
              <w:spacing w:after="0" w:line="240" w:lineRule="auto"/>
              <w:jc w:val="center"/>
              <w:rPr>
                <w:rFonts w:ascii="Arial" w:hAnsi="Arial" w:cs="Arial"/>
                <w:b/>
                <w:sz w:val="24"/>
                <w:szCs w:val="24"/>
              </w:rPr>
            </w:pPr>
            <w:r w:rsidRPr="0048340F">
              <w:rPr>
                <w:rFonts w:ascii="Arial" w:hAnsi="Arial" w:cs="Arial"/>
                <w:b/>
              </w:rPr>
              <w:t>DESCRIPCIÓN MODIFICACIÓN</w:t>
            </w:r>
          </w:p>
        </w:tc>
      </w:tr>
      <w:tr w:rsidR="00670596" w:rsidRPr="0048340F" w:rsidTr="00155501">
        <w:trPr>
          <w:cantSplit/>
          <w:trHeight w:val="556"/>
          <w:jc w:val="center"/>
        </w:trPr>
        <w:tc>
          <w:tcPr>
            <w:tcW w:w="0" w:type="auto"/>
            <w:shd w:val="clear" w:color="auto" w:fill="auto"/>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sz w:val="24"/>
                <w:szCs w:val="24"/>
              </w:rPr>
              <w:t>01</w:t>
            </w:r>
          </w:p>
        </w:tc>
        <w:tc>
          <w:tcPr>
            <w:tcW w:w="0" w:type="auto"/>
            <w:shd w:val="clear" w:color="auto" w:fill="auto"/>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sz w:val="24"/>
                <w:szCs w:val="24"/>
              </w:rPr>
              <w:t>10/11/2008</w:t>
            </w:r>
          </w:p>
        </w:tc>
        <w:tc>
          <w:tcPr>
            <w:tcW w:w="0" w:type="auto"/>
            <w:shd w:val="clear" w:color="auto" w:fill="auto"/>
            <w:vAlign w:val="center"/>
          </w:tcPr>
          <w:p w:rsidR="00670596" w:rsidRPr="0048340F" w:rsidRDefault="00670596" w:rsidP="000A6049">
            <w:pPr>
              <w:spacing w:after="0" w:line="240" w:lineRule="auto"/>
              <w:jc w:val="both"/>
              <w:rPr>
                <w:rFonts w:ascii="Arial" w:hAnsi="Arial" w:cs="Arial"/>
                <w:sz w:val="24"/>
                <w:szCs w:val="24"/>
              </w:rPr>
            </w:pPr>
            <w:r w:rsidRPr="0048340F">
              <w:rPr>
                <w:rFonts w:ascii="Arial" w:hAnsi="Arial" w:cs="Arial"/>
                <w:sz w:val="24"/>
                <w:szCs w:val="24"/>
              </w:rPr>
              <w:t>Versión Original</w:t>
            </w:r>
            <w:r w:rsidR="00B818A6" w:rsidRPr="0048340F">
              <w:rPr>
                <w:rFonts w:ascii="Arial" w:hAnsi="Arial" w:cs="Arial"/>
                <w:sz w:val="24"/>
                <w:szCs w:val="24"/>
              </w:rPr>
              <w:t xml:space="preserve">. </w:t>
            </w:r>
            <w:r w:rsidRPr="0048340F">
              <w:rPr>
                <w:rFonts w:ascii="Arial" w:hAnsi="Arial" w:cs="Arial"/>
                <w:sz w:val="24"/>
                <w:szCs w:val="24"/>
              </w:rPr>
              <w:t xml:space="preserve">Nota: Se aclara que esta guía hacia parte del proceso de Mejoramiento continuo del mapa de procesos del IDPAC, la cual llego a la versión 3 </w:t>
            </w:r>
          </w:p>
        </w:tc>
      </w:tr>
      <w:tr w:rsidR="00670596" w:rsidRPr="0048340F" w:rsidTr="00155501">
        <w:trPr>
          <w:cantSplit/>
          <w:trHeight w:val="681"/>
          <w:jc w:val="center"/>
        </w:trPr>
        <w:tc>
          <w:tcPr>
            <w:tcW w:w="0" w:type="auto"/>
            <w:shd w:val="clear" w:color="auto" w:fill="auto"/>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sz w:val="24"/>
                <w:szCs w:val="24"/>
              </w:rPr>
              <w:t>02</w:t>
            </w:r>
          </w:p>
        </w:tc>
        <w:tc>
          <w:tcPr>
            <w:tcW w:w="0" w:type="auto"/>
            <w:shd w:val="clear" w:color="auto" w:fill="auto"/>
            <w:vAlign w:val="center"/>
          </w:tcPr>
          <w:p w:rsidR="00670596" w:rsidRPr="0048340F" w:rsidRDefault="00670596" w:rsidP="000A6049">
            <w:pPr>
              <w:spacing w:after="0" w:line="240" w:lineRule="auto"/>
              <w:jc w:val="center"/>
              <w:rPr>
                <w:rFonts w:ascii="Arial" w:hAnsi="Arial" w:cs="Arial"/>
                <w:sz w:val="24"/>
                <w:szCs w:val="24"/>
              </w:rPr>
            </w:pPr>
            <w:r w:rsidRPr="0048340F">
              <w:rPr>
                <w:rFonts w:ascii="Arial" w:hAnsi="Arial" w:cs="Arial"/>
                <w:sz w:val="24"/>
                <w:szCs w:val="24"/>
              </w:rPr>
              <w:t>24/05/2016</w:t>
            </w:r>
          </w:p>
        </w:tc>
        <w:tc>
          <w:tcPr>
            <w:tcW w:w="0" w:type="auto"/>
            <w:shd w:val="clear" w:color="auto" w:fill="auto"/>
            <w:vAlign w:val="center"/>
          </w:tcPr>
          <w:p w:rsidR="00670596" w:rsidRPr="0048340F" w:rsidRDefault="00670596" w:rsidP="000A6049">
            <w:pPr>
              <w:spacing w:after="0" w:line="240" w:lineRule="auto"/>
              <w:jc w:val="both"/>
              <w:rPr>
                <w:rFonts w:ascii="Arial" w:hAnsi="Arial" w:cs="Arial"/>
                <w:sz w:val="24"/>
                <w:szCs w:val="24"/>
              </w:rPr>
            </w:pPr>
            <w:r w:rsidRPr="0048340F">
              <w:rPr>
                <w:rFonts w:ascii="Arial" w:hAnsi="Arial" w:cs="Arial"/>
                <w:sz w:val="24"/>
                <w:szCs w:val="24"/>
              </w:rPr>
              <w:t xml:space="preserve">Se actualiza la metodología para la identificación de riesgos y se incluyen lo relacionado con la administración de riesgos institucional, de corrupción y de contratación. </w:t>
            </w:r>
          </w:p>
        </w:tc>
      </w:tr>
      <w:tr w:rsidR="005A0FBA" w:rsidRPr="0048340F" w:rsidTr="00155501">
        <w:trPr>
          <w:cantSplit/>
          <w:trHeight w:val="421"/>
          <w:jc w:val="center"/>
        </w:trPr>
        <w:tc>
          <w:tcPr>
            <w:tcW w:w="0" w:type="auto"/>
            <w:shd w:val="clear" w:color="auto" w:fill="auto"/>
            <w:vAlign w:val="center"/>
          </w:tcPr>
          <w:p w:rsidR="005A0FBA" w:rsidRPr="0048340F" w:rsidRDefault="005A0FBA" w:rsidP="000A6049">
            <w:pPr>
              <w:spacing w:after="0" w:line="240" w:lineRule="auto"/>
              <w:jc w:val="center"/>
              <w:rPr>
                <w:rFonts w:ascii="Arial" w:hAnsi="Arial" w:cs="Arial"/>
                <w:sz w:val="24"/>
                <w:szCs w:val="24"/>
              </w:rPr>
            </w:pPr>
            <w:r w:rsidRPr="0048340F">
              <w:rPr>
                <w:rFonts w:ascii="Arial" w:hAnsi="Arial" w:cs="Arial"/>
                <w:sz w:val="24"/>
                <w:szCs w:val="24"/>
              </w:rPr>
              <w:t>03</w:t>
            </w:r>
          </w:p>
        </w:tc>
        <w:tc>
          <w:tcPr>
            <w:tcW w:w="0" w:type="auto"/>
            <w:shd w:val="clear" w:color="auto" w:fill="auto"/>
            <w:vAlign w:val="center"/>
          </w:tcPr>
          <w:p w:rsidR="005A0FBA" w:rsidRPr="0048340F" w:rsidRDefault="005A0FBA" w:rsidP="000A6049">
            <w:pPr>
              <w:spacing w:after="0" w:line="240" w:lineRule="auto"/>
              <w:jc w:val="center"/>
              <w:rPr>
                <w:rFonts w:ascii="Arial" w:hAnsi="Arial" w:cs="Arial"/>
                <w:sz w:val="24"/>
                <w:szCs w:val="24"/>
              </w:rPr>
            </w:pPr>
            <w:r w:rsidRPr="0048340F">
              <w:rPr>
                <w:rFonts w:ascii="Arial" w:hAnsi="Arial" w:cs="Arial"/>
                <w:sz w:val="24"/>
                <w:szCs w:val="24"/>
              </w:rPr>
              <w:t>20</w:t>
            </w:r>
            <w:r w:rsidR="00124344" w:rsidRPr="0048340F">
              <w:rPr>
                <w:rFonts w:ascii="Arial" w:hAnsi="Arial" w:cs="Arial"/>
                <w:sz w:val="24"/>
                <w:szCs w:val="24"/>
              </w:rPr>
              <w:t>/</w:t>
            </w:r>
            <w:r w:rsidRPr="0048340F">
              <w:rPr>
                <w:rFonts w:ascii="Arial" w:hAnsi="Arial" w:cs="Arial"/>
                <w:sz w:val="24"/>
                <w:szCs w:val="24"/>
              </w:rPr>
              <w:t>11</w:t>
            </w:r>
            <w:r w:rsidR="00124344" w:rsidRPr="0048340F">
              <w:rPr>
                <w:rFonts w:ascii="Arial" w:hAnsi="Arial" w:cs="Arial"/>
                <w:sz w:val="24"/>
                <w:szCs w:val="24"/>
              </w:rPr>
              <w:t>/</w:t>
            </w:r>
            <w:r w:rsidRPr="0048340F">
              <w:rPr>
                <w:rFonts w:ascii="Arial" w:hAnsi="Arial" w:cs="Arial"/>
                <w:sz w:val="24"/>
                <w:szCs w:val="24"/>
              </w:rPr>
              <w:t>2016</w:t>
            </w:r>
          </w:p>
        </w:tc>
        <w:tc>
          <w:tcPr>
            <w:tcW w:w="0" w:type="auto"/>
            <w:shd w:val="clear" w:color="auto" w:fill="auto"/>
            <w:vAlign w:val="center"/>
          </w:tcPr>
          <w:p w:rsidR="005A0FBA" w:rsidRPr="0048340F" w:rsidRDefault="005A0FBA" w:rsidP="000A6049">
            <w:pPr>
              <w:spacing w:after="0" w:line="240" w:lineRule="auto"/>
              <w:jc w:val="both"/>
              <w:rPr>
                <w:rFonts w:ascii="Arial" w:hAnsi="Arial" w:cs="Arial"/>
                <w:sz w:val="24"/>
                <w:szCs w:val="24"/>
              </w:rPr>
            </w:pPr>
            <w:r w:rsidRPr="0048340F">
              <w:rPr>
                <w:rFonts w:ascii="Arial" w:hAnsi="Arial" w:cs="Arial"/>
                <w:sz w:val="24"/>
                <w:szCs w:val="24"/>
              </w:rPr>
              <w:t xml:space="preserve">Actualización metodológica de acuerdo con el marco normativo vigente. </w:t>
            </w:r>
          </w:p>
        </w:tc>
      </w:tr>
      <w:tr w:rsidR="00111935" w:rsidRPr="0048340F" w:rsidTr="00155501">
        <w:trPr>
          <w:cantSplit/>
          <w:trHeight w:val="428"/>
          <w:jc w:val="center"/>
        </w:trPr>
        <w:tc>
          <w:tcPr>
            <w:tcW w:w="0" w:type="auto"/>
            <w:shd w:val="clear" w:color="auto" w:fill="auto"/>
            <w:vAlign w:val="center"/>
          </w:tcPr>
          <w:p w:rsidR="00111935" w:rsidRPr="0048340F" w:rsidRDefault="00111935" w:rsidP="000A6049">
            <w:pPr>
              <w:spacing w:after="0" w:line="240" w:lineRule="auto"/>
              <w:jc w:val="center"/>
              <w:rPr>
                <w:rFonts w:ascii="Arial" w:hAnsi="Arial" w:cs="Arial"/>
                <w:sz w:val="24"/>
                <w:szCs w:val="24"/>
              </w:rPr>
            </w:pPr>
            <w:r w:rsidRPr="0048340F">
              <w:rPr>
                <w:rFonts w:ascii="Arial" w:hAnsi="Arial" w:cs="Arial"/>
                <w:sz w:val="24"/>
                <w:szCs w:val="24"/>
              </w:rPr>
              <w:t>04</w:t>
            </w:r>
          </w:p>
        </w:tc>
        <w:tc>
          <w:tcPr>
            <w:tcW w:w="0" w:type="auto"/>
            <w:shd w:val="clear" w:color="auto" w:fill="auto"/>
            <w:vAlign w:val="center"/>
          </w:tcPr>
          <w:p w:rsidR="00111935" w:rsidRPr="0048340F" w:rsidRDefault="002447B9" w:rsidP="000A6049">
            <w:pPr>
              <w:spacing w:after="0" w:line="240" w:lineRule="auto"/>
              <w:jc w:val="center"/>
              <w:rPr>
                <w:rFonts w:ascii="Arial" w:hAnsi="Arial" w:cs="Arial"/>
                <w:sz w:val="24"/>
                <w:szCs w:val="24"/>
                <w:highlight w:val="yellow"/>
              </w:rPr>
            </w:pPr>
            <w:r w:rsidRPr="0048340F">
              <w:rPr>
                <w:rFonts w:ascii="Arial" w:hAnsi="Arial" w:cs="Arial"/>
                <w:sz w:val="24"/>
                <w:szCs w:val="24"/>
              </w:rPr>
              <w:t>27/08/2018</w:t>
            </w:r>
          </w:p>
        </w:tc>
        <w:tc>
          <w:tcPr>
            <w:tcW w:w="0" w:type="auto"/>
            <w:shd w:val="clear" w:color="auto" w:fill="auto"/>
            <w:vAlign w:val="center"/>
          </w:tcPr>
          <w:p w:rsidR="00111935" w:rsidRPr="0048340F" w:rsidRDefault="00111935" w:rsidP="000A6049">
            <w:pPr>
              <w:spacing w:after="0" w:line="240" w:lineRule="auto"/>
              <w:jc w:val="both"/>
              <w:rPr>
                <w:rFonts w:ascii="Arial" w:hAnsi="Arial" w:cs="Arial"/>
                <w:sz w:val="24"/>
                <w:szCs w:val="24"/>
              </w:rPr>
            </w:pPr>
            <w:r w:rsidRPr="0048340F">
              <w:rPr>
                <w:rFonts w:ascii="Arial" w:hAnsi="Arial" w:cs="Arial"/>
                <w:sz w:val="24"/>
                <w:szCs w:val="24"/>
              </w:rPr>
              <w:t>Se actualiza la metodología debido a la actualización de la ficha técnica de riesgos.</w:t>
            </w:r>
          </w:p>
        </w:tc>
      </w:tr>
      <w:tr w:rsidR="00EF0620" w:rsidRPr="0048340F" w:rsidTr="00155501">
        <w:trPr>
          <w:cantSplit/>
          <w:trHeight w:val="973"/>
          <w:jc w:val="center"/>
        </w:trPr>
        <w:tc>
          <w:tcPr>
            <w:tcW w:w="0" w:type="auto"/>
            <w:shd w:val="clear" w:color="auto" w:fill="auto"/>
            <w:vAlign w:val="center"/>
          </w:tcPr>
          <w:p w:rsidR="00EF0620" w:rsidRPr="0048340F" w:rsidRDefault="00EF0620" w:rsidP="000A6049">
            <w:pPr>
              <w:spacing w:after="0" w:line="240" w:lineRule="auto"/>
              <w:jc w:val="center"/>
              <w:rPr>
                <w:rFonts w:ascii="Arial" w:hAnsi="Arial" w:cs="Arial"/>
                <w:sz w:val="24"/>
                <w:szCs w:val="24"/>
              </w:rPr>
            </w:pPr>
            <w:r w:rsidRPr="0048340F">
              <w:rPr>
                <w:rFonts w:ascii="Arial" w:hAnsi="Arial" w:cs="Arial"/>
                <w:sz w:val="24"/>
                <w:szCs w:val="24"/>
              </w:rPr>
              <w:t>05</w:t>
            </w:r>
          </w:p>
        </w:tc>
        <w:tc>
          <w:tcPr>
            <w:tcW w:w="0" w:type="auto"/>
            <w:shd w:val="clear" w:color="auto" w:fill="auto"/>
            <w:vAlign w:val="center"/>
          </w:tcPr>
          <w:p w:rsidR="00EF0620" w:rsidRPr="0048340F" w:rsidRDefault="00DB1D1A" w:rsidP="000A6049">
            <w:pPr>
              <w:spacing w:after="0" w:line="240" w:lineRule="auto"/>
              <w:jc w:val="center"/>
              <w:rPr>
                <w:rFonts w:ascii="Arial" w:hAnsi="Arial" w:cs="Arial"/>
                <w:sz w:val="24"/>
                <w:szCs w:val="24"/>
              </w:rPr>
            </w:pPr>
            <w:r w:rsidRPr="0048340F">
              <w:rPr>
                <w:rFonts w:ascii="Arial" w:hAnsi="Arial" w:cs="Arial"/>
                <w:sz w:val="24"/>
                <w:szCs w:val="24"/>
              </w:rPr>
              <w:t>14-16/08/2019</w:t>
            </w:r>
          </w:p>
        </w:tc>
        <w:tc>
          <w:tcPr>
            <w:tcW w:w="0" w:type="auto"/>
            <w:shd w:val="clear" w:color="auto" w:fill="auto"/>
            <w:vAlign w:val="center"/>
          </w:tcPr>
          <w:p w:rsidR="0008035F" w:rsidRPr="0048340F" w:rsidRDefault="00EF0620" w:rsidP="000A6049">
            <w:pPr>
              <w:spacing w:after="0" w:line="240" w:lineRule="auto"/>
              <w:jc w:val="both"/>
              <w:rPr>
                <w:rFonts w:ascii="Arial" w:hAnsi="Arial" w:cs="Arial"/>
                <w:sz w:val="24"/>
                <w:szCs w:val="24"/>
              </w:rPr>
            </w:pPr>
            <w:r w:rsidRPr="0048340F">
              <w:rPr>
                <w:rFonts w:ascii="Arial" w:hAnsi="Arial" w:cs="Arial"/>
                <w:sz w:val="24"/>
                <w:szCs w:val="24"/>
              </w:rPr>
              <w:t xml:space="preserve">Se actualiza la metodología para la administración del riesgo a partir de los lineamientos del Departamento Administrativo de la Función Pública y las características de la herramienta SIG participo. </w:t>
            </w:r>
          </w:p>
        </w:tc>
      </w:tr>
      <w:tr w:rsidR="009E1EA1" w:rsidRPr="0048340F" w:rsidTr="00155501">
        <w:trPr>
          <w:cantSplit/>
          <w:trHeight w:val="973"/>
          <w:jc w:val="center"/>
        </w:trPr>
        <w:tc>
          <w:tcPr>
            <w:tcW w:w="0" w:type="auto"/>
            <w:shd w:val="clear" w:color="auto" w:fill="auto"/>
            <w:vAlign w:val="center"/>
          </w:tcPr>
          <w:p w:rsidR="009E1EA1" w:rsidRPr="0048340F" w:rsidRDefault="009E1EA1" w:rsidP="000A6049">
            <w:pPr>
              <w:spacing w:after="0" w:line="240" w:lineRule="auto"/>
              <w:jc w:val="center"/>
              <w:rPr>
                <w:rFonts w:ascii="Arial" w:hAnsi="Arial" w:cs="Arial"/>
                <w:sz w:val="24"/>
                <w:szCs w:val="24"/>
              </w:rPr>
            </w:pPr>
            <w:r w:rsidRPr="0048340F">
              <w:rPr>
                <w:rFonts w:ascii="Arial" w:hAnsi="Arial" w:cs="Arial"/>
                <w:sz w:val="24"/>
                <w:szCs w:val="24"/>
              </w:rPr>
              <w:t>06</w:t>
            </w:r>
          </w:p>
        </w:tc>
        <w:tc>
          <w:tcPr>
            <w:tcW w:w="0" w:type="auto"/>
            <w:shd w:val="clear" w:color="auto" w:fill="auto"/>
            <w:vAlign w:val="center"/>
          </w:tcPr>
          <w:p w:rsidR="009E1EA1" w:rsidRPr="0048340F" w:rsidRDefault="00B818A6" w:rsidP="000A6049">
            <w:pPr>
              <w:spacing w:after="0" w:line="240" w:lineRule="auto"/>
              <w:jc w:val="center"/>
              <w:rPr>
                <w:rFonts w:ascii="Arial" w:hAnsi="Arial" w:cs="Arial"/>
                <w:sz w:val="24"/>
                <w:szCs w:val="24"/>
              </w:rPr>
            </w:pPr>
            <w:r w:rsidRPr="0048340F">
              <w:rPr>
                <w:rFonts w:ascii="Arial" w:hAnsi="Arial" w:cs="Arial"/>
                <w:sz w:val="24"/>
                <w:szCs w:val="24"/>
              </w:rPr>
              <w:t>20</w:t>
            </w:r>
            <w:r w:rsidR="00124344" w:rsidRPr="0048340F">
              <w:rPr>
                <w:rFonts w:ascii="Arial" w:hAnsi="Arial" w:cs="Arial"/>
                <w:sz w:val="24"/>
                <w:szCs w:val="24"/>
              </w:rPr>
              <w:t>/</w:t>
            </w:r>
            <w:r w:rsidRPr="0048340F">
              <w:rPr>
                <w:rFonts w:ascii="Arial" w:hAnsi="Arial" w:cs="Arial"/>
                <w:sz w:val="24"/>
                <w:szCs w:val="24"/>
              </w:rPr>
              <w:t>05</w:t>
            </w:r>
            <w:r w:rsidR="00285601" w:rsidRPr="0048340F">
              <w:rPr>
                <w:rFonts w:ascii="Arial" w:hAnsi="Arial" w:cs="Arial"/>
                <w:sz w:val="24"/>
                <w:szCs w:val="24"/>
              </w:rPr>
              <w:t>/</w:t>
            </w:r>
            <w:r w:rsidRPr="0048340F">
              <w:rPr>
                <w:rFonts w:ascii="Arial" w:hAnsi="Arial" w:cs="Arial"/>
                <w:sz w:val="24"/>
                <w:szCs w:val="24"/>
              </w:rPr>
              <w:t>2020</w:t>
            </w:r>
          </w:p>
        </w:tc>
        <w:tc>
          <w:tcPr>
            <w:tcW w:w="0" w:type="auto"/>
            <w:shd w:val="clear" w:color="auto" w:fill="auto"/>
            <w:vAlign w:val="center"/>
          </w:tcPr>
          <w:p w:rsidR="009E1EA1" w:rsidRPr="0048340F" w:rsidRDefault="00B818A6" w:rsidP="000A6049">
            <w:pPr>
              <w:spacing w:after="0" w:line="240" w:lineRule="auto"/>
              <w:jc w:val="both"/>
              <w:rPr>
                <w:rFonts w:ascii="Arial" w:hAnsi="Arial" w:cs="Arial"/>
                <w:sz w:val="24"/>
                <w:szCs w:val="24"/>
              </w:rPr>
            </w:pPr>
            <w:r w:rsidRPr="0048340F">
              <w:rPr>
                <w:rFonts w:ascii="Arial" w:hAnsi="Arial" w:cs="Arial"/>
                <w:sz w:val="24"/>
                <w:szCs w:val="24"/>
              </w:rPr>
              <w:t xml:space="preserve">Se reorganiza el documento con respecto a las fases de la metodología de administración del riesgo definidas en la Guía para la administración del riesgo y el diseño de controles en entidades públicas. Riesgos de gestión, corrupción y seguridad digital. Versión 4 Dirección de Gestión y Desempeño Institucional. Octubre 2018 y el Manual Operativo del Modelo Integrado de Planeación y Gestión. Consejo para la Gestión y Desempeño Institucional. Versión 3. </w:t>
            </w:r>
            <w:r w:rsidR="000A6049" w:rsidRPr="0048340F">
              <w:rPr>
                <w:rFonts w:ascii="Arial" w:hAnsi="Arial" w:cs="Arial"/>
                <w:sz w:val="24"/>
                <w:szCs w:val="24"/>
              </w:rPr>
              <w:t>D</w:t>
            </w:r>
            <w:r w:rsidRPr="0048340F">
              <w:rPr>
                <w:rFonts w:ascii="Arial" w:hAnsi="Arial" w:cs="Arial"/>
                <w:sz w:val="24"/>
                <w:szCs w:val="24"/>
              </w:rPr>
              <w:t>iciembre de 2019.</w:t>
            </w:r>
          </w:p>
        </w:tc>
      </w:tr>
      <w:tr w:rsidR="00C45F26" w:rsidRPr="0048340F" w:rsidTr="00155501">
        <w:trPr>
          <w:cantSplit/>
          <w:trHeight w:val="973"/>
          <w:jc w:val="center"/>
        </w:trPr>
        <w:tc>
          <w:tcPr>
            <w:tcW w:w="0" w:type="auto"/>
            <w:shd w:val="clear" w:color="auto" w:fill="auto"/>
            <w:vAlign w:val="center"/>
          </w:tcPr>
          <w:p w:rsidR="00C45F26" w:rsidRPr="0048340F" w:rsidRDefault="00C45F26" w:rsidP="000A6049">
            <w:pPr>
              <w:spacing w:after="0" w:line="240" w:lineRule="auto"/>
              <w:jc w:val="center"/>
              <w:rPr>
                <w:rFonts w:ascii="Arial" w:hAnsi="Arial" w:cs="Arial"/>
                <w:sz w:val="24"/>
                <w:szCs w:val="24"/>
              </w:rPr>
            </w:pPr>
            <w:r w:rsidRPr="0048340F">
              <w:rPr>
                <w:rFonts w:ascii="Arial" w:hAnsi="Arial" w:cs="Arial"/>
                <w:sz w:val="24"/>
                <w:szCs w:val="24"/>
              </w:rPr>
              <w:lastRenderedPageBreak/>
              <w:t>07</w:t>
            </w:r>
          </w:p>
        </w:tc>
        <w:tc>
          <w:tcPr>
            <w:tcW w:w="0" w:type="auto"/>
            <w:shd w:val="clear" w:color="auto" w:fill="auto"/>
            <w:vAlign w:val="center"/>
          </w:tcPr>
          <w:p w:rsidR="00C45F26" w:rsidRPr="0048340F" w:rsidRDefault="002D2FBD" w:rsidP="000A6049">
            <w:pPr>
              <w:spacing w:after="0" w:line="240" w:lineRule="auto"/>
              <w:jc w:val="center"/>
              <w:rPr>
                <w:rFonts w:ascii="Arial" w:hAnsi="Arial" w:cs="Arial"/>
                <w:sz w:val="24"/>
                <w:szCs w:val="24"/>
              </w:rPr>
            </w:pPr>
            <w:r w:rsidRPr="0048340F">
              <w:rPr>
                <w:rFonts w:ascii="Arial" w:hAnsi="Arial" w:cs="Arial"/>
                <w:sz w:val="24"/>
                <w:szCs w:val="24"/>
              </w:rPr>
              <w:t>26</w:t>
            </w:r>
            <w:r w:rsidR="00C45F26" w:rsidRPr="0048340F">
              <w:rPr>
                <w:rFonts w:ascii="Arial" w:hAnsi="Arial" w:cs="Arial"/>
                <w:sz w:val="24"/>
                <w:szCs w:val="24"/>
              </w:rPr>
              <w:t>/03/2021</w:t>
            </w:r>
          </w:p>
        </w:tc>
        <w:tc>
          <w:tcPr>
            <w:tcW w:w="0" w:type="auto"/>
            <w:shd w:val="clear" w:color="auto" w:fill="auto"/>
            <w:vAlign w:val="center"/>
          </w:tcPr>
          <w:p w:rsidR="00C45F26" w:rsidRPr="0048340F" w:rsidRDefault="00C45F26" w:rsidP="000A6049">
            <w:pPr>
              <w:spacing w:after="0" w:line="240" w:lineRule="auto"/>
              <w:jc w:val="both"/>
              <w:rPr>
                <w:rFonts w:ascii="Arial" w:hAnsi="Arial" w:cs="Arial"/>
                <w:sz w:val="24"/>
                <w:szCs w:val="24"/>
              </w:rPr>
            </w:pPr>
            <w:r w:rsidRPr="0048340F">
              <w:rPr>
                <w:rFonts w:ascii="Arial" w:hAnsi="Arial" w:cs="Arial"/>
                <w:sz w:val="24"/>
                <w:szCs w:val="24"/>
              </w:rPr>
              <w:t>Se ajusta</w:t>
            </w:r>
            <w:r w:rsidR="008827E5" w:rsidRPr="0048340F">
              <w:rPr>
                <w:rFonts w:ascii="Arial" w:hAnsi="Arial" w:cs="Arial"/>
                <w:sz w:val="24"/>
                <w:szCs w:val="24"/>
              </w:rPr>
              <w:t xml:space="preserve"> parcialmente</w:t>
            </w:r>
            <w:r w:rsidRPr="0048340F">
              <w:rPr>
                <w:rFonts w:ascii="Arial" w:hAnsi="Arial" w:cs="Arial"/>
                <w:sz w:val="24"/>
                <w:szCs w:val="24"/>
              </w:rPr>
              <w:t xml:space="preserve"> de acuerdo con la Guía para la Administración del riesgo y el diseño de controles en entidades públicas versión 5 de diciembre 2020</w:t>
            </w:r>
            <w:r w:rsidR="00702294" w:rsidRPr="0048340F">
              <w:rPr>
                <w:rFonts w:ascii="Arial" w:hAnsi="Arial" w:cs="Arial"/>
                <w:sz w:val="24"/>
                <w:szCs w:val="24"/>
              </w:rPr>
              <w:t>.</w:t>
            </w:r>
            <w:r w:rsidR="00285601" w:rsidRPr="0048340F">
              <w:rPr>
                <w:rFonts w:ascii="Arial" w:hAnsi="Arial" w:cs="Arial"/>
                <w:sz w:val="24"/>
                <w:szCs w:val="24"/>
              </w:rPr>
              <w:t xml:space="preserve"> </w:t>
            </w:r>
            <w:r w:rsidR="000B797F" w:rsidRPr="0048340F">
              <w:rPr>
                <w:rFonts w:ascii="Arial" w:hAnsi="Arial" w:cs="Arial"/>
                <w:sz w:val="24"/>
                <w:szCs w:val="24"/>
              </w:rPr>
              <w:t>Se ajusta la Declaración de la Política de Administración del Riesgo</w:t>
            </w:r>
            <w:r w:rsidR="00285601" w:rsidRPr="0048340F">
              <w:rPr>
                <w:rFonts w:ascii="Arial" w:hAnsi="Arial" w:cs="Arial"/>
                <w:sz w:val="24"/>
                <w:szCs w:val="24"/>
              </w:rPr>
              <w:t xml:space="preserve"> y s</w:t>
            </w:r>
            <w:r w:rsidR="00702294" w:rsidRPr="0048340F">
              <w:rPr>
                <w:rFonts w:ascii="Arial" w:hAnsi="Arial" w:cs="Arial"/>
                <w:sz w:val="24"/>
                <w:szCs w:val="24"/>
              </w:rPr>
              <w:t>e complementaron los objetivos y las definiciones</w:t>
            </w:r>
            <w:r w:rsidR="00285601" w:rsidRPr="0048340F">
              <w:rPr>
                <w:rFonts w:ascii="Arial" w:hAnsi="Arial" w:cs="Arial"/>
                <w:sz w:val="24"/>
                <w:szCs w:val="24"/>
              </w:rPr>
              <w:t>, así mismo s</w:t>
            </w:r>
            <w:r w:rsidR="008827E5" w:rsidRPr="0048340F">
              <w:rPr>
                <w:rFonts w:ascii="Arial" w:hAnsi="Arial" w:cs="Arial"/>
                <w:sz w:val="24"/>
                <w:szCs w:val="24"/>
              </w:rPr>
              <w:t>e incluye una tabla sobre las responsabilidades por Línea de Defensa</w:t>
            </w:r>
          </w:p>
        </w:tc>
      </w:tr>
      <w:tr w:rsidR="00B83898" w:rsidRPr="0048340F" w:rsidTr="00155501">
        <w:trPr>
          <w:cantSplit/>
          <w:trHeight w:val="973"/>
          <w:jc w:val="center"/>
        </w:trPr>
        <w:tc>
          <w:tcPr>
            <w:tcW w:w="0" w:type="auto"/>
            <w:shd w:val="clear" w:color="auto" w:fill="auto"/>
            <w:vAlign w:val="center"/>
          </w:tcPr>
          <w:p w:rsidR="00B83898" w:rsidRPr="0048340F" w:rsidRDefault="00B83898" w:rsidP="000A6049">
            <w:pPr>
              <w:spacing w:after="0" w:line="240" w:lineRule="auto"/>
              <w:jc w:val="center"/>
              <w:rPr>
                <w:rFonts w:ascii="Arial" w:hAnsi="Arial" w:cs="Arial"/>
                <w:sz w:val="24"/>
                <w:szCs w:val="24"/>
              </w:rPr>
            </w:pPr>
            <w:r w:rsidRPr="0048340F">
              <w:rPr>
                <w:rFonts w:ascii="Arial" w:hAnsi="Arial" w:cs="Arial"/>
                <w:sz w:val="24"/>
                <w:szCs w:val="24"/>
              </w:rPr>
              <w:t>0</w:t>
            </w:r>
            <w:r w:rsidR="003A5C29" w:rsidRPr="0048340F">
              <w:rPr>
                <w:rFonts w:ascii="Arial" w:hAnsi="Arial" w:cs="Arial"/>
                <w:sz w:val="24"/>
                <w:szCs w:val="24"/>
              </w:rPr>
              <w:t>8</w:t>
            </w:r>
          </w:p>
        </w:tc>
        <w:tc>
          <w:tcPr>
            <w:tcW w:w="0" w:type="auto"/>
            <w:shd w:val="clear" w:color="auto" w:fill="auto"/>
            <w:vAlign w:val="center"/>
          </w:tcPr>
          <w:p w:rsidR="00B83898" w:rsidRPr="0048340F" w:rsidRDefault="009E55CA" w:rsidP="000A6049">
            <w:pPr>
              <w:spacing w:after="0" w:line="240" w:lineRule="auto"/>
              <w:jc w:val="center"/>
              <w:rPr>
                <w:rFonts w:ascii="Arial" w:hAnsi="Arial" w:cs="Arial"/>
                <w:sz w:val="24"/>
                <w:szCs w:val="24"/>
              </w:rPr>
            </w:pPr>
            <w:r w:rsidRPr="0048340F">
              <w:rPr>
                <w:rFonts w:ascii="Arial" w:hAnsi="Arial" w:cs="Arial"/>
                <w:sz w:val="24"/>
                <w:szCs w:val="24"/>
              </w:rPr>
              <w:t>20</w:t>
            </w:r>
            <w:r w:rsidR="00B83898" w:rsidRPr="0048340F">
              <w:rPr>
                <w:rFonts w:ascii="Arial" w:hAnsi="Arial" w:cs="Arial"/>
                <w:sz w:val="24"/>
                <w:szCs w:val="24"/>
              </w:rPr>
              <w:t>/</w:t>
            </w:r>
            <w:r w:rsidR="003A5C29" w:rsidRPr="0048340F">
              <w:rPr>
                <w:rFonts w:ascii="Arial" w:hAnsi="Arial" w:cs="Arial"/>
                <w:sz w:val="24"/>
                <w:szCs w:val="24"/>
              </w:rPr>
              <w:t>1</w:t>
            </w:r>
            <w:r w:rsidRPr="0048340F">
              <w:rPr>
                <w:rFonts w:ascii="Arial" w:hAnsi="Arial" w:cs="Arial"/>
                <w:sz w:val="24"/>
                <w:szCs w:val="24"/>
              </w:rPr>
              <w:t>2</w:t>
            </w:r>
            <w:r w:rsidR="00B83898" w:rsidRPr="0048340F">
              <w:rPr>
                <w:rFonts w:ascii="Arial" w:hAnsi="Arial" w:cs="Arial"/>
                <w:sz w:val="24"/>
                <w:szCs w:val="24"/>
              </w:rPr>
              <w:t>/2021</w:t>
            </w:r>
          </w:p>
        </w:tc>
        <w:tc>
          <w:tcPr>
            <w:tcW w:w="0" w:type="auto"/>
            <w:shd w:val="clear" w:color="auto" w:fill="auto"/>
            <w:vAlign w:val="center"/>
          </w:tcPr>
          <w:p w:rsidR="00B83898" w:rsidRPr="0048340F" w:rsidRDefault="00B83898" w:rsidP="000A6049">
            <w:pPr>
              <w:spacing w:after="0" w:line="240" w:lineRule="auto"/>
              <w:jc w:val="both"/>
              <w:rPr>
                <w:rFonts w:ascii="Arial" w:hAnsi="Arial" w:cs="Arial"/>
                <w:sz w:val="24"/>
                <w:szCs w:val="24"/>
              </w:rPr>
            </w:pPr>
            <w:r w:rsidRPr="0048340F">
              <w:rPr>
                <w:rFonts w:ascii="Arial" w:hAnsi="Arial" w:cs="Arial"/>
                <w:sz w:val="24"/>
                <w:szCs w:val="24"/>
              </w:rPr>
              <w:t xml:space="preserve">Se ajusta de acuerdo con la Guía para la Administración del </w:t>
            </w:r>
            <w:r w:rsidR="00AF30E8" w:rsidRPr="0048340F">
              <w:rPr>
                <w:rFonts w:ascii="Arial" w:hAnsi="Arial" w:cs="Arial"/>
                <w:sz w:val="24"/>
                <w:szCs w:val="24"/>
              </w:rPr>
              <w:t>R</w:t>
            </w:r>
            <w:r w:rsidRPr="0048340F">
              <w:rPr>
                <w:rFonts w:ascii="Arial" w:hAnsi="Arial" w:cs="Arial"/>
                <w:sz w:val="24"/>
                <w:szCs w:val="24"/>
              </w:rPr>
              <w:t xml:space="preserve">iesgo y el </w:t>
            </w:r>
            <w:r w:rsidR="00AF30E8" w:rsidRPr="0048340F">
              <w:rPr>
                <w:rFonts w:ascii="Arial" w:hAnsi="Arial" w:cs="Arial"/>
                <w:sz w:val="24"/>
                <w:szCs w:val="24"/>
              </w:rPr>
              <w:t>D</w:t>
            </w:r>
            <w:r w:rsidRPr="0048340F">
              <w:rPr>
                <w:rFonts w:ascii="Arial" w:hAnsi="Arial" w:cs="Arial"/>
                <w:sz w:val="24"/>
                <w:szCs w:val="24"/>
              </w:rPr>
              <w:t xml:space="preserve">iseño de </w:t>
            </w:r>
            <w:r w:rsidR="00AF30E8" w:rsidRPr="0048340F">
              <w:rPr>
                <w:rFonts w:ascii="Arial" w:hAnsi="Arial" w:cs="Arial"/>
                <w:sz w:val="24"/>
                <w:szCs w:val="24"/>
              </w:rPr>
              <w:t>C</w:t>
            </w:r>
            <w:r w:rsidRPr="0048340F">
              <w:rPr>
                <w:rFonts w:ascii="Arial" w:hAnsi="Arial" w:cs="Arial"/>
                <w:sz w:val="24"/>
                <w:szCs w:val="24"/>
              </w:rPr>
              <w:t xml:space="preserve">ontroles en entidades públicas </w:t>
            </w:r>
            <w:r w:rsidR="00AF30E8" w:rsidRPr="0048340F">
              <w:rPr>
                <w:rFonts w:ascii="Arial" w:hAnsi="Arial" w:cs="Arial"/>
                <w:sz w:val="24"/>
                <w:szCs w:val="24"/>
              </w:rPr>
              <w:t xml:space="preserve">- </w:t>
            </w:r>
            <w:r w:rsidRPr="0048340F">
              <w:rPr>
                <w:rFonts w:ascii="Arial" w:hAnsi="Arial" w:cs="Arial"/>
                <w:sz w:val="24"/>
                <w:szCs w:val="24"/>
              </w:rPr>
              <w:t xml:space="preserve">versión 5 de diciembre 2020. </w:t>
            </w:r>
            <w:r w:rsidR="00AF30E8" w:rsidRPr="0048340F">
              <w:rPr>
                <w:rFonts w:ascii="Arial" w:hAnsi="Arial" w:cs="Arial"/>
                <w:sz w:val="24"/>
                <w:szCs w:val="24"/>
              </w:rPr>
              <w:t>S</w:t>
            </w:r>
            <w:r w:rsidRPr="0048340F">
              <w:rPr>
                <w:rFonts w:ascii="Arial" w:hAnsi="Arial" w:cs="Arial"/>
                <w:sz w:val="24"/>
                <w:szCs w:val="24"/>
              </w:rPr>
              <w:t xml:space="preserve">e complementaron los </w:t>
            </w:r>
            <w:r w:rsidR="003A5C29" w:rsidRPr="0048340F">
              <w:rPr>
                <w:rFonts w:ascii="Arial" w:hAnsi="Arial" w:cs="Arial"/>
                <w:sz w:val="24"/>
                <w:szCs w:val="24"/>
              </w:rPr>
              <w:t>aspectos contenidos en esta, teniendo en cuenta las dos versiones</w:t>
            </w:r>
            <w:r w:rsidR="00AF30E8" w:rsidRPr="0048340F">
              <w:rPr>
                <w:rFonts w:ascii="Arial" w:hAnsi="Arial" w:cs="Arial"/>
                <w:sz w:val="24"/>
                <w:szCs w:val="24"/>
              </w:rPr>
              <w:t xml:space="preserve"> </w:t>
            </w:r>
            <w:r w:rsidR="003A5C29" w:rsidRPr="0048340F">
              <w:rPr>
                <w:rFonts w:ascii="Arial" w:hAnsi="Arial" w:cs="Arial"/>
                <w:sz w:val="24"/>
                <w:szCs w:val="24"/>
              </w:rPr>
              <w:t>2018 y 2020.</w:t>
            </w:r>
            <w:r w:rsidR="00B15B96" w:rsidRPr="0048340F">
              <w:rPr>
                <w:rFonts w:ascii="Arial" w:hAnsi="Arial" w:cs="Arial"/>
                <w:sz w:val="24"/>
                <w:szCs w:val="24"/>
              </w:rPr>
              <w:t xml:space="preserve"> Se actualizó el objetivo y se eliminaron los objetivos específicos, así mismo se actualizaron los roles y responsab</w:t>
            </w:r>
            <w:r w:rsidR="002F3101" w:rsidRPr="0048340F">
              <w:rPr>
                <w:rFonts w:ascii="Arial" w:hAnsi="Arial" w:cs="Arial"/>
                <w:sz w:val="24"/>
                <w:szCs w:val="24"/>
              </w:rPr>
              <w:t>ilidades</w:t>
            </w:r>
            <w:r w:rsidR="00B15B96" w:rsidRPr="0048340F">
              <w:rPr>
                <w:rFonts w:ascii="Arial" w:hAnsi="Arial" w:cs="Arial"/>
                <w:sz w:val="24"/>
                <w:szCs w:val="24"/>
              </w:rPr>
              <w:t xml:space="preserve"> de las líneas de defensa,</w:t>
            </w:r>
            <w:r w:rsidR="00670425" w:rsidRPr="0048340F">
              <w:rPr>
                <w:rFonts w:ascii="Arial" w:hAnsi="Arial" w:cs="Arial"/>
                <w:sz w:val="24"/>
                <w:szCs w:val="24"/>
              </w:rPr>
              <w:t xml:space="preserve"> </w:t>
            </w:r>
            <w:r w:rsidR="00C22E6B" w:rsidRPr="0048340F">
              <w:rPr>
                <w:rFonts w:ascii="Arial" w:hAnsi="Arial" w:cs="Arial"/>
                <w:sz w:val="24"/>
                <w:szCs w:val="24"/>
              </w:rPr>
              <w:t xml:space="preserve">se desarrollaron los aspectos a tener en cuenta antes de iniciar la metodología, </w:t>
            </w:r>
            <w:r w:rsidR="0023677E" w:rsidRPr="0048340F">
              <w:rPr>
                <w:rFonts w:ascii="Arial" w:hAnsi="Arial" w:cs="Arial"/>
                <w:sz w:val="24"/>
                <w:szCs w:val="24"/>
              </w:rPr>
              <w:t>se estructuro la metodología de administración del riesgo e</w:t>
            </w:r>
            <w:r w:rsidR="009B46F3" w:rsidRPr="0048340F">
              <w:rPr>
                <w:rFonts w:ascii="Arial" w:hAnsi="Arial" w:cs="Arial"/>
                <w:sz w:val="24"/>
                <w:szCs w:val="24"/>
              </w:rPr>
              <w:t>n</w:t>
            </w:r>
            <w:r w:rsidR="0023677E" w:rsidRPr="0048340F">
              <w:rPr>
                <w:rFonts w:ascii="Arial" w:hAnsi="Arial" w:cs="Arial"/>
                <w:sz w:val="24"/>
                <w:szCs w:val="24"/>
              </w:rPr>
              <w:t xml:space="preserve"> tres pasos: Política del riesgo, Identificación y Valoración.</w:t>
            </w:r>
            <w:r w:rsidR="00B15B96" w:rsidRPr="0048340F">
              <w:rPr>
                <w:rFonts w:ascii="Arial" w:hAnsi="Arial" w:cs="Arial"/>
                <w:sz w:val="24"/>
                <w:szCs w:val="24"/>
              </w:rPr>
              <w:t xml:space="preserve"> </w:t>
            </w:r>
            <w:r w:rsidR="0023677E" w:rsidRPr="0048340F">
              <w:rPr>
                <w:rFonts w:ascii="Arial" w:hAnsi="Arial" w:cs="Arial"/>
                <w:sz w:val="24"/>
                <w:szCs w:val="24"/>
              </w:rPr>
              <w:t xml:space="preserve">En la declaración de política de administración del riesgo, se cambió la palabra “dueños de proceso” por Lideres de </w:t>
            </w:r>
            <w:r w:rsidR="00670425" w:rsidRPr="0048340F">
              <w:rPr>
                <w:rFonts w:ascii="Arial" w:hAnsi="Arial" w:cs="Arial"/>
                <w:sz w:val="24"/>
                <w:szCs w:val="24"/>
              </w:rPr>
              <w:t>proceso, se</w:t>
            </w:r>
            <w:r w:rsidR="003A682C" w:rsidRPr="0048340F">
              <w:rPr>
                <w:rFonts w:ascii="Arial" w:hAnsi="Arial" w:cs="Arial"/>
                <w:sz w:val="24"/>
                <w:szCs w:val="24"/>
              </w:rPr>
              <w:t xml:space="preserve"> actualizaron los nombres de la escala para </w:t>
            </w:r>
            <w:r w:rsidR="0023677E" w:rsidRPr="0048340F">
              <w:rPr>
                <w:rFonts w:ascii="Arial" w:hAnsi="Arial" w:cs="Arial"/>
                <w:sz w:val="24"/>
                <w:szCs w:val="24"/>
              </w:rPr>
              <w:t>identificar</w:t>
            </w:r>
            <w:r w:rsidR="003A682C" w:rsidRPr="0048340F">
              <w:rPr>
                <w:rFonts w:ascii="Arial" w:hAnsi="Arial" w:cs="Arial"/>
                <w:sz w:val="24"/>
                <w:szCs w:val="24"/>
              </w:rPr>
              <w:t xml:space="preserve"> </w:t>
            </w:r>
            <w:r w:rsidR="0023677E" w:rsidRPr="0048340F">
              <w:rPr>
                <w:rFonts w:ascii="Arial" w:hAnsi="Arial" w:cs="Arial"/>
                <w:sz w:val="24"/>
                <w:szCs w:val="24"/>
              </w:rPr>
              <w:t xml:space="preserve">la probabilidad y </w:t>
            </w:r>
            <w:r w:rsidR="003A682C" w:rsidRPr="0048340F">
              <w:rPr>
                <w:rFonts w:ascii="Arial" w:hAnsi="Arial" w:cs="Arial"/>
                <w:sz w:val="24"/>
                <w:szCs w:val="24"/>
              </w:rPr>
              <w:t xml:space="preserve">el impacto, </w:t>
            </w:r>
            <w:r w:rsidR="009B46F3" w:rsidRPr="0048340F">
              <w:rPr>
                <w:rFonts w:ascii="Arial" w:hAnsi="Arial" w:cs="Arial"/>
                <w:sz w:val="24"/>
                <w:szCs w:val="24"/>
              </w:rPr>
              <w:t xml:space="preserve">para el diseño y evaluación de los controles se ajusta tabla de calificación, </w:t>
            </w:r>
            <w:r w:rsidR="00670425" w:rsidRPr="0048340F">
              <w:rPr>
                <w:rFonts w:ascii="Arial" w:hAnsi="Arial" w:cs="Arial"/>
                <w:sz w:val="24"/>
                <w:szCs w:val="24"/>
              </w:rPr>
              <w:t xml:space="preserve">se </w:t>
            </w:r>
            <w:r w:rsidR="005327AD" w:rsidRPr="0048340F">
              <w:rPr>
                <w:rFonts w:ascii="Arial" w:hAnsi="Arial" w:cs="Arial"/>
                <w:sz w:val="24"/>
                <w:szCs w:val="24"/>
              </w:rPr>
              <w:t>desarrolló</w:t>
            </w:r>
            <w:r w:rsidR="00670425" w:rsidRPr="0048340F">
              <w:rPr>
                <w:rFonts w:ascii="Arial" w:hAnsi="Arial" w:cs="Arial"/>
                <w:sz w:val="24"/>
                <w:szCs w:val="24"/>
              </w:rPr>
              <w:t xml:space="preserve"> un </w:t>
            </w:r>
            <w:r w:rsidR="00BC034E" w:rsidRPr="0048340F">
              <w:rPr>
                <w:rFonts w:ascii="Arial" w:hAnsi="Arial" w:cs="Arial"/>
                <w:sz w:val="24"/>
                <w:szCs w:val="24"/>
              </w:rPr>
              <w:t>capítulo</w:t>
            </w:r>
            <w:r w:rsidR="00670425" w:rsidRPr="0048340F">
              <w:rPr>
                <w:rFonts w:ascii="Arial" w:hAnsi="Arial" w:cs="Arial"/>
                <w:sz w:val="24"/>
                <w:szCs w:val="24"/>
              </w:rPr>
              <w:t xml:space="preserve"> </w:t>
            </w:r>
            <w:r w:rsidR="005327AD" w:rsidRPr="0048340F">
              <w:rPr>
                <w:rFonts w:ascii="Arial" w:hAnsi="Arial" w:cs="Arial"/>
                <w:sz w:val="24"/>
                <w:szCs w:val="24"/>
              </w:rPr>
              <w:t>específico</w:t>
            </w:r>
            <w:r w:rsidR="00670425" w:rsidRPr="0048340F">
              <w:rPr>
                <w:rFonts w:ascii="Arial" w:hAnsi="Arial" w:cs="Arial"/>
                <w:sz w:val="24"/>
                <w:szCs w:val="24"/>
              </w:rPr>
              <w:t xml:space="preserve"> para Riesgos de Corrupción, y otro para Riesgos de Seguridad de la Información</w:t>
            </w:r>
            <w:r w:rsidR="00C22E6B" w:rsidRPr="0048340F">
              <w:rPr>
                <w:rFonts w:ascii="Arial" w:hAnsi="Arial" w:cs="Arial"/>
                <w:sz w:val="24"/>
                <w:szCs w:val="24"/>
              </w:rPr>
              <w:t>, se separó de la guía los pasos para registro del riesgo en el aplicativo SIGPARTICIPO, los cuales estarán dispuestos ahora como</w:t>
            </w:r>
            <w:r w:rsidR="004950B7" w:rsidRPr="0048340F">
              <w:rPr>
                <w:rFonts w:ascii="Arial" w:hAnsi="Arial" w:cs="Arial"/>
                <w:sz w:val="24"/>
                <w:szCs w:val="24"/>
              </w:rPr>
              <w:t xml:space="preserve"> </w:t>
            </w:r>
            <w:r w:rsidR="00C22E6B" w:rsidRPr="0048340F">
              <w:rPr>
                <w:rFonts w:ascii="Arial" w:hAnsi="Arial" w:cs="Arial"/>
                <w:sz w:val="24"/>
                <w:szCs w:val="24"/>
              </w:rPr>
              <w:t>Manual del Usuario para el Registro de Identificación y Valoración de Riesgos.</w:t>
            </w:r>
          </w:p>
        </w:tc>
      </w:tr>
      <w:tr w:rsidR="005E2B24" w:rsidRPr="0048340F" w:rsidTr="00155501">
        <w:trPr>
          <w:cantSplit/>
          <w:trHeight w:val="973"/>
          <w:jc w:val="center"/>
        </w:trPr>
        <w:tc>
          <w:tcPr>
            <w:tcW w:w="0" w:type="auto"/>
            <w:shd w:val="clear" w:color="auto" w:fill="auto"/>
            <w:vAlign w:val="center"/>
          </w:tcPr>
          <w:p w:rsidR="005E2B24" w:rsidRPr="0048340F" w:rsidRDefault="005E2B24" w:rsidP="000A6049">
            <w:pPr>
              <w:spacing w:after="0" w:line="240" w:lineRule="auto"/>
              <w:jc w:val="center"/>
              <w:rPr>
                <w:rFonts w:ascii="Arial" w:hAnsi="Arial" w:cs="Arial"/>
                <w:sz w:val="24"/>
                <w:szCs w:val="24"/>
              </w:rPr>
            </w:pPr>
            <w:r w:rsidRPr="0048340F">
              <w:rPr>
                <w:rFonts w:ascii="Arial" w:hAnsi="Arial" w:cs="Arial"/>
                <w:sz w:val="24"/>
                <w:szCs w:val="24"/>
              </w:rPr>
              <w:t>09</w:t>
            </w:r>
          </w:p>
        </w:tc>
        <w:tc>
          <w:tcPr>
            <w:tcW w:w="0" w:type="auto"/>
            <w:shd w:val="clear" w:color="auto" w:fill="auto"/>
            <w:vAlign w:val="center"/>
          </w:tcPr>
          <w:p w:rsidR="005E2B24" w:rsidRPr="0048340F" w:rsidRDefault="000A6049" w:rsidP="000A6049">
            <w:pPr>
              <w:spacing w:after="0" w:line="240" w:lineRule="auto"/>
              <w:jc w:val="center"/>
              <w:rPr>
                <w:rFonts w:ascii="Arial" w:hAnsi="Arial" w:cs="Arial"/>
                <w:sz w:val="24"/>
                <w:szCs w:val="24"/>
              </w:rPr>
            </w:pPr>
            <w:r w:rsidRPr="0048340F">
              <w:rPr>
                <w:rFonts w:ascii="Arial" w:hAnsi="Arial" w:cs="Arial"/>
                <w:sz w:val="24"/>
                <w:szCs w:val="24"/>
              </w:rPr>
              <w:t>29</w:t>
            </w:r>
            <w:r w:rsidR="005E2B24" w:rsidRPr="0048340F">
              <w:rPr>
                <w:rFonts w:ascii="Arial" w:hAnsi="Arial" w:cs="Arial"/>
                <w:sz w:val="24"/>
                <w:szCs w:val="24"/>
              </w:rPr>
              <w:t>/1</w:t>
            </w:r>
            <w:r w:rsidRPr="0048340F">
              <w:rPr>
                <w:rFonts w:ascii="Arial" w:hAnsi="Arial" w:cs="Arial"/>
                <w:sz w:val="24"/>
                <w:szCs w:val="24"/>
              </w:rPr>
              <w:t>2</w:t>
            </w:r>
            <w:r w:rsidR="005E2B24" w:rsidRPr="0048340F">
              <w:rPr>
                <w:rFonts w:ascii="Arial" w:hAnsi="Arial" w:cs="Arial"/>
                <w:sz w:val="24"/>
                <w:szCs w:val="24"/>
              </w:rPr>
              <w:t>/2022</w:t>
            </w:r>
          </w:p>
        </w:tc>
        <w:tc>
          <w:tcPr>
            <w:tcW w:w="0" w:type="auto"/>
            <w:shd w:val="clear" w:color="auto" w:fill="auto"/>
            <w:vAlign w:val="center"/>
          </w:tcPr>
          <w:p w:rsidR="005E2B24" w:rsidRPr="0048340F" w:rsidRDefault="00DD1962" w:rsidP="000A6049">
            <w:pPr>
              <w:spacing w:after="0" w:line="240" w:lineRule="auto"/>
              <w:jc w:val="both"/>
              <w:rPr>
                <w:rFonts w:ascii="Arial" w:hAnsi="Arial" w:cs="Arial"/>
                <w:sz w:val="24"/>
                <w:szCs w:val="24"/>
              </w:rPr>
            </w:pPr>
            <w:r w:rsidRPr="0048340F">
              <w:rPr>
                <w:rFonts w:ascii="Arial" w:hAnsi="Arial" w:cs="Arial"/>
                <w:sz w:val="24"/>
                <w:szCs w:val="24"/>
              </w:rPr>
              <w:t>Se ajustan las responsabilidades definidas para el esquema de las líneas de defensa, se definieron los lineamientos para el manejo posterior cuando se presenta materializaci</w:t>
            </w:r>
            <w:r w:rsidR="000A6049" w:rsidRPr="0048340F">
              <w:rPr>
                <w:rFonts w:ascii="Arial" w:hAnsi="Arial" w:cs="Arial"/>
                <w:sz w:val="24"/>
                <w:szCs w:val="24"/>
              </w:rPr>
              <w:t>ón de r</w:t>
            </w:r>
            <w:r w:rsidRPr="0048340F">
              <w:rPr>
                <w:rFonts w:ascii="Arial" w:hAnsi="Arial" w:cs="Arial"/>
                <w:sz w:val="24"/>
                <w:szCs w:val="24"/>
              </w:rPr>
              <w:t xml:space="preserve">iesgos, se incluyó la determinación de la opción de tratamiento para el riesgo, y se ajustó la Política de Riesgos con el fin de acatar las recomendaciones dadas por </w:t>
            </w:r>
            <w:r w:rsidR="000A6049" w:rsidRPr="0048340F">
              <w:rPr>
                <w:rFonts w:ascii="Arial" w:hAnsi="Arial" w:cs="Arial"/>
                <w:sz w:val="24"/>
                <w:szCs w:val="24"/>
              </w:rPr>
              <w:t xml:space="preserve">la Oficina de Control Interno como resultado de la Evaluación del Sistema de Control Interno. </w:t>
            </w:r>
          </w:p>
        </w:tc>
      </w:tr>
      <w:tr w:rsidR="000E1D1D" w:rsidRPr="0048340F" w:rsidTr="00155501">
        <w:trPr>
          <w:cantSplit/>
          <w:trHeight w:val="973"/>
          <w:jc w:val="center"/>
        </w:trPr>
        <w:tc>
          <w:tcPr>
            <w:tcW w:w="0" w:type="auto"/>
            <w:shd w:val="clear" w:color="auto" w:fill="auto"/>
            <w:vAlign w:val="center"/>
          </w:tcPr>
          <w:p w:rsidR="000E1D1D" w:rsidRPr="0048340F" w:rsidRDefault="000E1D1D" w:rsidP="000A6049">
            <w:pPr>
              <w:spacing w:after="0" w:line="240" w:lineRule="auto"/>
              <w:jc w:val="center"/>
              <w:rPr>
                <w:rFonts w:ascii="Arial" w:hAnsi="Arial" w:cs="Arial"/>
                <w:sz w:val="24"/>
                <w:szCs w:val="24"/>
              </w:rPr>
            </w:pPr>
            <w:r>
              <w:rPr>
                <w:rFonts w:ascii="Arial" w:hAnsi="Arial" w:cs="Arial"/>
                <w:sz w:val="24"/>
                <w:szCs w:val="24"/>
              </w:rPr>
              <w:t>10</w:t>
            </w:r>
          </w:p>
        </w:tc>
        <w:tc>
          <w:tcPr>
            <w:tcW w:w="0" w:type="auto"/>
            <w:shd w:val="clear" w:color="auto" w:fill="auto"/>
            <w:vAlign w:val="center"/>
          </w:tcPr>
          <w:p w:rsidR="000E1D1D" w:rsidRPr="0048340F" w:rsidRDefault="000E1D1D" w:rsidP="000A6049">
            <w:pPr>
              <w:spacing w:after="0" w:line="240" w:lineRule="auto"/>
              <w:jc w:val="center"/>
              <w:rPr>
                <w:rFonts w:ascii="Arial" w:hAnsi="Arial" w:cs="Arial"/>
                <w:sz w:val="24"/>
                <w:szCs w:val="24"/>
              </w:rPr>
            </w:pPr>
            <w:r>
              <w:rPr>
                <w:rFonts w:ascii="Arial" w:hAnsi="Arial" w:cs="Arial"/>
                <w:sz w:val="24"/>
                <w:szCs w:val="24"/>
              </w:rPr>
              <w:t>29/12/2023</w:t>
            </w:r>
          </w:p>
        </w:tc>
        <w:tc>
          <w:tcPr>
            <w:tcW w:w="0" w:type="auto"/>
            <w:shd w:val="clear" w:color="auto" w:fill="auto"/>
            <w:vAlign w:val="center"/>
          </w:tcPr>
          <w:p w:rsidR="000E1D1D" w:rsidRPr="0048340F" w:rsidRDefault="000E1D1D" w:rsidP="000A6049">
            <w:pPr>
              <w:spacing w:after="0" w:line="240" w:lineRule="auto"/>
              <w:jc w:val="both"/>
              <w:rPr>
                <w:rFonts w:ascii="Arial" w:hAnsi="Arial" w:cs="Arial"/>
                <w:sz w:val="24"/>
                <w:szCs w:val="24"/>
              </w:rPr>
            </w:pPr>
            <w:r>
              <w:rPr>
                <w:rFonts w:ascii="Arial" w:hAnsi="Arial" w:cs="Arial"/>
                <w:sz w:val="24"/>
                <w:szCs w:val="24"/>
              </w:rPr>
              <w:t>Se actualiza el contenido de la Política de administración de riesgo la cual fue aprobada en Comité Institucional de Coordinación de Control Interno, la cual hace parte integral de esta guía.</w:t>
            </w:r>
          </w:p>
        </w:tc>
      </w:tr>
      <w:bookmarkEnd w:id="0"/>
    </w:tbl>
    <w:p w:rsidR="00C45F26" w:rsidRPr="0048340F" w:rsidRDefault="00C45F26" w:rsidP="00967035">
      <w:pPr>
        <w:spacing w:after="0"/>
        <w:jc w:val="center"/>
        <w:rPr>
          <w:rFonts w:ascii="Arial" w:hAnsi="Arial" w:cs="Arial"/>
          <w:b/>
          <w:sz w:val="24"/>
          <w:szCs w:val="24"/>
        </w:rPr>
      </w:pPr>
    </w:p>
    <w:p w:rsidR="003C02F1" w:rsidRPr="0048340F" w:rsidRDefault="00D67179" w:rsidP="000A6049">
      <w:pPr>
        <w:spacing w:after="0" w:line="240" w:lineRule="auto"/>
        <w:jc w:val="center"/>
        <w:rPr>
          <w:rFonts w:ascii="Arial" w:hAnsi="Arial" w:cs="Arial"/>
          <w:b/>
          <w:sz w:val="24"/>
          <w:szCs w:val="24"/>
        </w:rPr>
      </w:pPr>
      <w:r w:rsidRPr="0048340F">
        <w:rPr>
          <w:rFonts w:ascii="Arial" w:hAnsi="Arial" w:cs="Arial"/>
          <w:b/>
          <w:sz w:val="24"/>
          <w:szCs w:val="24"/>
        </w:rPr>
        <w:lastRenderedPageBreak/>
        <w:t>TABLA DE CONTENIDO</w:t>
      </w:r>
    </w:p>
    <w:p w:rsidR="000A6049" w:rsidRPr="0048340F" w:rsidRDefault="000A6049" w:rsidP="000A6049">
      <w:pPr>
        <w:spacing w:after="0" w:line="240" w:lineRule="auto"/>
        <w:jc w:val="center"/>
        <w:rPr>
          <w:rFonts w:ascii="Arial" w:hAnsi="Arial" w:cs="Arial"/>
          <w:b/>
          <w:sz w:val="24"/>
          <w:szCs w:val="24"/>
        </w:rPr>
      </w:pPr>
    </w:p>
    <w:p w:rsidR="002C7432" w:rsidRDefault="000A6049">
      <w:pPr>
        <w:pStyle w:val="TDC1"/>
        <w:tabs>
          <w:tab w:val="right" w:leader="underscore" w:pos="8919"/>
        </w:tabs>
        <w:rPr>
          <w:rFonts w:asciiTheme="minorHAnsi" w:eastAsiaTheme="minorEastAsia" w:hAnsiTheme="minorHAnsi" w:cstheme="minorBidi"/>
          <w:b w:val="0"/>
          <w:bCs w:val="0"/>
          <w:i w:val="0"/>
          <w:iCs w:val="0"/>
          <w:noProof/>
          <w:sz w:val="22"/>
          <w:szCs w:val="22"/>
          <w:lang w:eastAsia="es-CO"/>
        </w:rPr>
      </w:pPr>
      <w:r w:rsidRPr="0048340F">
        <w:rPr>
          <w:rFonts w:ascii="Arial" w:hAnsi="Arial" w:cs="Arial"/>
          <w:b w:val="0"/>
          <w:bCs w:val="0"/>
          <w:i w:val="0"/>
          <w:iCs w:val="0"/>
        </w:rPr>
        <w:fldChar w:fldCharType="begin"/>
      </w:r>
      <w:r w:rsidRPr="0048340F">
        <w:rPr>
          <w:rFonts w:ascii="Arial" w:hAnsi="Arial" w:cs="Arial"/>
          <w:b w:val="0"/>
          <w:bCs w:val="0"/>
          <w:i w:val="0"/>
          <w:iCs w:val="0"/>
        </w:rPr>
        <w:instrText xml:space="preserve"> TOC \o "1-4" \h \z \u </w:instrText>
      </w:r>
      <w:r w:rsidRPr="0048340F">
        <w:rPr>
          <w:rFonts w:ascii="Arial" w:hAnsi="Arial" w:cs="Arial"/>
          <w:b w:val="0"/>
          <w:bCs w:val="0"/>
          <w:i w:val="0"/>
          <w:iCs w:val="0"/>
        </w:rPr>
        <w:fldChar w:fldCharType="separate"/>
      </w:r>
      <w:hyperlink w:anchor="_Toc123259485" w:history="1">
        <w:r w:rsidR="002C7432" w:rsidRPr="00B72A08">
          <w:rPr>
            <w:rStyle w:val="Hipervnculo"/>
            <w:rFonts w:ascii="Arial" w:hAnsi="Arial" w:cs="Arial"/>
            <w:noProof/>
          </w:rPr>
          <w:t>INTRODUCCIÓN</w:t>
        </w:r>
        <w:r w:rsidR="002C7432">
          <w:rPr>
            <w:noProof/>
            <w:webHidden/>
          </w:rPr>
          <w:tab/>
        </w:r>
        <w:r w:rsidR="002C7432">
          <w:rPr>
            <w:noProof/>
            <w:webHidden/>
          </w:rPr>
          <w:fldChar w:fldCharType="begin"/>
        </w:r>
        <w:r w:rsidR="002C7432">
          <w:rPr>
            <w:noProof/>
            <w:webHidden/>
          </w:rPr>
          <w:instrText xml:space="preserve"> PAGEREF _Toc123259485 \h </w:instrText>
        </w:r>
        <w:r w:rsidR="002C7432">
          <w:rPr>
            <w:noProof/>
            <w:webHidden/>
          </w:rPr>
        </w:r>
        <w:r w:rsidR="002C7432">
          <w:rPr>
            <w:noProof/>
            <w:webHidden/>
          </w:rPr>
          <w:fldChar w:fldCharType="separate"/>
        </w:r>
        <w:r w:rsidR="002C7432">
          <w:rPr>
            <w:noProof/>
            <w:webHidden/>
          </w:rPr>
          <w:t>6</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86" w:history="1">
        <w:r w:rsidR="002C7432" w:rsidRPr="00B72A08">
          <w:rPr>
            <w:rStyle w:val="Hipervnculo"/>
            <w:rFonts w:ascii="Arial" w:hAnsi="Arial" w:cs="Arial"/>
            <w:noProof/>
          </w:rPr>
          <w:t>1.</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OBJETIVO</w:t>
        </w:r>
        <w:r w:rsidR="002C7432">
          <w:rPr>
            <w:noProof/>
            <w:webHidden/>
          </w:rPr>
          <w:tab/>
        </w:r>
        <w:r w:rsidR="002C7432">
          <w:rPr>
            <w:noProof/>
            <w:webHidden/>
          </w:rPr>
          <w:fldChar w:fldCharType="begin"/>
        </w:r>
        <w:r w:rsidR="002C7432">
          <w:rPr>
            <w:noProof/>
            <w:webHidden/>
          </w:rPr>
          <w:instrText xml:space="preserve"> PAGEREF _Toc123259486 \h </w:instrText>
        </w:r>
        <w:r w:rsidR="002C7432">
          <w:rPr>
            <w:noProof/>
            <w:webHidden/>
          </w:rPr>
        </w:r>
        <w:r w:rsidR="002C7432">
          <w:rPr>
            <w:noProof/>
            <w:webHidden/>
          </w:rPr>
          <w:fldChar w:fldCharType="separate"/>
        </w:r>
        <w:r w:rsidR="002C7432">
          <w:rPr>
            <w:noProof/>
            <w:webHidden/>
          </w:rPr>
          <w:t>8</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87" w:history="1">
        <w:r w:rsidR="002C7432" w:rsidRPr="00B72A08">
          <w:rPr>
            <w:rStyle w:val="Hipervnculo"/>
            <w:rFonts w:ascii="Arial" w:hAnsi="Arial" w:cs="Arial"/>
            <w:noProof/>
          </w:rPr>
          <w:t>2.</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DOCUMENTOS DE REFERENCIA</w:t>
        </w:r>
        <w:r w:rsidR="002C7432">
          <w:rPr>
            <w:noProof/>
            <w:webHidden/>
          </w:rPr>
          <w:tab/>
        </w:r>
        <w:r w:rsidR="002C7432">
          <w:rPr>
            <w:noProof/>
            <w:webHidden/>
          </w:rPr>
          <w:fldChar w:fldCharType="begin"/>
        </w:r>
        <w:r w:rsidR="002C7432">
          <w:rPr>
            <w:noProof/>
            <w:webHidden/>
          </w:rPr>
          <w:instrText xml:space="preserve"> PAGEREF _Toc123259487 \h </w:instrText>
        </w:r>
        <w:r w:rsidR="002C7432">
          <w:rPr>
            <w:noProof/>
            <w:webHidden/>
          </w:rPr>
        </w:r>
        <w:r w:rsidR="002C7432">
          <w:rPr>
            <w:noProof/>
            <w:webHidden/>
          </w:rPr>
          <w:fldChar w:fldCharType="separate"/>
        </w:r>
        <w:r w:rsidR="002C7432">
          <w:rPr>
            <w:noProof/>
            <w:webHidden/>
          </w:rPr>
          <w:t>8</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88" w:history="1">
        <w:r w:rsidR="002C7432" w:rsidRPr="00B72A08">
          <w:rPr>
            <w:rStyle w:val="Hipervnculo"/>
            <w:rFonts w:ascii="Arial" w:hAnsi="Arial" w:cs="Arial"/>
            <w:noProof/>
          </w:rPr>
          <w:t>3.</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DEFINCIONES</w:t>
        </w:r>
        <w:r w:rsidR="002C7432">
          <w:rPr>
            <w:noProof/>
            <w:webHidden/>
          </w:rPr>
          <w:tab/>
        </w:r>
        <w:r w:rsidR="002C7432">
          <w:rPr>
            <w:noProof/>
            <w:webHidden/>
          </w:rPr>
          <w:fldChar w:fldCharType="begin"/>
        </w:r>
        <w:r w:rsidR="002C7432">
          <w:rPr>
            <w:noProof/>
            <w:webHidden/>
          </w:rPr>
          <w:instrText xml:space="preserve"> PAGEREF _Toc123259488 \h </w:instrText>
        </w:r>
        <w:r w:rsidR="002C7432">
          <w:rPr>
            <w:noProof/>
            <w:webHidden/>
          </w:rPr>
        </w:r>
        <w:r w:rsidR="002C7432">
          <w:rPr>
            <w:noProof/>
            <w:webHidden/>
          </w:rPr>
          <w:fldChar w:fldCharType="separate"/>
        </w:r>
        <w:r w:rsidR="002C7432">
          <w:rPr>
            <w:noProof/>
            <w:webHidden/>
          </w:rPr>
          <w:t>8</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89" w:history="1">
        <w:r w:rsidR="002C7432" w:rsidRPr="00B72A08">
          <w:rPr>
            <w:rStyle w:val="Hipervnculo"/>
            <w:rFonts w:ascii="Arial" w:hAnsi="Arial" w:cs="Arial"/>
            <w:noProof/>
          </w:rPr>
          <w:t>4.</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ROLES Y RESPONSABILIDADES</w:t>
        </w:r>
        <w:r w:rsidR="002C7432">
          <w:rPr>
            <w:noProof/>
            <w:webHidden/>
          </w:rPr>
          <w:tab/>
        </w:r>
        <w:r w:rsidR="002C7432">
          <w:rPr>
            <w:noProof/>
            <w:webHidden/>
          </w:rPr>
          <w:fldChar w:fldCharType="begin"/>
        </w:r>
        <w:r w:rsidR="002C7432">
          <w:rPr>
            <w:noProof/>
            <w:webHidden/>
          </w:rPr>
          <w:instrText xml:space="preserve"> PAGEREF _Toc123259489 \h </w:instrText>
        </w:r>
        <w:r w:rsidR="002C7432">
          <w:rPr>
            <w:noProof/>
            <w:webHidden/>
          </w:rPr>
        </w:r>
        <w:r w:rsidR="002C7432">
          <w:rPr>
            <w:noProof/>
            <w:webHidden/>
          </w:rPr>
          <w:fldChar w:fldCharType="separate"/>
        </w:r>
        <w:r w:rsidR="002C7432">
          <w:rPr>
            <w:noProof/>
            <w:webHidden/>
          </w:rPr>
          <w:t>12</w:t>
        </w:r>
        <w:r w:rsidR="002C7432">
          <w:rPr>
            <w:noProof/>
            <w:webHidden/>
          </w:rPr>
          <w:fldChar w:fldCharType="end"/>
        </w:r>
      </w:hyperlink>
    </w:p>
    <w:p w:rsidR="002C7432" w:rsidRDefault="007F73D8">
      <w:pPr>
        <w:pStyle w:val="TDC2"/>
        <w:tabs>
          <w:tab w:val="left" w:pos="880"/>
          <w:tab w:val="right" w:leader="underscore" w:pos="8919"/>
        </w:tabs>
        <w:rPr>
          <w:rFonts w:asciiTheme="minorHAnsi" w:eastAsiaTheme="minorEastAsia" w:hAnsiTheme="minorHAnsi" w:cstheme="minorBidi"/>
          <w:b w:val="0"/>
          <w:bCs w:val="0"/>
          <w:noProof/>
          <w:lang w:eastAsia="es-CO"/>
        </w:rPr>
      </w:pPr>
      <w:hyperlink w:anchor="_Toc123259490" w:history="1">
        <w:r w:rsidR="002C7432" w:rsidRPr="00B72A08">
          <w:rPr>
            <w:rStyle w:val="Hipervnculo"/>
            <w:rFonts w:ascii="Arial" w:hAnsi="Arial" w:cs="Arial"/>
            <w:noProof/>
            <w:lang w:eastAsia="es-CO"/>
          </w:rPr>
          <w:t>4.1.</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lang w:eastAsia="es-CO"/>
          </w:rPr>
          <w:t>Responsabilidades – líneas de Defensa</w:t>
        </w:r>
        <w:r w:rsidR="002C7432">
          <w:rPr>
            <w:noProof/>
            <w:webHidden/>
          </w:rPr>
          <w:tab/>
        </w:r>
        <w:r w:rsidR="002C7432">
          <w:rPr>
            <w:noProof/>
            <w:webHidden/>
          </w:rPr>
          <w:fldChar w:fldCharType="begin"/>
        </w:r>
        <w:r w:rsidR="002C7432">
          <w:rPr>
            <w:noProof/>
            <w:webHidden/>
          </w:rPr>
          <w:instrText xml:space="preserve"> PAGEREF _Toc123259490 \h </w:instrText>
        </w:r>
        <w:r w:rsidR="002C7432">
          <w:rPr>
            <w:noProof/>
            <w:webHidden/>
          </w:rPr>
        </w:r>
        <w:r w:rsidR="002C7432">
          <w:rPr>
            <w:noProof/>
            <w:webHidden/>
          </w:rPr>
          <w:fldChar w:fldCharType="separate"/>
        </w:r>
        <w:r w:rsidR="002C7432">
          <w:rPr>
            <w:noProof/>
            <w:webHidden/>
          </w:rPr>
          <w:t>13</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91" w:history="1">
        <w:r w:rsidR="002C7432" w:rsidRPr="00B72A08">
          <w:rPr>
            <w:rStyle w:val="Hipervnculo"/>
            <w:rFonts w:ascii="Arial" w:hAnsi="Arial" w:cs="Arial"/>
            <w:noProof/>
          </w:rPr>
          <w:t>5.</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DESCRIPCIÓN</w:t>
        </w:r>
        <w:r w:rsidR="002C7432">
          <w:rPr>
            <w:noProof/>
            <w:webHidden/>
          </w:rPr>
          <w:tab/>
        </w:r>
        <w:r w:rsidR="002C7432">
          <w:rPr>
            <w:noProof/>
            <w:webHidden/>
          </w:rPr>
          <w:fldChar w:fldCharType="begin"/>
        </w:r>
        <w:r w:rsidR="002C7432">
          <w:rPr>
            <w:noProof/>
            <w:webHidden/>
          </w:rPr>
          <w:instrText xml:space="preserve"> PAGEREF _Toc123259491 \h </w:instrText>
        </w:r>
        <w:r w:rsidR="002C7432">
          <w:rPr>
            <w:noProof/>
            <w:webHidden/>
          </w:rPr>
        </w:r>
        <w:r w:rsidR="002C7432">
          <w:rPr>
            <w:noProof/>
            <w:webHidden/>
          </w:rPr>
          <w:fldChar w:fldCharType="separate"/>
        </w:r>
        <w:r w:rsidR="002C7432">
          <w:rPr>
            <w:noProof/>
            <w:webHidden/>
          </w:rPr>
          <w:t>18</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92" w:history="1">
        <w:r w:rsidR="002C7432" w:rsidRPr="00B72A08">
          <w:rPr>
            <w:rStyle w:val="Hipervnculo"/>
            <w:rFonts w:ascii="Arial" w:hAnsi="Arial" w:cs="Arial"/>
            <w:noProof/>
          </w:rPr>
          <w:t>5.1.</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METODOLOGÍA PARA LA ADMINISTRACIÓN DE RIESGOS</w:t>
        </w:r>
        <w:r w:rsidR="002C7432">
          <w:rPr>
            <w:noProof/>
            <w:webHidden/>
          </w:rPr>
          <w:tab/>
        </w:r>
        <w:r w:rsidR="002C7432">
          <w:rPr>
            <w:noProof/>
            <w:webHidden/>
          </w:rPr>
          <w:fldChar w:fldCharType="begin"/>
        </w:r>
        <w:r w:rsidR="002C7432">
          <w:rPr>
            <w:noProof/>
            <w:webHidden/>
          </w:rPr>
          <w:instrText xml:space="preserve"> PAGEREF _Toc123259492 \h </w:instrText>
        </w:r>
        <w:r w:rsidR="002C7432">
          <w:rPr>
            <w:noProof/>
            <w:webHidden/>
          </w:rPr>
        </w:r>
        <w:r w:rsidR="002C7432">
          <w:rPr>
            <w:noProof/>
            <w:webHidden/>
          </w:rPr>
          <w:fldChar w:fldCharType="separate"/>
        </w:r>
        <w:r w:rsidR="002C7432">
          <w:rPr>
            <w:noProof/>
            <w:webHidden/>
          </w:rPr>
          <w:t>18</w:t>
        </w:r>
        <w:r w:rsidR="002C7432">
          <w:rPr>
            <w:noProof/>
            <w:webHidden/>
          </w:rPr>
          <w:fldChar w:fldCharType="end"/>
        </w:r>
      </w:hyperlink>
    </w:p>
    <w:p w:rsidR="002C7432" w:rsidRDefault="007F73D8">
      <w:pPr>
        <w:pStyle w:val="TDC3"/>
        <w:tabs>
          <w:tab w:val="left" w:pos="1320"/>
          <w:tab w:val="right" w:leader="underscore" w:pos="8919"/>
        </w:tabs>
        <w:rPr>
          <w:rFonts w:asciiTheme="minorHAnsi" w:eastAsiaTheme="minorEastAsia" w:hAnsiTheme="minorHAnsi" w:cstheme="minorBidi"/>
          <w:noProof/>
          <w:sz w:val="22"/>
          <w:szCs w:val="22"/>
          <w:lang w:eastAsia="es-CO"/>
        </w:rPr>
      </w:pPr>
      <w:hyperlink w:anchor="_Toc123259493" w:history="1">
        <w:r w:rsidR="002C7432" w:rsidRPr="00B72A08">
          <w:rPr>
            <w:rStyle w:val="Hipervnculo"/>
            <w:rFonts w:ascii="Arial" w:hAnsi="Arial" w:cs="Arial"/>
            <w:b/>
            <w:bCs/>
            <w:noProof/>
          </w:rPr>
          <w:t>5.1.1.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Establecimiento del contexto externo</w:t>
        </w:r>
        <w:r w:rsidR="002C7432">
          <w:rPr>
            <w:noProof/>
            <w:webHidden/>
          </w:rPr>
          <w:tab/>
        </w:r>
        <w:r w:rsidR="002C7432">
          <w:rPr>
            <w:noProof/>
            <w:webHidden/>
          </w:rPr>
          <w:fldChar w:fldCharType="begin"/>
        </w:r>
        <w:r w:rsidR="002C7432">
          <w:rPr>
            <w:noProof/>
            <w:webHidden/>
          </w:rPr>
          <w:instrText xml:space="preserve"> PAGEREF _Toc123259493 \h </w:instrText>
        </w:r>
        <w:r w:rsidR="002C7432">
          <w:rPr>
            <w:noProof/>
            <w:webHidden/>
          </w:rPr>
        </w:r>
        <w:r w:rsidR="002C7432">
          <w:rPr>
            <w:noProof/>
            <w:webHidden/>
          </w:rPr>
          <w:fldChar w:fldCharType="separate"/>
        </w:r>
        <w:r w:rsidR="002C7432">
          <w:rPr>
            <w:noProof/>
            <w:webHidden/>
          </w:rPr>
          <w:t>19</w:t>
        </w:r>
        <w:r w:rsidR="002C7432">
          <w:rPr>
            <w:noProof/>
            <w:webHidden/>
          </w:rPr>
          <w:fldChar w:fldCharType="end"/>
        </w:r>
      </w:hyperlink>
    </w:p>
    <w:p w:rsidR="002C7432" w:rsidRDefault="007F73D8">
      <w:pPr>
        <w:pStyle w:val="TDC3"/>
        <w:tabs>
          <w:tab w:val="left" w:pos="1320"/>
          <w:tab w:val="right" w:leader="underscore" w:pos="8919"/>
        </w:tabs>
        <w:rPr>
          <w:rFonts w:asciiTheme="minorHAnsi" w:eastAsiaTheme="minorEastAsia" w:hAnsiTheme="minorHAnsi" w:cstheme="minorBidi"/>
          <w:noProof/>
          <w:sz w:val="22"/>
          <w:szCs w:val="22"/>
          <w:lang w:eastAsia="es-CO"/>
        </w:rPr>
      </w:pPr>
      <w:hyperlink w:anchor="_Toc123259494" w:history="1">
        <w:r w:rsidR="002C7432" w:rsidRPr="00B72A08">
          <w:rPr>
            <w:rStyle w:val="Hipervnculo"/>
            <w:rFonts w:ascii="Arial" w:hAnsi="Arial" w:cs="Arial"/>
            <w:b/>
            <w:bCs/>
            <w:noProof/>
          </w:rPr>
          <w:t>5.1.2.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Conocimiento del modelo de operación por procesos de la entidad</w:t>
        </w:r>
        <w:r w:rsidR="002C7432">
          <w:rPr>
            <w:noProof/>
            <w:webHidden/>
          </w:rPr>
          <w:tab/>
        </w:r>
        <w:r w:rsidR="002C7432">
          <w:rPr>
            <w:noProof/>
            <w:webHidden/>
          </w:rPr>
          <w:fldChar w:fldCharType="begin"/>
        </w:r>
        <w:r w:rsidR="002C7432">
          <w:rPr>
            <w:noProof/>
            <w:webHidden/>
          </w:rPr>
          <w:instrText xml:space="preserve"> PAGEREF _Toc123259494 \h </w:instrText>
        </w:r>
        <w:r w:rsidR="002C7432">
          <w:rPr>
            <w:noProof/>
            <w:webHidden/>
          </w:rPr>
        </w:r>
        <w:r w:rsidR="002C7432">
          <w:rPr>
            <w:noProof/>
            <w:webHidden/>
          </w:rPr>
          <w:fldChar w:fldCharType="separate"/>
        </w:r>
        <w:r w:rsidR="002C7432">
          <w:rPr>
            <w:noProof/>
            <w:webHidden/>
          </w:rPr>
          <w:t>19</w:t>
        </w:r>
        <w:r w:rsidR="002C7432">
          <w:rPr>
            <w:noProof/>
            <w:webHidden/>
          </w:rPr>
          <w:fldChar w:fldCharType="end"/>
        </w:r>
      </w:hyperlink>
    </w:p>
    <w:p w:rsidR="002C7432" w:rsidRDefault="007F73D8">
      <w:pPr>
        <w:pStyle w:val="TDC4"/>
        <w:tabs>
          <w:tab w:val="right" w:leader="underscore" w:pos="8919"/>
        </w:tabs>
        <w:rPr>
          <w:rFonts w:asciiTheme="minorHAnsi" w:eastAsiaTheme="minorEastAsia" w:hAnsiTheme="minorHAnsi" w:cstheme="minorBidi"/>
          <w:noProof/>
          <w:sz w:val="22"/>
          <w:szCs w:val="22"/>
          <w:lang w:eastAsia="es-CO"/>
        </w:rPr>
      </w:pPr>
      <w:hyperlink w:anchor="_Toc123259495" w:history="1">
        <w:r w:rsidR="002C7432" w:rsidRPr="00B72A08">
          <w:rPr>
            <w:rStyle w:val="Hipervnculo"/>
            <w:rFonts w:ascii="Arial" w:hAnsi="Arial" w:cs="Arial"/>
            <w:noProof/>
          </w:rPr>
          <w:t>5.1.2.1 Conocimiento del proceso</w:t>
        </w:r>
        <w:r w:rsidR="002C7432">
          <w:rPr>
            <w:noProof/>
            <w:webHidden/>
          </w:rPr>
          <w:tab/>
        </w:r>
        <w:r w:rsidR="002C7432">
          <w:rPr>
            <w:noProof/>
            <w:webHidden/>
          </w:rPr>
          <w:fldChar w:fldCharType="begin"/>
        </w:r>
        <w:r w:rsidR="002C7432">
          <w:rPr>
            <w:noProof/>
            <w:webHidden/>
          </w:rPr>
          <w:instrText xml:space="preserve"> PAGEREF _Toc123259495 \h </w:instrText>
        </w:r>
        <w:r w:rsidR="002C7432">
          <w:rPr>
            <w:noProof/>
            <w:webHidden/>
          </w:rPr>
        </w:r>
        <w:r w:rsidR="002C7432">
          <w:rPr>
            <w:noProof/>
            <w:webHidden/>
          </w:rPr>
          <w:fldChar w:fldCharType="separate"/>
        </w:r>
        <w:r w:rsidR="002C7432">
          <w:rPr>
            <w:noProof/>
            <w:webHidden/>
          </w:rPr>
          <w:t>19</w:t>
        </w:r>
        <w:r w:rsidR="002C7432">
          <w:rPr>
            <w:noProof/>
            <w:webHidden/>
          </w:rPr>
          <w:fldChar w:fldCharType="end"/>
        </w:r>
      </w:hyperlink>
    </w:p>
    <w:p w:rsidR="002C7432" w:rsidRDefault="007F73D8">
      <w:pPr>
        <w:pStyle w:val="TDC4"/>
        <w:tabs>
          <w:tab w:val="right" w:leader="underscore" w:pos="8919"/>
        </w:tabs>
        <w:rPr>
          <w:rFonts w:asciiTheme="minorHAnsi" w:eastAsiaTheme="minorEastAsia" w:hAnsiTheme="minorHAnsi" w:cstheme="minorBidi"/>
          <w:noProof/>
          <w:sz w:val="22"/>
          <w:szCs w:val="22"/>
          <w:lang w:eastAsia="es-CO"/>
        </w:rPr>
      </w:pPr>
      <w:hyperlink w:anchor="_Toc123259496" w:history="1">
        <w:r w:rsidR="002C7432" w:rsidRPr="00B72A08">
          <w:rPr>
            <w:rStyle w:val="Hipervnculo"/>
            <w:rFonts w:ascii="Arial" w:hAnsi="Arial" w:cs="Arial"/>
            <w:noProof/>
          </w:rPr>
          <w:t>5.1.2.2 Establecimiento del contexto del proceso</w:t>
        </w:r>
        <w:r w:rsidR="002C7432">
          <w:rPr>
            <w:noProof/>
            <w:webHidden/>
          </w:rPr>
          <w:tab/>
        </w:r>
        <w:r w:rsidR="002C7432">
          <w:rPr>
            <w:noProof/>
            <w:webHidden/>
          </w:rPr>
          <w:fldChar w:fldCharType="begin"/>
        </w:r>
        <w:r w:rsidR="002C7432">
          <w:rPr>
            <w:noProof/>
            <w:webHidden/>
          </w:rPr>
          <w:instrText xml:space="preserve"> PAGEREF _Toc123259496 \h </w:instrText>
        </w:r>
        <w:r w:rsidR="002C7432">
          <w:rPr>
            <w:noProof/>
            <w:webHidden/>
          </w:rPr>
        </w:r>
        <w:r w:rsidR="002C7432">
          <w:rPr>
            <w:noProof/>
            <w:webHidden/>
          </w:rPr>
          <w:fldChar w:fldCharType="separate"/>
        </w:r>
        <w:r w:rsidR="002C7432">
          <w:rPr>
            <w:noProof/>
            <w:webHidden/>
          </w:rPr>
          <w:t>19</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497" w:history="1">
        <w:r w:rsidR="002C7432" w:rsidRPr="00B72A08">
          <w:rPr>
            <w:rStyle w:val="Hipervnculo"/>
            <w:rFonts w:ascii="Arial" w:hAnsi="Arial" w:cs="Arial"/>
            <w:noProof/>
          </w:rPr>
          <w:t>5.2.</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PASOS DE LA METODOLOGÍA PARA LA ADMINISTRACIÓN DE RIESGOS</w:t>
        </w:r>
        <w:r w:rsidR="002C7432">
          <w:rPr>
            <w:noProof/>
            <w:webHidden/>
          </w:rPr>
          <w:tab/>
        </w:r>
        <w:r w:rsidR="002C7432">
          <w:rPr>
            <w:noProof/>
            <w:webHidden/>
          </w:rPr>
          <w:fldChar w:fldCharType="begin"/>
        </w:r>
        <w:r w:rsidR="002C7432">
          <w:rPr>
            <w:noProof/>
            <w:webHidden/>
          </w:rPr>
          <w:instrText xml:space="preserve"> PAGEREF _Toc123259497 \h </w:instrText>
        </w:r>
        <w:r w:rsidR="002C7432">
          <w:rPr>
            <w:noProof/>
            <w:webHidden/>
          </w:rPr>
        </w:r>
        <w:r w:rsidR="002C7432">
          <w:rPr>
            <w:noProof/>
            <w:webHidden/>
          </w:rPr>
          <w:fldChar w:fldCharType="separate"/>
        </w:r>
        <w:r w:rsidR="002C7432">
          <w:rPr>
            <w:noProof/>
            <w:webHidden/>
          </w:rPr>
          <w:t>20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498" w:history="1">
        <w:r w:rsidR="002C7432" w:rsidRPr="00B72A08">
          <w:rPr>
            <w:rStyle w:val="Hipervnculo"/>
            <w:rFonts w:ascii="Arial" w:hAnsi="Arial" w:cs="Arial"/>
            <w:noProof/>
          </w:rPr>
          <w:t>5.2.1.</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Política de Administración de Riesgos</w:t>
        </w:r>
        <w:r w:rsidR="002C7432">
          <w:rPr>
            <w:noProof/>
            <w:webHidden/>
          </w:rPr>
          <w:tab/>
        </w:r>
        <w:r w:rsidR="002C7432">
          <w:rPr>
            <w:noProof/>
            <w:webHidden/>
          </w:rPr>
          <w:fldChar w:fldCharType="begin"/>
        </w:r>
        <w:r w:rsidR="002C7432">
          <w:rPr>
            <w:noProof/>
            <w:webHidden/>
          </w:rPr>
          <w:instrText xml:space="preserve"> PAGEREF _Toc123259498 \h </w:instrText>
        </w:r>
        <w:r w:rsidR="002C7432">
          <w:rPr>
            <w:noProof/>
            <w:webHidden/>
          </w:rPr>
        </w:r>
        <w:r w:rsidR="002C7432">
          <w:rPr>
            <w:noProof/>
            <w:webHidden/>
          </w:rPr>
          <w:fldChar w:fldCharType="separate"/>
        </w:r>
        <w:r w:rsidR="002C7432">
          <w:rPr>
            <w:noProof/>
            <w:webHidden/>
          </w:rPr>
          <w:t>20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499" w:history="1">
        <w:r w:rsidR="002C7432" w:rsidRPr="00B72A08">
          <w:rPr>
            <w:rStyle w:val="Hipervnculo"/>
            <w:rFonts w:ascii="Arial" w:hAnsi="Arial" w:cs="Arial"/>
            <w:noProof/>
          </w:rPr>
          <w:t>5.2.2.</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Identificación de Riesgos</w:t>
        </w:r>
        <w:r w:rsidR="002C7432">
          <w:rPr>
            <w:noProof/>
            <w:webHidden/>
          </w:rPr>
          <w:tab/>
        </w:r>
        <w:r w:rsidR="002C7432">
          <w:rPr>
            <w:noProof/>
            <w:webHidden/>
          </w:rPr>
          <w:fldChar w:fldCharType="begin"/>
        </w:r>
        <w:r w:rsidR="002C7432">
          <w:rPr>
            <w:noProof/>
            <w:webHidden/>
          </w:rPr>
          <w:instrText xml:space="preserve"> PAGEREF _Toc123259499 \h </w:instrText>
        </w:r>
        <w:r w:rsidR="002C7432">
          <w:rPr>
            <w:noProof/>
            <w:webHidden/>
          </w:rPr>
        </w:r>
        <w:r w:rsidR="002C7432">
          <w:rPr>
            <w:noProof/>
            <w:webHidden/>
          </w:rPr>
          <w:fldChar w:fldCharType="separate"/>
        </w:r>
        <w:r w:rsidR="002C7432">
          <w:rPr>
            <w:noProof/>
            <w:webHidden/>
          </w:rPr>
          <w:t>21</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00" w:history="1">
        <w:r w:rsidR="002C7432" w:rsidRPr="00B72A08">
          <w:rPr>
            <w:rStyle w:val="Hipervnculo"/>
            <w:rFonts w:ascii="Arial" w:hAnsi="Arial" w:cs="Arial"/>
            <w:b/>
            <w:bCs/>
            <w:noProof/>
          </w:rPr>
          <w:t>5.2.2.1.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Fases para identificación de riesgos</w:t>
        </w:r>
        <w:r w:rsidR="002C7432">
          <w:rPr>
            <w:noProof/>
            <w:webHidden/>
          </w:rPr>
          <w:tab/>
        </w:r>
        <w:r w:rsidR="002C7432">
          <w:rPr>
            <w:noProof/>
            <w:webHidden/>
          </w:rPr>
          <w:fldChar w:fldCharType="begin"/>
        </w:r>
        <w:r w:rsidR="002C7432">
          <w:rPr>
            <w:noProof/>
            <w:webHidden/>
          </w:rPr>
          <w:instrText xml:space="preserve"> PAGEREF _Toc123259500 \h </w:instrText>
        </w:r>
        <w:r w:rsidR="002C7432">
          <w:rPr>
            <w:noProof/>
            <w:webHidden/>
          </w:rPr>
        </w:r>
        <w:r w:rsidR="002C7432">
          <w:rPr>
            <w:noProof/>
            <w:webHidden/>
          </w:rPr>
          <w:fldChar w:fldCharType="separate"/>
        </w:r>
        <w:r w:rsidR="002C7432">
          <w:rPr>
            <w:noProof/>
            <w:webHidden/>
          </w:rPr>
          <w:t>22</w:t>
        </w:r>
        <w:r w:rsidR="002C7432">
          <w:rPr>
            <w:noProof/>
            <w:webHidden/>
          </w:rPr>
          <w:fldChar w:fldCharType="end"/>
        </w:r>
      </w:hyperlink>
    </w:p>
    <w:p w:rsidR="002C7432" w:rsidRDefault="007F73D8">
      <w:pPr>
        <w:pStyle w:val="TDC4"/>
        <w:tabs>
          <w:tab w:val="left" w:pos="1100"/>
          <w:tab w:val="right" w:leader="underscore" w:pos="8919"/>
        </w:tabs>
        <w:rPr>
          <w:rFonts w:asciiTheme="minorHAnsi" w:eastAsiaTheme="minorEastAsia" w:hAnsiTheme="minorHAnsi" w:cstheme="minorBidi"/>
          <w:noProof/>
          <w:sz w:val="22"/>
          <w:szCs w:val="22"/>
          <w:lang w:eastAsia="es-CO"/>
        </w:rPr>
      </w:pPr>
      <w:hyperlink w:anchor="_Toc123259501" w:history="1">
        <w:r w:rsidR="002C7432" w:rsidRPr="00B72A08">
          <w:rPr>
            <w:rStyle w:val="Hipervnculo"/>
            <w:rFonts w:ascii="Symbol" w:hAnsi="Symbol" w:cs="Arial"/>
            <w:noProof/>
          </w:rPr>
          <w:t></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noProof/>
          </w:rPr>
          <w:t>Análisis de objetivos estratégicos</w:t>
        </w:r>
        <w:r w:rsidR="002C7432">
          <w:rPr>
            <w:noProof/>
            <w:webHidden/>
          </w:rPr>
          <w:tab/>
        </w:r>
        <w:r w:rsidR="002C7432">
          <w:rPr>
            <w:noProof/>
            <w:webHidden/>
          </w:rPr>
          <w:fldChar w:fldCharType="begin"/>
        </w:r>
        <w:r w:rsidR="002C7432">
          <w:rPr>
            <w:noProof/>
            <w:webHidden/>
          </w:rPr>
          <w:instrText xml:space="preserve"> PAGEREF _Toc123259501 \h </w:instrText>
        </w:r>
        <w:r w:rsidR="002C7432">
          <w:rPr>
            <w:noProof/>
            <w:webHidden/>
          </w:rPr>
        </w:r>
        <w:r w:rsidR="002C7432">
          <w:rPr>
            <w:noProof/>
            <w:webHidden/>
          </w:rPr>
          <w:fldChar w:fldCharType="separate"/>
        </w:r>
        <w:r w:rsidR="002C7432">
          <w:rPr>
            <w:noProof/>
            <w:webHidden/>
          </w:rPr>
          <w:t>22</w:t>
        </w:r>
        <w:r w:rsidR="002C7432">
          <w:rPr>
            <w:noProof/>
            <w:webHidden/>
          </w:rPr>
          <w:fldChar w:fldCharType="end"/>
        </w:r>
      </w:hyperlink>
    </w:p>
    <w:p w:rsidR="002C7432" w:rsidRDefault="007F73D8">
      <w:pPr>
        <w:pStyle w:val="TDC4"/>
        <w:tabs>
          <w:tab w:val="left" w:pos="1100"/>
          <w:tab w:val="right" w:leader="underscore" w:pos="8919"/>
        </w:tabs>
        <w:rPr>
          <w:rFonts w:asciiTheme="minorHAnsi" w:eastAsiaTheme="minorEastAsia" w:hAnsiTheme="minorHAnsi" w:cstheme="minorBidi"/>
          <w:noProof/>
          <w:sz w:val="22"/>
          <w:szCs w:val="22"/>
          <w:lang w:eastAsia="es-CO"/>
        </w:rPr>
      </w:pPr>
      <w:hyperlink w:anchor="_Toc123259502" w:history="1">
        <w:r w:rsidR="002C7432" w:rsidRPr="00B72A08">
          <w:rPr>
            <w:rStyle w:val="Hipervnculo"/>
            <w:rFonts w:ascii="Symbol" w:hAnsi="Symbol" w:cs="Arial"/>
            <w:noProof/>
          </w:rPr>
          <w:t></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noProof/>
          </w:rPr>
          <w:t>Análisis del objetivo del proceso</w:t>
        </w:r>
        <w:r w:rsidR="002C7432">
          <w:rPr>
            <w:noProof/>
            <w:webHidden/>
          </w:rPr>
          <w:tab/>
        </w:r>
        <w:r w:rsidR="002C7432">
          <w:rPr>
            <w:noProof/>
            <w:webHidden/>
          </w:rPr>
          <w:fldChar w:fldCharType="begin"/>
        </w:r>
        <w:r w:rsidR="002C7432">
          <w:rPr>
            <w:noProof/>
            <w:webHidden/>
          </w:rPr>
          <w:instrText xml:space="preserve"> PAGEREF _Toc123259502 \h </w:instrText>
        </w:r>
        <w:r w:rsidR="002C7432">
          <w:rPr>
            <w:noProof/>
            <w:webHidden/>
          </w:rPr>
        </w:r>
        <w:r w:rsidR="002C7432">
          <w:rPr>
            <w:noProof/>
            <w:webHidden/>
          </w:rPr>
          <w:fldChar w:fldCharType="separate"/>
        </w:r>
        <w:r w:rsidR="002C7432">
          <w:rPr>
            <w:noProof/>
            <w:webHidden/>
          </w:rPr>
          <w:t>22</w:t>
        </w:r>
        <w:r w:rsidR="002C7432">
          <w:rPr>
            <w:noProof/>
            <w:webHidden/>
          </w:rPr>
          <w:fldChar w:fldCharType="end"/>
        </w:r>
      </w:hyperlink>
    </w:p>
    <w:p w:rsidR="002C7432" w:rsidRDefault="007F73D8">
      <w:pPr>
        <w:pStyle w:val="TDC4"/>
        <w:tabs>
          <w:tab w:val="left" w:pos="1100"/>
          <w:tab w:val="right" w:leader="underscore" w:pos="8919"/>
        </w:tabs>
        <w:rPr>
          <w:rFonts w:asciiTheme="minorHAnsi" w:eastAsiaTheme="minorEastAsia" w:hAnsiTheme="minorHAnsi" w:cstheme="minorBidi"/>
          <w:noProof/>
          <w:sz w:val="22"/>
          <w:szCs w:val="22"/>
          <w:lang w:eastAsia="es-CO"/>
        </w:rPr>
      </w:pPr>
      <w:hyperlink w:anchor="_Toc123259503" w:history="1">
        <w:r w:rsidR="002C7432" w:rsidRPr="00B72A08">
          <w:rPr>
            <w:rStyle w:val="Hipervnculo"/>
            <w:rFonts w:ascii="Symbol" w:hAnsi="Symbol" w:cs="Arial"/>
            <w:noProof/>
          </w:rPr>
          <w:t></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noProof/>
          </w:rPr>
          <w:t>Identificar los puntos de riesgo</w:t>
        </w:r>
        <w:r w:rsidR="002C7432">
          <w:rPr>
            <w:noProof/>
            <w:webHidden/>
          </w:rPr>
          <w:tab/>
        </w:r>
        <w:r w:rsidR="002C7432">
          <w:rPr>
            <w:noProof/>
            <w:webHidden/>
          </w:rPr>
          <w:fldChar w:fldCharType="begin"/>
        </w:r>
        <w:r w:rsidR="002C7432">
          <w:rPr>
            <w:noProof/>
            <w:webHidden/>
          </w:rPr>
          <w:instrText xml:space="preserve"> PAGEREF _Toc123259503 \h </w:instrText>
        </w:r>
        <w:r w:rsidR="002C7432">
          <w:rPr>
            <w:noProof/>
            <w:webHidden/>
          </w:rPr>
        </w:r>
        <w:r w:rsidR="002C7432">
          <w:rPr>
            <w:noProof/>
            <w:webHidden/>
          </w:rPr>
          <w:fldChar w:fldCharType="separate"/>
        </w:r>
        <w:r w:rsidR="002C7432">
          <w:rPr>
            <w:noProof/>
            <w:webHidden/>
          </w:rPr>
          <w:t>22</w:t>
        </w:r>
        <w:r w:rsidR="002C7432">
          <w:rPr>
            <w:noProof/>
            <w:webHidden/>
          </w:rPr>
          <w:fldChar w:fldCharType="end"/>
        </w:r>
      </w:hyperlink>
    </w:p>
    <w:p w:rsidR="002C7432" w:rsidRDefault="007F73D8">
      <w:pPr>
        <w:pStyle w:val="TDC4"/>
        <w:tabs>
          <w:tab w:val="left" w:pos="1100"/>
          <w:tab w:val="right" w:leader="underscore" w:pos="8919"/>
        </w:tabs>
        <w:rPr>
          <w:rFonts w:asciiTheme="minorHAnsi" w:eastAsiaTheme="minorEastAsia" w:hAnsiTheme="minorHAnsi" w:cstheme="minorBidi"/>
          <w:noProof/>
          <w:sz w:val="22"/>
          <w:szCs w:val="22"/>
          <w:lang w:eastAsia="es-CO"/>
        </w:rPr>
      </w:pPr>
      <w:hyperlink w:anchor="_Toc123259504" w:history="1">
        <w:r w:rsidR="002C7432" w:rsidRPr="00B72A08">
          <w:rPr>
            <w:rStyle w:val="Hipervnculo"/>
            <w:rFonts w:ascii="Symbol" w:hAnsi="Symbol" w:cs="Arial"/>
            <w:noProof/>
          </w:rPr>
          <w:t></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noProof/>
          </w:rPr>
          <w:t>Identificar las causas del riesgo</w:t>
        </w:r>
        <w:r w:rsidR="002C7432">
          <w:rPr>
            <w:noProof/>
            <w:webHidden/>
          </w:rPr>
          <w:tab/>
        </w:r>
        <w:r w:rsidR="002C7432">
          <w:rPr>
            <w:noProof/>
            <w:webHidden/>
          </w:rPr>
          <w:fldChar w:fldCharType="begin"/>
        </w:r>
        <w:r w:rsidR="002C7432">
          <w:rPr>
            <w:noProof/>
            <w:webHidden/>
          </w:rPr>
          <w:instrText xml:space="preserve"> PAGEREF _Toc123259504 \h </w:instrText>
        </w:r>
        <w:r w:rsidR="002C7432">
          <w:rPr>
            <w:noProof/>
            <w:webHidden/>
          </w:rPr>
        </w:r>
        <w:r w:rsidR="002C7432">
          <w:rPr>
            <w:noProof/>
            <w:webHidden/>
          </w:rPr>
          <w:fldChar w:fldCharType="separate"/>
        </w:r>
        <w:r w:rsidR="002C7432">
          <w:rPr>
            <w:noProof/>
            <w:webHidden/>
          </w:rPr>
          <w:t>22</w:t>
        </w:r>
        <w:r w:rsidR="002C7432">
          <w:rPr>
            <w:noProof/>
            <w:webHidden/>
          </w:rPr>
          <w:fldChar w:fldCharType="end"/>
        </w:r>
      </w:hyperlink>
    </w:p>
    <w:p w:rsidR="002C7432" w:rsidRDefault="007F73D8">
      <w:pPr>
        <w:pStyle w:val="TDC4"/>
        <w:tabs>
          <w:tab w:val="left" w:pos="1100"/>
          <w:tab w:val="right" w:leader="underscore" w:pos="8919"/>
        </w:tabs>
        <w:rPr>
          <w:rFonts w:asciiTheme="minorHAnsi" w:eastAsiaTheme="minorEastAsia" w:hAnsiTheme="minorHAnsi" w:cstheme="minorBidi"/>
          <w:noProof/>
          <w:sz w:val="22"/>
          <w:szCs w:val="22"/>
          <w:lang w:eastAsia="es-CO"/>
        </w:rPr>
      </w:pPr>
      <w:hyperlink w:anchor="_Toc123259505" w:history="1">
        <w:r w:rsidR="002C7432" w:rsidRPr="00B72A08">
          <w:rPr>
            <w:rStyle w:val="Hipervnculo"/>
            <w:rFonts w:ascii="Symbol" w:hAnsi="Symbol" w:cs="Arial"/>
            <w:noProof/>
          </w:rPr>
          <w:t></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noProof/>
          </w:rPr>
          <w:t>Identificar áreas de impacto</w:t>
        </w:r>
        <w:r w:rsidR="002C7432">
          <w:rPr>
            <w:noProof/>
            <w:webHidden/>
          </w:rPr>
          <w:tab/>
        </w:r>
        <w:r w:rsidR="002C7432">
          <w:rPr>
            <w:noProof/>
            <w:webHidden/>
          </w:rPr>
          <w:fldChar w:fldCharType="begin"/>
        </w:r>
        <w:r w:rsidR="002C7432">
          <w:rPr>
            <w:noProof/>
            <w:webHidden/>
          </w:rPr>
          <w:instrText xml:space="preserve"> PAGEREF _Toc123259505 \h </w:instrText>
        </w:r>
        <w:r w:rsidR="002C7432">
          <w:rPr>
            <w:noProof/>
            <w:webHidden/>
          </w:rPr>
        </w:r>
        <w:r w:rsidR="002C7432">
          <w:rPr>
            <w:noProof/>
            <w:webHidden/>
          </w:rPr>
          <w:fldChar w:fldCharType="separate"/>
        </w:r>
        <w:r w:rsidR="002C7432">
          <w:rPr>
            <w:noProof/>
            <w:webHidden/>
          </w:rPr>
          <w:t>23</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06" w:history="1">
        <w:r w:rsidR="002C7432" w:rsidRPr="00B72A08">
          <w:rPr>
            <w:rStyle w:val="Hipervnculo"/>
            <w:rFonts w:ascii="Arial" w:hAnsi="Arial" w:cs="Arial"/>
            <w:b/>
            <w:bCs/>
            <w:noProof/>
          </w:rPr>
          <w:t>5.2.2.2.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Clasificación del riesgo</w:t>
        </w:r>
        <w:r w:rsidR="002C7432">
          <w:rPr>
            <w:noProof/>
            <w:webHidden/>
          </w:rPr>
          <w:tab/>
        </w:r>
        <w:r w:rsidR="002C7432">
          <w:rPr>
            <w:noProof/>
            <w:webHidden/>
          </w:rPr>
          <w:fldChar w:fldCharType="begin"/>
        </w:r>
        <w:r w:rsidR="002C7432">
          <w:rPr>
            <w:noProof/>
            <w:webHidden/>
          </w:rPr>
          <w:instrText xml:space="preserve"> PAGEREF _Toc123259506 \h </w:instrText>
        </w:r>
        <w:r w:rsidR="002C7432">
          <w:rPr>
            <w:noProof/>
            <w:webHidden/>
          </w:rPr>
        </w:r>
        <w:r w:rsidR="002C7432">
          <w:rPr>
            <w:noProof/>
            <w:webHidden/>
          </w:rPr>
          <w:fldChar w:fldCharType="separate"/>
        </w:r>
        <w:r w:rsidR="002C7432">
          <w:rPr>
            <w:noProof/>
            <w:webHidden/>
          </w:rPr>
          <w:t>23</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07" w:history="1">
        <w:r w:rsidR="002C7432" w:rsidRPr="00B72A08">
          <w:rPr>
            <w:rStyle w:val="Hipervnculo"/>
            <w:rFonts w:ascii="Arial" w:hAnsi="Arial" w:cs="Arial"/>
            <w:b/>
            <w:bCs/>
            <w:noProof/>
          </w:rPr>
          <w:t>5.2.2.3.</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Identificación de áreas de factores de riesgo</w:t>
        </w:r>
        <w:r w:rsidR="002C7432">
          <w:rPr>
            <w:noProof/>
            <w:webHidden/>
          </w:rPr>
          <w:tab/>
        </w:r>
        <w:r w:rsidR="002C7432">
          <w:rPr>
            <w:noProof/>
            <w:webHidden/>
          </w:rPr>
          <w:fldChar w:fldCharType="begin"/>
        </w:r>
        <w:r w:rsidR="002C7432">
          <w:rPr>
            <w:noProof/>
            <w:webHidden/>
          </w:rPr>
          <w:instrText xml:space="preserve"> PAGEREF _Toc123259507 \h </w:instrText>
        </w:r>
        <w:r w:rsidR="002C7432">
          <w:rPr>
            <w:noProof/>
            <w:webHidden/>
          </w:rPr>
        </w:r>
        <w:r w:rsidR="002C7432">
          <w:rPr>
            <w:noProof/>
            <w:webHidden/>
          </w:rPr>
          <w:fldChar w:fldCharType="separate"/>
        </w:r>
        <w:r w:rsidR="002C7432">
          <w:rPr>
            <w:noProof/>
            <w:webHidden/>
          </w:rPr>
          <w:t>23</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08" w:history="1">
        <w:r w:rsidR="002C7432" w:rsidRPr="00B72A08">
          <w:rPr>
            <w:rStyle w:val="Hipervnculo"/>
            <w:rFonts w:ascii="Arial" w:hAnsi="Arial" w:cs="Arial"/>
            <w:b/>
            <w:bCs/>
            <w:noProof/>
          </w:rPr>
          <w:t>5.2.2.4.</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Descripción del riesgo</w:t>
        </w:r>
        <w:r w:rsidR="002C7432">
          <w:rPr>
            <w:noProof/>
            <w:webHidden/>
          </w:rPr>
          <w:tab/>
        </w:r>
        <w:r w:rsidR="002C7432">
          <w:rPr>
            <w:noProof/>
            <w:webHidden/>
          </w:rPr>
          <w:fldChar w:fldCharType="begin"/>
        </w:r>
        <w:r w:rsidR="002C7432">
          <w:rPr>
            <w:noProof/>
            <w:webHidden/>
          </w:rPr>
          <w:instrText xml:space="preserve"> PAGEREF _Toc123259508 \h </w:instrText>
        </w:r>
        <w:r w:rsidR="002C7432">
          <w:rPr>
            <w:noProof/>
            <w:webHidden/>
          </w:rPr>
        </w:r>
        <w:r w:rsidR="002C7432">
          <w:rPr>
            <w:noProof/>
            <w:webHidden/>
          </w:rPr>
          <w:fldChar w:fldCharType="separate"/>
        </w:r>
        <w:r w:rsidR="002C7432">
          <w:rPr>
            <w:noProof/>
            <w:webHidden/>
          </w:rPr>
          <w:t>31</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09" w:history="1">
        <w:r w:rsidR="002C7432" w:rsidRPr="00B72A08">
          <w:rPr>
            <w:rStyle w:val="Hipervnculo"/>
            <w:rFonts w:ascii="Arial" w:hAnsi="Arial" w:cs="Arial"/>
            <w:b/>
            <w:bCs/>
            <w:noProof/>
          </w:rPr>
          <w:t>5.2.2.5.</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bCs/>
            <w:noProof/>
          </w:rPr>
          <w:t>Tipos de riesgos</w:t>
        </w:r>
        <w:r w:rsidR="002C7432">
          <w:rPr>
            <w:noProof/>
            <w:webHidden/>
          </w:rPr>
          <w:tab/>
        </w:r>
        <w:r w:rsidR="002C7432">
          <w:rPr>
            <w:noProof/>
            <w:webHidden/>
          </w:rPr>
          <w:fldChar w:fldCharType="begin"/>
        </w:r>
        <w:r w:rsidR="002C7432">
          <w:rPr>
            <w:noProof/>
            <w:webHidden/>
          </w:rPr>
          <w:instrText xml:space="preserve"> PAGEREF _Toc123259509 \h </w:instrText>
        </w:r>
        <w:r w:rsidR="002C7432">
          <w:rPr>
            <w:noProof/>
            <w:webHidden/>
          </w:rPr>
        </w:r>
        <w:r w:rsidR="002C7432">
          <w:rPr>
            <w:noProof/>
            <w:webHidden/>
          </w:rPr>
          <w:fldChar w:fldCharType="separate"/>
        </w:r>
        <w:r w:rsidR="002C7432">
          <w:rPr>
            <w:noProof/>
            <w:webHidden/>
          </w:rPr>
          <w:t>32</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10" w:history="1">
        <w:r w:rsidR="002C7432" w:rsidRPr="00B72A08">
          <w:rPr>
            <w:rStyle w:val="Hipervnculo"/>
            <w:rFonts w:ascii="Arial" w:hAnsi="Arial" w:cs="Arial"/>
            <w:noProof/>
          </w:rPr>
          <w:t>5.2.3.</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Valoración de Riesgos</w:t>
        </w:r>
        <w:r w:rsidR="002C7432">
          <w:rPr>
            <w:noProof/>
            <w:webHidden/>
          </w:rPr>
          <w:tab/>
        </w:r>
        <w:r w:rsidR="002C7432">
          <w:rPr>
            <w:noProof/>
            <w:webHidden/>
          </w:rPr>
          <w:fldChar w:fldCharType="begin"/>
        </w:r>
        <w:r w:rsidR="002C7432">
          <w:rPr>
            <w:noProof/>
            <w:webHidden/>
          </w:rPr>
          <w:instrText xml:space="preserve"> PAGEREF _Toc123259510 \h </w:instrText>
        </w:r>
        <w:r w:rsidR="002C7432">
          <w:rPr>
            <w:noProof/>
            <w:webHidden/>
          </w:rPr>
        </w:r>
        <w:r w:rsidR="002C7432">
          <w:rPr>
            <w:noProof/>
            <w:webHidden/>
          </w:rPr>
          <w:fldChar w:fldCharType="separate"/>
        </w:r>
        <w:r w:rsidR="002C7432">
          <w:rPr>
            <w:noProof/>
            <w:webHidden/>
          </w:rPr>
          <w:t>35</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1" w:history="1">
        <w:r w:rsidR="002C7432" w:rsidRPr="00B72A08">
          <w:rPr>
            <w:rStyle w:val="Hipervnculo"/>
            <w:rFonts w:ascii="Arial" w:hAnsi="Arial" w:cs="Arial"/>
            <w:b/>
            <w:noProof/>
          </w:rPr>
          <w:t>5.2.3.1.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Análisis del riesgo</w:t>
        </w:r>
        <w:r w:rsidR="002C7432">
          <w:rPr>
            <w:noProof/>
            <w:webHidden/>
          </w:rPr>
          <w:tab/>
        </w:r>
        <w:r w:rsidR="002C7432">
          <w:rPr>
            <w:noProof/>
            <w:webHidden/>
          </w:rPr>
          <w:fldChar w:fldCharType="begin"/>
        </w:r>
        <w:r w:rsidR="002C7432">
          <w:rPr>
            <w:noProof/>
            <w:webHidden/>
          </w:rPr>
          <w:instrText xml:space="preserve"> PAGEREF _Toc123259511 \h </w:instrText>
        </w:r>
        <w:r w:rsidR="002C7432">
          <w:rPr>
            <w:noProof/>
            <w:webHidden/>
          </w:rPr>
        </w:r>
        <w:r w:rsidR="002C7432">
          <w:rPr>
            <w:noProof/>
            <w:webHidden/>
          </w:rPr>
          <w:fldChar w:fldCharType="separate"/>
        </w:r>
        <w:r w:rsidR="002C7432">
          <w:rPr>
            <w:noProof/>
            <w:webHidden/>
          </w:rPr>
          <w:t>35</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2" w:history="1">
        <w:r w:rsidR="002C7432" w:rsidRPr="00B72A08">
          <w:rPr>
            <w:rStyle w:val="Hipervnculo"/>
            <w:rFonts w:ascii="Arial" w:hAnsi="Arial" w:cs="Arial"/>
            <w:b/>
            <w:noProof/>
          </w:rPr>
          <w:t>5.2.3.2.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Determine la probabilidad del riesgo</w:t>
        </w:r>
        <w:r w:rsidR="002C7432">
          <w:rPr>
            <w:noProof/>
            <w:webHidden/>
          </w:rPr>
          <w:tab/>
        </w:r>
        <w:r w:rsidR="002C7432">
          <w:rPr>
            <w:noProof/>
            <w:webHidden/>
          </w:rPr>
          <w:fldChar w:fldCharType="begin"/>
        </w:r>
        <w:r w:rsidR="002C7432">
          <w:rPr>
            <w:noProof/>
            <w:webHidden/>
          </w:rPr>
          <w:instrText xml:space="preserve"> PAGEREF _Toc123259512 \h </w:instrText>
        </w:r>
        <w:r w:rsidR="002C7432">
          <w:rPr>
            <w:noProof/>
            <w:webHidden/>
          </w:rPr>
        </w:r>
        <w:r w:rsidR="002C7432">
          <w:rPr>
            <w:noProof/>
            <w:webHidden/>
          </w:rPr>
          <w:fldChar w:fldCharType="separate"/>
        </w:r>
        <w:r w:rsidR="002C7432">
          <w:rPr>
            <w:noProof/>
            <w:webHidden/>
          </w:rPr>
          <w:t>36</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3" w:history="1">
        <w:r w:rsidR="002C7432" w:rsidRPr="00B72A08">
          <w:rPr>
            <w:rStyle w:val="Hipervnculo"/>
            <w:rFonts w:ascii="Arial" w:hAnsi="Arial" w:cs="Arial"/>
            <w:b/>
            <w:noProof/>
          </w:rPr>
          <w:t>5.2.3.3.</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Determine el impacto del riesgo</w:t>
        </w:r>
        <w:r w:rsidR="002C7432">
          <w:rPr>
            <w:noProof/>
            <w:webHidden/>
          </w:rPr>
          <w:tab/>
        </w:r>
        <w:r w:rsidR="002C7432">
          <w:rPr>
            <w:noProof/>
            <w:webHidden/>
          </w:rPr>
          <w:fldChar w:fldCharType="begin"/>
        </w:r>
        <w:r w:rsidR="002C7432">
          <w:rPr>
            <w:noProof/>
            <w:webHidden/>
          </w:rPr>
          <w:instrText xml:space="preserve"> PAGEREF _Toc123259513 \h </w:instrText>
        </w:r>
        <w:r w:rsidR="002C7432">
          <w:rPr>
            <w:noProof/>
            <w:webHidden/>
          </w:rPr>
        </w:r>
        <w:r w:rsidR="002C7432">
          <w:rPr>
            <w:noProof/>
            <w:webHidden/>
          </w:rPr>
          <w:fldChar w:fldCharType="separate"/>
        </w:r>
        <w:r w:rsidR="002C7432">
          <w:rPr>
            <w:noProof/>
            <w:webHidden/>
          </w:rPr>
          <w:t>37</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4" w:history="1">
        <w:r w:rsidR="002C7432" w:rsidRPr="00B72A08">
          <w:rPr>
            <w:rStyle w:val="Hipervnculo"/>
            <w:rFonts w:ascii="Arial" w:hAnsi="Arial" w:cs="Arial"/>
            <w:b/>
            <w:noProof/>
          </w:rPr>
          <w:t>5.2.3.4.</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Evaluación de riesgos preliminar</w:t>
        </w:r>
        <w:r w:rsidR="002C7432">
          <w:rPr>
            <w:noProof/>
            <w:webHidden/>
          </w:rPr>
          <w:tab/>
        </w:r>
        <w:r w:rsidR="002C7432">
          <w:rPr>
            <w:noProof/>
            <w:webHidden/>
          </w:rPr>
          <w:fldChar w:fldCharType="begin"/>
        </w:r>
        <w:r w:rsidR="002C7432">
          <w:rPr>
            <w:noProof/>
            <w:webHidden/>
          </w:rPr>
          <w:instrText xml:space="preserve"> PAGEREF _Toc123259514 \h </w:instrText>
        </w:r>
        <w:r w:rsidR="002C7432">
          <w:rPr>
            <w:noProof/>
            <w:webHidden/>
          </w:rPr>
        </w:r>
        <w:r w:rsidR="002C7432">
          <w:rPr>
            <w:noProof/>
            <w:webHidden/>
          </w:rPr>
          <w:fldChar w:fldCharType="separate"/>
        </w:r>
        <w:r w:rsidR="002C7432">
          <w:rPr>
            <w:noProof/>
            <w:webHidden/>
          </w:rPr>
          <w:t>39</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5" w:history="1">
        <w:r w:rsidR="002C7432" w:rsidRPr="00B72A08">
          <w:rPr>
            <w:rStyle w:val="Hipervnculo"/>
            <w:rFonts w:ascii="Arial" w:hAnsi="Arial" w:cs="Arial"/>
            <w:b/>
            <w:noProof/>
          </w:rPr>
          <w:t>5.2.3.5.</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Valoración de controles</w:t>
        </w:r>
        <w:r w:rsidR="002C7432">
          <w:rPr>
            <w:noProof/>
            <w:webHidden/>
          </w:rPr>
          <w:tab/>
        </w:r>
        <w:r w:rsidR="002C7432">
          <w:rPr>
            <w:noProof/>
            <w:webHidden/>
          </w:rPr>
          <w:fldChar w:fldCharType="begin"/>
        </w:r>
        <w:r w:rsidR="002C7432">
          <w:rPr>
            <w:noProof/>
            <w:webHidden/>
          </w:rPr>
          <w:instrText xml:space="preserve"> PAGEREF _Toc123259515 \h </w:instrText>
        </w:r>
        <w:r w:rsidR="002C7432">
          <w:rPr>
            <w:noProof/>
            <w:webHidden/>
          </w:rPr>
        </w:r>
        <w:r w:rsidR="002C7432">
          <w:rPr>
            <w:noProof/>
            <w:webHidden/>
          </w:rPr>
          <w:fldChar w:fldCharType="separate"/>
        </w:r>
        <w:r w:rsidR="002C7432">
          <w:rPr>
            <w:noProof/>
            <w:webHidden/>
          </w:rPr>
          <w:t>41</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6" w:history="1">
        <w:r w:rsidR="002C7432" w:rsidRPr="00B72A08">
          <w:rPr>
            <w:rStyle w:val="Hipervnculo"/>
            <w:rFonts w:ascii="Arial" w:hAnsi="Arial" w:cs="Arial"/>
            <w:b/>
            <w:noProof/>
          </w:rPr>
          <w:t>5.2.3.6.</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Estructura para la descripción del control</w:t>
        </w:r>
        <w:r w:rsidR="002C7432">
          <w:rPr>
            <w:noProof/>
            <w:webHidden/>
          </w:rPr>
          <w:tab/>
        </w:r>
        <w:r w:rsidR="002C7432">
          <w:rPr>
            <w:noProof/>
            <w:webHidden/>
          </w:rPr>
          <w:fldChar w:fldCharType="begin"/>
        </w:r>
        <w:r w:rsidR="002C7432">
          <w:rPr>
            <w:noProof/>
            <w:webHidden/>
          </w:rPr>
          <w:instrText xml:space="preserve"> PAGEREF _Toc123259516 \h </w:instrText>
        </w:r>
        <w:r w:rsidR="002C7432">
          <w:rPr>
            <w:noProof/>
            <w:webHidden/>
          </w:rPr>
        </w:r>
        <w:r w:rsidR="002C7432">
          <w:rPr>
            <w:noProof/>
            <w:webHidden/>
          </w:rPr>
          <w:fldChar w:fldCharType="separate"/>
        </w:r>
        <w:r w:rsidR="002C7432">
          <w:rPr>
            <w:noProof/>
            <w:webHidden/>
          </w:rPr>
          <w:t>41</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7" w:history="1">
        <w:r w:rsidR="002C7432" w:rsidRPr="00B72A08">
          <w:rPr>
            <w:rStyle w:val="Hipervnculo"/>
            <w:rFonts w:ascii="Arial" w:hAnsi="Arial" w:cs="Arial"/>
            <w:b/>
            <w:noProof/>
          </w:rPr>
          <w:t>5.2.3.7.</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Tipología de controles y los procesos</w:t>
        </w:r>
        <w:r w:rsidR="002C7432">
          <w:rPr>
            <w:noProof/>
            <w:webHidden/>
          </w:rPr>
          <w:tab/>
        </w:r>
        <w:r w:rsidR="002C7432">
          <w:rPr>
            <w:noProof/>
            <w:webHidden/>
          </w:rPr>
          <w:fldChar w:fldCharType="begin"/>
        </w:r>
        <w:r w:rsidR="002C7432">
          <w:rPr>
            <w:noProof/>
            <w:webHidden/>
          </w:rPr>
          <w:instrText xml:space="preserve"> PAGEREF _Toc123259517 \h </w:instrText>
        </w:r>
        <w:r w:rsidR="002C7432">
          <w:rPr>
            <w:noProof/>
            <w:webHidden/>
          </w:rPr>
        </w:r>
        <w:r w:rsidR="002C7432">
          <w:rPr>
            <w:noProof/>
            <w:webHidden/>
          </w:rPr>
          <w:fldChar w:fldCharType="separate"/>
        </w:r>
        <w:r w:rsidR="002C7432">
          <w:rPr>
            <w:noProof/>
            <w:webHidden/>
          </w:rPr>
          <w:t>42</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8" w:history="1">
        <w:r w:rsidR="002C7432" w:rsidRPr="00B72A08">
          <w:rPr>
            <w:rStyle w:val="Hipervnculo"/>
            <w:rFonts w:ascii="Arial" w:hAnsi="Arial" w:cs="Arial"/>
            <w:b/>
            <w:noProof/>
          </w:rPr>
          <w:t>5.2.3.8.</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Análisis y evaluación de los controles – Atributos</w:t>
        </w:r>
        <w:r w:rsidR="002C7432">
          <w:rPr>
            <w:noProof/>
            <w:webHidden/>
          </w:rPr>
          <w:tab/>
        </w:r>
        <w:r w:rsidR="002C7432">
          <w:rPr>
            <w:noProof/>
            <w:webHidden/>
          </w:rPr>
          <w:fldChar w:fldCharType="begin"/>
        </w:r>
        <w:r w:rsidR="002C7432">
          <w:rPr>
            <w:noProof/>
            <w:webHidden/>
          </w:rPr>
          <w:instrText xml:space="preserve"> PAGEREF _Toc123259518 \h </w:instrText>
        </w:r>
        <w:r w:rsidR="002C7432">
          <w:rPr>
            <w:noProof/>
            <w:webHidden/>
          </w:rPr>
        </w:r>
        <w:r w:rsidR="002C7432">
          <w:rPr>
            <w:noProof/>
            <w:webHidden/>
          </w:rPr>
          <w:fldChar w:fldCharType="separate"/>
        </w:r>
        <w:r w:rsidR="002C7432">
          <w:rPr>
            <w:noProof/>
            <w:webHidden/>
          </w:rPr>
          <w:t>42</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19" w:history="1">
        <w:r w:rsidR="002C7432" w:rsidRPr="00B72A08">
          <w:rPr>
            <w:rStyle w:val="Hipervnculo"/>
            <w:rFonts w:ascii="Arial" w:hAnsi="Arial" w:cs="Arial"/>
            <w:b/>
            <w:noProof/>
          </w:rPr>
          <w:t>5.2.3.9.</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Nivel de riesgo (riesgo residual)</w:t>
        </w:r>
        <w:r w:rsidR="002C7432">
          <w:rPr>
            <w:noProof/>
            <w:webHidden/>
          </w:rPr>
          <w:tab/>
        </w:r>
        <w:r w:rsidR="002C7432">
          <w:rPr>
            <w:noProof/>
            <w:webHidden/>
          </w:rPr>
          <w:fldChar w:fldCharType="begin"/>
        </w:r>
        <w:r w:rsidR="002C7432">
          <w:rPr>
            <w:noProof/>
            <w:webHidden/>
          </w:rPr>
          <w:instrText xml:space="preserve"> PAGEREF _Toc123259519 \h </w:instrText>
        </w:r>
        <w:r w:rsidR="002C7432">
          <w:rPr>
            <w:noProof/>
            <w:webHidden/>
          </w:rPr>
        </w:r>
        <w:r w:rsidR="002C7432">
          <w:rPr>
            <w:noProof/>
            <w:webHidden/>
          </w:rPr>
          <w:fldChar w:fldCharType="separate"/>
        </w:r>
        <w:r w:rsidR="002C7432">
          <w:rPr>
            <w:noProof/>
            <w:webHidden/>
          </w:rPr>
          <w:t>46</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0" w:history="1">
        <w:r w:rsidR="002C7432" w:rsidRPr="00B72A08">
          <w:rPr>
            <w:rStyle w:val="Hipervnculo"/>
            <w:rFonts w:ascii="Arial" w:hAnsi="Arial" w:cs="Arial"/>
            <w:b/>
            <w:noProof/>
          </w:rPr>
          <w:t>5.2.3.10.</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Estrategias para combatir el riesgo</w:t>
        </w:r>
        <w:r w:rsidR="002C7432">
          <w:rPr>
            <w:noProof/>
            <w:webHidden/>
          </w:rPr>
          <w:tab/>
        </w:r>
        <w:r w:rsidR="002C7432">
          <w:rPr>
            <w:noProof/>
            <w:webHidden/>
          </w:rPr>
          <w:fldChar w:fldCharType="begin"/>
        </w:r>
        <w:r w:rsidR="002C7432">
          <w:rPr>
            <w:noProof/>
            <w:webHidden/>
          </w:rPr>
          <w:instrText xml:space="preserve"> PAGEREF _Toc123259520 \h </w:instrText>
        </w:r>
        <w:r w:rsidR="002C7432">
          <w:rPr>
            <w:noProof/>
            <w:webHidden/>
          </w:rPr>
        </w:r>
        <w:r w:rsidR="002C7432">
          <w:rPr>
            <w:noProof/>
            <w:webHidden/>
          </w:rPr>
          <w:fldChar w:fldCharType="separate"/>
        </w:r>
        <w:r w:rsidR="002C7432">
          <w:rPr>
            <w:noProof/>
            <w:webHidden/>
          </w:rPr>
          <w:t>47</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21" w:history="1">
        <w:r w:rsidR="002C7432" w:rsidRPr="00B72A08">
          <w:rPr>
            <w:rStyle w:val="Hipervnculo"/>
            <w:rFonts w:ascii="Arial" w:hAnsi="Arial" w:cs="Arial"/>
            <w:noProof/>
          </w:rPr>
          <w:t>5.2.4.</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Herramientas para la gestión del riesgo</w:t>
        </w:r>
        <w:r w:rsidR="002C7432">
          <w:rPr>
            <w:noProof/>
            <w:webHidden/>
          </w:rPr>
          <w:tab/>
        </w:r>
        <w:r w:rsidR="002C7432">
          <w:rPr>
            <w:noProof/>
            <w:webHidden/>
          </w:rPr>
          <w:fldChar w:fldCharType="begin"/>
        </w:r>
        <w:r w:rsidR="002C7432">
          <w:rPr>
            <w:noProof/>
            <w:webHidden/>
          </w:rPr>
          <w:instrText xml:space="preserve"> PAGEREF _Toc123259521 \h </w:instrText>
        </w:r>
        <w:r w:rsidR="002C7432">
          <w:rPr>
            <w:noProof/>
            <w:webHidden/>
          </w:rPr>
        </w:r>
        <w:r w:rsidR="002C7432">
          <w:rPr>
            <w:noProof/>
            <w:webHidden/>
          </w:rPr>
          <w:fldChar w:fldCharType="separate"/>
        </w:r>
        <w:r w:rsidR="002C7432">
          <w:rPr>
            <w:noProof/>
            <w:webHidden/>
          </w:rPr>
          <w:t>48</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2" w:history="1">
        <w:r w:rsidR="002C7432" w:rsidRPr="00B72A08">
          <w:rPr>
            <w:rStyle w:val="Hipervnculo"/>
            <w:rFonts w:ascii="Arial" w:hAnsi="Arial" w:cs="Arial"/>
            <w:b/>
            <w:noProof/>
          </w:rPr>
          <w:t>5.2.4.1.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Gestión de eventos de materialización</w:t>
        </w:r>
        <w:r w:rsidR="002C7432">
          <w:rPr>
            <w:noProof/>
            <w:webHidden/>
          </w:rPr>
          <w:tab/>
        </w:r>
        <w:r w:rsidR="002C7432">
          <w:rPr>
            <w:noProof/>
            <w:webHidden/>
          </w:rPr>
          <w:fldChar w:fldCharType="begin"/>
        </w:r>
        <w:r w:rsidR="002C7432">
          <w:rPr>
            <w:noProof/>
            <w:webHidden/>
          </w:rPr>
          <w:instrText xml:space="preserve"> PAGEREF _Toc123259522 \h </w:instrText>
        </w:r>
        <w:r w:rsidR="002C7432">
          <w:rPr>
            <w:noProof/>
            <w:webHidden/>
          </w:rPr>
        </w:r>
        <w:r w:rsidR="002C7432">
          <w:rPr>
            <w:noProof/>
            <w:webHidden/>
          </w:rPr>
          <w:fldChar w:fldCharType="separate"/>
        </w:r>
        <w:r w:rsidR="002C7432">
          <w:rPr>
            <w:noProof/>
            <w:webHidden/>
          </w:rPr>
          <w:t>48</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3" w:history="1">
        <w:r w:rsidR="002C7432" w:rsidRPr="00B72A08">
          <w:rPr>
            <w:rStyle w:val="Hipervnculo"/>
            <w:rFonts w:ascii="Arial" w:hAnsi="Arial" w:cs="Arial"/>
            <w:b/>
            <w:noProof/>
          </w:rPr>
          <w:t>5.2.4.2.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Indicadores clave de riesgo</w:t>
        </w:r>
        <w:r w:rsidR="002C7432">
          <w:rPr>
            <w:noProof/>
            <w:webHidden/>
          </w:rPr>
          <w:tab/>
        </w:r>
        <w:r w:rsidR="002C7432">
          <w:rPr>
            <w:noProof/>
            <w:webHidden/>
          </w:rPr>
          <w:fldChar w:fldCharType="begin"/>
        </w:r>
        <w:r w:rsidR="002C7432">
          <w:rPr>
            <w:noProof/>
            <w:webHidden/>
          </w:rPr>
          <w:instrText xml:space="preserve"> PAGEREF _Toc123259523 \h </w:instrText>
        </w:r>
        <w:r w:rsidR="002C7432">
          <w:rPr>
            <w:noProof/>
            <w:webHidden/>
          </w:rPr>
        </w:r>
        <w:r w:rsidR="002C7432">
          <w:rPr>
            <w:noProof/>
            <w:webHidden/>
          </w:rPr>
          <w:fldChar w:fldCharType="separate"/>
        </w:r>
        <w:r w:rsidR="002C7432">
          <w:rPr>
            <w:noProof/>
            <w:webHidden/>
          </w:rPr>
          <w:t>49</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4" w:history="1">
        <w:r w:rsidR="002C7432" w:rsidRPr="00B72A08">
          <w:rPr>
            <w:rStyle w:val="Hipervnculo"/>
            <w:rFonts w:ascii="Arial" w:hAnsi="Arial" w:cs="Arial"/>
            <w:b/>
            <w:noProof/>
          </w:rPr>
          <w:t>5.2.4.3.</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Diseño de controles</w:t>
        </w:r>
        <w:r w:rsidR="002C7432">
          <w:rPr>
            <w:noProof/>
            <w:webHidden/>
          </w:rPr>
          <w:tab/>
        </w:r>
        <w:r w:rsidR="002C7432">
          <w:rPr>
            <w:noProof/>
            <w:webHidden/>
          </w:rPr>
          <w:fldChar w:fldCharType="begin"/>
        </w:r>
        <w:r w:rsidR="002C7432">
          <w:rPr>
            <w:noProof/>
            <w:webHidden/>
          </w:rPr>
          <w:instrText xml:space="preserve"> PAGEREF _Toc123259524 \h </w:instrText>
        </w:r>
        <w:r w:rsidR="002C7432">
          <w:rPr>
            <w:noProof/>
            <w:webHidden/>
          </w:rPr>
        </w:r>
        <w:r w:rsidR="002C7432">
          <w:rPr>
            <w:noProof/>
            <w:webHidden/>
          </w:rPr>
          <w:fldChar w:fldCharType="separate"/>
        </w:r>
        <w:r w:rsidR="002C7432">
          <w:rPr>
            <w:noProof/>
            <w:webHidden/>
          </w:rPr>
          <w:t>50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25" w:history="1">
        <w:r w:rsidR="002C7432" w:rsidRPr="00B72A08">
          <w:rPr>
            <w:rStyle w:val="Hipervnculo"/>
            <w:rFonts w:ascii="Arial" w:hAnsi="Arial" w:cs="Arial"/>
            <w:noProof/>
          </w:rPr>
          <w:t>5.2.5.</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Monitoreo y revisión</w:t>
        </w:r>
        <w:r w:rsidR="002C7432">
          <w:rPr>
            <w:noProof/>
            <w:webHidden/>
          </w:rPr>
          <w:tab/>
        </w:r>
        <w:r w:rsidR="002C7432">
          <w:rPr>
            <w:noProof/>
            <w:webHidden/>
          </w:rPr>
          <w:fldChar w:fldCharType="begin"/>
        </w:r>
        <w:r w:rsidR="002C7432">
          <w:rPr>
            <w:noProof/>
            <w:webHidden/>
          </w:rPr>
          <w:instrText xml:space="preserve"> PAGEREF _Toc123259525 \h </w:instrText>
        </w:r>
        <w:r w:rsidR="002C7432">
          <w:rPr>
            <w:noProof/>
            <w:webHidden/>
          </w:rPr>
        </w:r>
        <w:r w:rsidR="002C7432">
          <w:rPr>
            <w:noProof/>
            <w:webHidden/>
          </w:rPr>
          <w:fldChar w:fldCharType="separate"/>
        </w:r>
        <w:r w:rsidR="002C7432">
          <w:rPr>
            <w:noProof/>
            <w:webHidden/>
          </w:rPr>
          <w:t>52</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6" w:history="1">
        <w:r w:rsidR="002C7432" w:rsidRPr="00B72A08">
          <w:rPr>
            <w:rStyle w:val="Hipervnculo"/>
            <w:rFonts w:ascii="Arial" w:hAnsi="Arial" w:cs="Arial"/>
            <w:b/>
            <w:noProof/>
          </w:rPr>
          <w:t>5.2.5.1.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Definición del semáforo del riesgo.</w:t>
        </w:r>
        <w:r w:rsidR="002C7432">
          <w:rPr>
            <w:noProof/>
            <w:webHidden/>
          </w:rPr>
          <w:tab/>
        </w:r>
        <w:r w:rsidR="002C7432">
          <w:rPr>
            <w:noProof/>
            <w:webHidden/>
          </w:rPr>
          <w:fldChar w:fldCharType="begin"/>
        </w:r>
        <w:r w:rsidR="002C7432">
          <w:rPr>
            <w:noProof/>
            <w:webHidden/>
          </w:rPr>
          <w:instrText xml:space="preserve"> PAGEREF _Toc123259526 \h </w:instrText>
        </w:r>
        <w:r w:rsidR="002C7432">
          <w:rPr>
            <w:noProof/>
            <w:webHidden/>
          </w:rPr>
        </w:r>
        <w:r w:rsidR="002C7432">
          <w:rPr>
            <w:noProof/>
            <w:webHidden/>
          </w:rPr>
          <w:fldChar w:fldCharType="separate"/>
        </w:r>
        <w:r w:rsidR="002C7432">
          <w:rPr>
            <w:noProof/>
            <w:webHidden/>
          </w:rPr>
          <w:t>54</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27" w:history="1">
        <w:r w:rsidR="002C7432" w:rsidRPr="00B72A08">
          <w:rPr>
            <w:rStyle w:val="Hipervnculo"/>
            <w:rFonts w:ascii="Arial" w:hAnsi="Arial" w:cs="Arial"/>
            <w:b/>
            <w:noProof/>
          </w:rPr>
          <w:t>5.2.5.2.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Determinación de la opción de tratamiento para el riesgo</w:t>
        </w:r>
        <w:r w:rsidR="002C7432">
          <w:rPr>
            <w:noProof/>
            <w:webHidden/>
          </w:rPr>
          <w:tab/>
        </w:r>
        <w:r w:rsidR="002C7432">
          <w:rPr>
            <w:noProof/>
            <w:webHidden/>
          </w:rPr>
          <w:fldChar w:fldCharType="begin"/>
        </w:r>
        <w:r w:rsidR="002C7432">
          <w:rPr>
            <w:noProof/>
            <w:webHidden/>
          </w:rPr>
          <w:instrText xml:space="preserve"> PAGEREF _Toc123259527 \h </w:instrText>
        </w:r>
        <w:r w:rsidR="002C7432">
          <w:rPr>
            <w:noProof/>
            <w:webHidden/>
          </w:rPr>
        </w:r>
        <w:r w:rsidR="002C7432">
          <w:rPr>
            <w:noProof/>
            <w:webHidden/>
          </w:rPr>
          <w:fldChar w:fldCharType="separate"/>
        </w:r>
        <w:r w:rsidR="002C7432">
          <w:rPr>
            <w:noProof/>
            <w:webHidden/>
          </w:rPr>
          <w:t>54</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528" w:history="1">
        <w:r w:rsidR="002C7432" w:rsidRPr="00B72A08">
          <w:rPr>
            <w:rStyle w:val="Hipervnculo"/>
            <w:rFonts w:ascii="Arial" w:hAnsi="Arial" w:cs="Arial"/>
            <w:noProof/>
          </w:rPr>
          <w:t>5.3.</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LINEAMIENTOS SOBRE LOS RIESGOS RELACIONADOS CON POSIBLES ACTOS DE CORRUPCIÓN</w:t>
        </w:r>
        <w:r w:rsidR="002C7432">
          <w:rPr>
            <w:noProof/>
            <w:webHidden/>
          </w:rPr>
          <w:tab/>
        </w:r>
        <w:r w:rsidR="002C7432">
          <w:rPr>
            <w:noProof/>
            <w:webHidden/>
          </w:rPr>
          <w:fldChar w:fldCharType="begin"/>
        </w:r>
        <w:r w:rsidR="002C7432">
          <w:rPr>
            <w:noProof/>
            <w:webHidden/>
          </w:rPr>
          <w:instrText xml:space="preserve"> PAGEREF _Toc123259528 \h </w:instrText>
        </w:r>
        <w:r w:rsidR="002C7432">
          <w:rPr>
            <w:noProof/>
            <w:webHidden/>
          </w:rPr>
        </w:r>
        <w:r w:rsidR="002C7432">
          <w:rPr>
            <w:noProof/>
            <w:webHidden/>
          </w:rPr>
          <w:fldChar w:fldCharType="separate"/>
        </w:r>
        <w:r w:rsidR="002C7432">
          <w:rPr>
            <w:noProof/>
            <w:webHidden/>
          </w:rPr>
          <w:t>55</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29" w:history="1">
        <w:r w:rsidR="002C7432" w:rsidRPr="00B72A08">
          <w:rPr>
            <w:rStyle w:val="Hipervnculo"/>
            <w:rFonts w:ascii="Arial" w:hAnsi="Arial" w:cs="Arial"/>
            <w:noProof/>
          </w:rPr>
          <w:t>5.3.1.</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Valoración de los riesgos de corrupción</w:t>
        </w:r>
        <w:r w:rsidR="002C7432">
          <w:rPr>
            <w:noProof/>
            <w:webHidden/>
          </w:rPr>
          <w:tab/>
        </w:r>
        <w:r w:rsidR="002C7432">
          <w:rPr>
            <w:noProof/>
            <w:webHidden/>
          </w:rPr>
          <w:fldChar w:fldCharType="begin"/>
        </w:r>
        <w:r w:rsidR="002C7432">
          <w:rPr>
            <w:noProof/>
            <w:webHidden/>
          </w:rPr>
          <w:instrText xml:space="preserve"> PAGEREF _Toc123259529 \h </w:instrText>
        </w:r>
        <w:r w:rsidR="002C7432">
          <w:rPr>
            <w:noProof/>
            <w:webHidden/>
          </w:rPr>
        </w:r>
        <w:r w:rsidR="002C7432">
          <w:rPr>
            <w:noProof/>
            <w:webHidden/>
          </w:rPr>
          <w:fldChar w:fldCharType="separate"/>
        </w:r>
        <w:r w:rsidR="002C7432">
          <w:rPr>
            <w:noProof/>
            <w:webHidden/>
          </w:rPr>
          <w:t>57</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0" w:history="1">
        <w:r w:rsidR="002C7432" w:rsidRPr="00B72A08">
          <w:rPr>
            <w:rStyle w:val="Hipervnculo"/>
            <w:rFonts w:ascii="Arial" w:hAnsi="Arial" w:cs="Arial"/>
            <w:noProof/>
          </w:rPr>
          <w:t>5.3.2.</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Análisis de la probabilidad</w:t>
        </w:r>
        <w:r w:rsidR="002C7432">
          <w:rPr>
            <w:noProof/>
            <w:webHidden/>
          </w:rPr>
          <w:tab/>
        </w:r>
        <w:r w:rsidR="002C7432">
          <w:rPr>
            <w:noProof/>
            <w:webHidden/>
          </w:rPr>
          <w:fldChar w:fldCharType="begin"/>
        </w:r>
        <w:r w:rsidR="002C7432">
          <w:rPr>
            <w:noProof/>
            <w:webHidden/>
          </w:rPr>
          <w:instrText xml:space="preserve"> PAGEREF _Toc123259530 \h </w:instrText>
        </w:r>
        <w:r w:rsidR="002C7432">
          <w:rPr>
            <w:noProof/>
            <w:webHidden/>
          </w:rPr>
        </w:r>
        <w:r w:rsidR="002C7432">
          <w:rPr>
            <w:noProof/>
            <w:webHidden/>
          </w:rPr>
          <w:fldChar w:fldCharType="separate"/>
        </w:r>
        <w:r w:rsidR="002C7432">
          <w:rPr>
            <w:noProof/>
            <w:webHidden/>
          </w:rPr>
          <w:t>57</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1" w:history="1">
        <w:r w:rsidR="002C7432" w:rsidRPr="00B72A08">
          <w:rPr>
            <w:rStyle w:val="Hipervnculo"/>
            <w:rFonts w:ascii="Arial" w:hAnsi="Arial" w:cs="Arial"/>
            <w:noProof/>
          </w:rPr>
          <w:t>5.3.3.</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Análisis de impacto</w:t>
        </w:r>
        <w:r w:rsidR="002C7432">
          <w:rPr>
            <w:noProof/>
            <w:webHidden/>
          </w:rPr>
          <w:tab/>
        </w:r>
        <w:r w:rsidR="002C7432">
          <w:rPr>
            <w:noProof/>
            <w:webHidden/>
          </w:rPr>
          <w:fldChar w:fldCharType="begin"/>
        </w:r>
        <w:r w:rsidR="002C7432">
          <w:rPr>
            <w:noProof/>
            <w:webHidden/>
          </w:rPr>
          <w:instrText xml:space="preserve"> PAGEREF _Toc123259531 \h </w:instrText>
        </w:r>
        <w:r w:rsidR="002C7432">
          <w:rPr>
            <w:noProof/>
            <w:webHidden/>
          </w:rPr>
        </w:r>
        <w:r w:rsidR="002C7432">
          <w:rPr>
            <w:noProof/>
            <w:webHidden/>
          </w:rPr>
          <w:fldChar w:fldCharType="separate"/>
        </w:r>
        <w:r w:rsidR="002C7432">
          <w:rPr>
            <w:noProof/>
            <w:webHidden/>
          </w:rPr>
          <w:t>58</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2" w:history="1">
        <w:r w:rsidR="002C7432" w:rsidRPr="00B72A08">
          <w:rPr>
            <w:rStyle w:val="Hipervnculo"/>
            <w:rFonts w:ascii="Arial" w:hAnsi="Arial" w:cs="Arial"/>
            <w:noProof/>
          </w:rPr>
          <w:t>5.3.4.</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Valoración de los controles – diseño de controles</w:t>
        </w:r>
        <w:r w:rsidR="002C7432">
          <w:rPr>
            <w:noProof/>
            <w:webHidden/>
          </w:rPr>
          <w:tab/>
        </w:r>
        <w:r w:rsidR="002C7432">
          <w:rPr>
            <w:noProof/>
            <w:webHidden/>
          </w:rPr>
          <w:fldChar w:fldCharType="begin"/>
        </w:r>
        <w:r w:rsidR="002C7432">
          <w:rPr>
            <w:noProof/>
            <w:webHidden/>
          </w:rPr>
          <w:instrText xml:space="preserve"> PAGEREF _Toc123259532 \h </w:instrText>
        </w:r>
        <w:r w:rsidR="002C7432">
          <w:rPr>
            <w:noProof/>
            <w:webHidden/>
          </w:rPr>
        </w:r>
        <w:r w:rsidR="002C7432">
          <w:rPr>
            <w:noProof/>
            <w:webHidden/>
          </w:rPr>
          <w:fldChar w:fldCharType="separate"/>
        </w:r>
        <w:r w:rsidR="002C7432">
          <w:rPr>
            <w:noProof/>
            <w:webHidden/>
          </w:rPr>
          <w:t>60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3" w:history="1">
        <w:r w:rsidR="002C7432" w:rsidRPr="00B72A08">
          <w:rPr>
            <w:rStyle w:val="Hipervnculo"/>
            <w:rFonts w:ascii="Arial" w:hAnsi="Arial" w:cs="Arial"/>
            <w:noProof/>
          </w:rPr>
          <w:t>5.3.5.</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Generalidades acerca de los riesgos de corrupción</w:t>
        </w:r>
        <w:r w:rsidR="002C7432">
          <w:rPr>
            <w:noProof/>
            <w:webHidden/>
          </w:rPr>
          <w:tab/>
        </w:r>
        <w:r w:rsidR="002C7432">
          <w:rPr>
            <w:noProof/>
            <w:webHidden/>
          </w:rPr>
          <w:fldChar w:fldCharType="begin"/>
        </w:r>
        <w:r w:rsidR="002C7432">
          <w:rPr>
            <w:noProof/>
            <w:webHidden/>
          </w:rPr>
          <w:instrText xml:space="preserve"> PAGEREF _Toc123259533 \h </w:instrText>
        </w:r>
        <w:r w:rsidR="002C7432">
          <w:rPr>
            <w:noProof/>
            <w:webHidden/>
          </w:rPr>
        </w:r>
        <w:r w:rsidR="002C7432">
          <w:rPr>
            <w:noProof/>
            <w:webHidden/>
          </w:rPr>
          <w:fldChar w:fldCharType="separate"/>
        </w:r>
        <w:r w:rsidR="002C7432">
          <w:rPr>
            <w:noProof/>
            <w:webHidden/>
          </w:rPr>
          <w:t>60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4" w:history="1">
        <w:r w:rsidR="002C7432" w:rsidRPr="00B72A08">
          <w:rPr>
            <w:rStyle w:val="Hipervnculo"/>
            <w:rFonts w:ascii="Arial" w:hAnsi="Arial" w:cs="Arial"/>
            <w:noProof/>
          </w:rPr>
          <w:t>5.3.6.</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Tratamiento del riesgo</w:t>
        </w:r>
        <w:r w:rsidR="002C7432">
          <w:rPr>
            <w:noProof/>
            <w:webHidden/>
          </w:rPr>
          <w:tab/>
        </w:r>
        <w:r w:rsidR="002C7432">
          <w:rPr>
            <w:noProof/>
            <w:webHidden/>
          </w:rPr>
          <w:fldChar w:fldCharType="begin"/>
        </w:r>
        <w:r w:rsidR="002C7432">
          <w:rPr>
            <w:noProof/>
            <w:webHidden/>
          </w:rPr>
          <w:instrText xml:space="preserve"> PAGEREF _Toc123259534 \h </w:instrText>
        </w:r>
        <w:r w:rsidR="002C7432">
          <w:rPr>
            <w:noProof/>
            <w:webHidden/>
          </w:rPr>
        </w:r>
        <w:r w:rsidR="002C7432">
          <w:rPr>
            <w:noProof/>
            <w:webHidden/>
          </w:rPr>
          <w:fldChar w:fldCharType="separate"/>
        </w:r>
        <w:r w:rsidR="002C7432">
          <w:rPr>
            <w:noProof/>
            <w:webHidden/>
          </w:rPr>
          <w:t>60</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5" w:history="1">
        <w:r w:rsidR="002C7432" w:rsidRPr="00B72A08">
          <w:rPr>
            <w:rStyle w:val="Hipervnculo"/>
            <w:rFonts w:ascii="Arial" w:hAnsi="Arial" w:cs="Arial"/>
            <w:noProof/>
          </w:rPr>
          <w:t>5.3.7.</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Monitoreo de riesgos de corrupción</w:t>
        </w:r>
        <w:r w:rsidR="002C7432">
          <w:rPr>
            <w:noProof/>
            <w:webHidden/>
          </w:rPr>
          <w:tab/>
        </w:r>
        <w:r w:rsidR="002C7432">
          <w:rPr>
            <w:noProof/>
            <w:webHidden/>
          </w:rPr>
          <w:fldChar w:fldCharType="begin"/>
        </w:r>
        <w:r w:rsidR="002C7432">
          <w:rPr>
            <w:noProof/>
            <w:webHidden/>
          </w:rPr>
          <w:instrText xml:space="preserve"> PAGEREF _Toc123259535 \h </w:instrText>
        </w:r>
        <w:r w:rsidR="002C7432">
          <w:rPr>
            <w:noProof/>
            <w:webHidden/>
          </w:rPr>
        </w:r>
        <w:r w:rsidR="002C7432">
          <w:rPr>
            <w:noProof/>
            <w:webHidden/>
          </w:rPr>
          <w:fldChar w:fldCharType="separate"/>
        </w:r>
        <w:r w:rsidR="002C7432">
          <w:rPr>
            <w:noProof/>
            <w:webHidden/>
          </w:rPr>
          <w:t>62</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6" w:history="1">
        <w:r w:rsidR="002C7432" w:rsidRPr="00B72A08">
          <w:rPr>
            <w:rStyle w:val="Hipervnculo"/>
            <w:rFonts w:ascii="Arial" w:hAnsi="Arial" w:cs="Arial"/>
            <w:noProof/>
          </w:rPr>
          <w:t>5.3.8.</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Seguimiento</w:t>
        </w:r>
        <w:r w:rsidR="002C7432">
          <w:rPr>
            <w:noProof/>
            <w:webHidden/>
          </w:rPr>
          <w:tab/>
        </w:r>
        <w:r w:rsidR="002C7432">
          <w:rPr>
            <w:noProof/>
            <w:webHidden/>
          </w:rPr>
          <w:fldChar w:fldCharType="begin"/>
        </w:r>
        <w:r w:rsidR="002C7432">
          <w:rPr>
            <w:noProof/>
            <w:webHidden/>
          </w:rPr>
          <w:instrText xml:space="preserve"> PAGEREF _Toc123259536 \h </w:instrText>
        </w:r>
        <w:r w:rsidR="002C7432">
          <w:rPr>
            <w:noProof/>
            <w:webHidden/>
          </w:rPr>
        </w:r>
        <w:r w:rsidR="002C7432">
          <w:rPr>
            <w:noProof/>
            <w:webHidden/>
          </w:rPr>
          <w:fldChar w:fldCharType="separate"/>
        </w:r>
        <w:r w:rsidR="002C7432">
          <w:rPr>
            <w:noProof/>
            <w:webHidden/>
          </w:rPr>
          <w:t>62</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7" w:history="1">
        <w:r w:rsidR="002C7432" w:rsidRPr="00B72A08">
          <w:rPr>
            <w:rStyle w:val="Hipervnculo"/>
            <w:rFonts w:ascii="Arial" w:hAnsi="Arial" w:cs="Arial"/>
            <w:noProof/>
          </w:rPr>
          <w:t>5.3.9.</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Acciones para seguir en caso de materialización de riesgos de corrupción</w:t>
        </w:r>
        <w:r w:rsidR="002C7432">
          <w:rPr>
            <w:noProof/>
            <w:webHidden/>
          </w:rPr>
          <w:tab/>
        </w:r>
        <w:r w:rsidR="002C7432">
          <w:rPr>
            <w:noProof/>
            <w:webHidden/>
          </w:rPr>
          <w:fldChar w:fldCharType="begin"/>
        </w:r>
        <w:r w:rsidR="002C7432">
          <w:rPr>
            <w:noProof/>
            <w:webHidden/>
          </w:rPr>
          <w:instrText xml:space="preserve"> PAGEREF _Toc123259537 \h </w:instrText>
        </w:r>
        <w:r w:rsidR="002C7432">
          <w:rPr>
            <w:noProof/>
            <w:webHidden/>
          </w:rPr>
        </w:r>
        <w:r w:rsidR="002C7432">
          <w:rPr>
            <w:noProof/>
            <w:webHidden/>
          </w:rPr>
          <w:fldChar w:fldCharType="separate"/>
        </w:r>
        <w:r w:rsidR="002C7432">
          <w:rPr>
            <w:noProof/>
            <w:webHidden/>
          </w:rPr>
          <w:t>63</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538" w:history="1">
        <w:r w:rsidR="002C7432" w:rsidRPr="00B72A08">
          <w:rPr>
            <w:rStyle w:val="Hipervnculo"/>
            <w:rFonts w:ascii="Arial" w:hAnsi="Arial" w:cs="Arial"/>
            <w:noProof/>
          </w:rPr>
          <w:t>5.4.</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LINEAMIENTOS RIESGOS DE SEGURIDAD DE LA INFORMACIÓN</w:t>
        </w:r>
        <w:r w:rsidR="002C7432">
          <w:rPr>
            <w:noProof/>
            <w:webHidden/>
          </w:rPr>
          <w:tab/>
        </w:r>
        <w:r w:rsidR="002C7432">
          <w:rPr>
            <w:noProof/>
            <w:webHidden/>
          </w:rPr>
          <w:fldChar w:fldCharType="begin"/>
        </w:r>
        <w:r w:rsidR="002C7432">
          <w:rPr>
            <w:noProof/>
            <w:webHidden/>
          </w:rPr>
          <w:instrText xml:space="preserve"> PAGEREF _Toc123259538 \h </w:instrText>
        </w:r>
        <w:r w:rsidR="002C7432">
          <w:rPr>
            <w:noProof/>
            <w:webHidden/>
          </w:rPr>
        </w:r>
        <w:r w:rsidR="002C7432">
          <w:rPr>
            <w:noProof/>
            <w:webHidden/>
          </w:rPr>
          <w:fldChar w:fldCharType="separate"/>
        </w:r>
        <w:r w:rsidR="002C7432">
          <w:rPr>
            <w:noProof/>
            <w:webHidden/>
          </w:rPr>
          <w:t>63</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39" w:history="1">
        <w:r w:rsidR="002C7432" w:rsidRPr="00B72A08">
          <w:rPr>
            <w:rStyle w:val="Hipervnculo"/>
            <w:rFonts w:ascii="Arial" w:hAnsi="Arial" w:cs="Arial"/>
            <w:noProof/>
          </w:rPr>
          <w:t>5.4.1.</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Identificación de los activos de seguridad de la información</w:t>
        </w:r>
        <w:r w:rsidR="002C7432">
          <w:rPr>
            <w:noProof/>
            <w:webHidden/>
          </w:rPr>
          <w:tab/>
        </w:r>
        <w:r w:rsidR="002C7432">
          <w:rPr>
            <w:noProof/>
            <w:webHidden/>
          </w:rPr>
          <w:fldChar w:fldCharType="begin"/>
        </w:r>
        <w:r w:rsidR="002C7432">
          <w:rPr>
            <w:noProof/>
            <w:webHidden/>
          </w:rPr>
          <w:instrText xml:space="preserve"> PAGEREF _Toc123259539 \h </w:instrText>
        </w:r>
        <w:r w:rsidR="002C7432">
          <w:rPr>
            <w:noProof/>
            <w:webHidden/>
          </w:rPr>
        </w:r>
        <w:r w:rsidR="002C7432">
          <w:rPr>
            <w:noProof/>
            <w:webHidden/>
          </w:rPr>
          <w:fldChar w:fldCharType="separate"/>
        </w:r>
        <w:r w:rsidR="002C7432">
          <w:rPr>
            <w:noProof/>
            <w:webHidden/>
          </w:rPr>
          <w:t>63</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40" w:history="1">
        <w:r w:rsidR="002C7432" w:rsidRPr="00B72A08">
          <w:rPr>
            <w:rStyle w:val="Hipervnculo"/>
            <w:rFonts w:ascii="Arial" w:hAnsi="Arial" w:cs="Arial"/>
            <w:noProof/>
          </w:rPr>
          <w:t>5.4.2.</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Identificación del riesgo</w:t>
        </w:r>
        <w:r w:rsidR="002C7432">
          <w:rPr>
            <w:noProof/>
            <w:webHidden/>
          </w:rPr>
          <w:tab/>
        </w:r>
        <w:r w:rsidR="002C7432">
          <w:rPr>
            <w:noProof/>
            <w:webHidden/>
          </w:rPr>
          <w:fldChar w:fldCharType="begin"/>
        </w:r>
        <w:r w:rsidR="002C7432">
          <w:rPr>
            <w:noProof/>
            <w:webHidden/>
          </w:rPr>
          <w:instrText xml:space="preserve"> PAGEREF _Toc123259540 \h </w:instrText>
        </w:r>
        <w:r w:rsidR="002C7432">
          <w:rPr>
            <w:noProof/>
            <w:webHidden/>
          </w:rPr>
        </w:r>
        <w:r w:rsidR="002C7432">
          <w:rPr>
            <w:noProof/>
            <w:webHidden/>
          </w:rPr>
          <w:fldChar w:fldCharType="separate"/>
        </w:r>
        <w:r w:rsidR="002C7432">
          <w:rPr>
            <w:noProof/>
            <w:webHidden/>
          </w:rPr>
          <w:t>65</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41" w:history="1">
        <w:r w:rsidR="002C7432" w:rsidRPr="00B72A08">
          <w:rPr>
            <w:rStyle w:val="Hipervnculo"/>
            <w:rFonts w:ascii="Arial" w:hAnsi="Arial" w:cs="Arial"/>
            <w:noProof/>
          </w:rPr>
          <w:t>5.4.3.</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Valoración del riesgo de seguridad de la información</w:t>
        </w:r>
        <w:r w:rsidR="002C7432">
          <w:rPr>
            <w:noProof/>
            <w:webHidden/>
          </w:rPr>
          <w:tab/>
        </w:r>
        <w:r w:rsidR="002C7432">
          <w:rPr>
            <w:noProof/>
            <w:webHidden/>
          </w:rPr>
          <w:fldChar w:fldCharType="begin"/>
        </w:r>
        <w:r w:rsidR="002C7432">
          <w:rPr>
            <w:noProof/>
            <w:webHidden/>
          </w:rPr>
          <w:instrText xml:space="preserve"> PAGEREF _Toc123259541 \h </w:instrText>
        </w:r>
        <w:r w:rsidR="002C7432">
          <w:rPr>
            <w:noProof/>
            <w:webHidden/>
          </w:rPr>
        </w:r>
        <w:r w:rsidR="002C7432">
          <w:rPr>
            <w:noProof/>
            <w:webHidden/>
          </w:rPr>
          <w:fldChar w:fldCharType="separate"/>
        </w:r>
        <w:r w:rsidR="002C7432">
          <w:rPr>
            <w:noProof/>
            <w:webHidden/>
          </w:rPr>
          <w:t>66</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42" w:history="1">
        <w:r w:rsidR="002C7432" w:rsidRPr="00B72A08">
          <w:rPr>
            <w:rStyle w:val="Hipervnculo"/>
            <w:rFonts w:ascii="Arial" w:hAnsi="Arial" w:cs="Arial"/>
            <w:b/>
            <w:noProof/>
          </w:rPr>
          <w:t>5.4.3.1.</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Análisis de la probabilidad del riesgo de seguridad de la información</w:t>
        </w:r>
        <w:r w:rsidR="002C7432">
          <w:rPr>
            <w:noProof/>
            <w:webHidden/>
          </w:rPr>
          <w:tab/>
        </w:r>
        <w:r w:rsidR="002C7432">
          <w:rPr>
            <w:noProof/>
            <w:webHidden/>
          </w:rPr>
          <w:fldChar w:fldCharType="begin"/>
        </w:r>
        <w:r w:rsidR="002C7432">
          <w:rPr>
            <w:noProof/>
            <w:webHidden/>
          </w:rPr>
          <w:instrText xml:space="preserve"> PAGEREF _Toc123259542 \h </w:instrText>
        </w:r>
        <w:r w:rsidR="002C7432">
          <w:rPr>
            <w:noProof/>
            <w:webHidden/>
          </w:rPr>
        </w:r>
        <w:r w:rsidR="002C7432">
          <w:rPr>
            <w:noProof/>
            <w:webHidden/>
          </w:rPr>
          <w:fldChar w:fldCharType="separate"/>
        </w:r>
        <w:r w:rsidR="002C7432">
          <w:rPr>
            <w:noProof/>
            <w:webHidden/>
          </w:rPr>
          <w:t>66</w:t>
        </w:r>
        <w:r w:rsidR="002C7432">
          <w:rPr>
            <w:noProof/>
            <w:webHidden/>
          </w:rPr>
          <w:fldChar w:fldCharType="end"/>
        </w:r>
      </w:hyperlink>
    </w:p>
    <w:p w:rsidR="002C7432" w:rsidRDefault="007F73D8">
      <w:pPr>
        <w:pStyle w:val="TDC3"/>
        <w:tabs>
          <w:tab w:val="left" w:pos="1540"/>
          <w:tab w:val="right" w:leader="underscore" w:pos="8919"/>
        </w:tabs>
        <w:rPr>
          <w:rFonts w:asciiTheme="minorHAnsi" w:eastAsiaTheme="minorEastAsia" w:hAnsiTheme="minorHAnsi" w:cstheme="minorBidi"/>
          <w:noProof/>
          <w:sz w:val="22"/>
          <w:szCs w:val="22"/>
          <w:lang w:eastAsia="es-CO"/>
        </w:rPr>
      </w:pPr>
      <w:hyperlink w:anchor="_Toc123259543" w:history="1">
        <w:r w:rsidR="002C7432" w:rsidRPr="00B72A08">
          <w:rPr>
            <w:rStyle w:val="Hipervnculo"/>
            <w:rFonts w:ascii="Arial" w:hAnsi="Arial" w:cs="Arial"/>
            <w:b/>
            <w:noProof/>
          </w:rPr>
          <w:t>5.4.3.2.</w:t>
        </w:r>
        <w:r w:rsidR="002C7432">
          <w:rPr>
            <w:rFonts w:asciiTheme="minorHAnsi" w:eastAsiaTheme="minorEastAsia" w:hAnsiTheme="minorHAnsi" w:cstheme="minorBidi"/>
            <w:noProof/>
            <w:sz w:val="22"/>
            <w:szCs w:val="22"/>
            <w:lang w:eastAsia="es-CO"/>
          </w:rPr>
          <w:tab/>
        </w:r>
        <w:r w:rsidR="002C7432" w:rsidRPr="00B72A08">
          <w:rPr>
            <w:rStyle w:val="Hipervnculo"/>
            <w:rFonts w:ascii="Arial" w:hAnsi="Arial" w:cs="Arial"/>
            <w:b/>
            <w:noProof/>
          </w:rPr>
          <w:t>Análisis del impacto de seguridad de la información</w:t>
        </w:r>
        <w:r w:rsidR="002C7432">
          <w:rPr>
            <w:noProof/>
            <w:webHidden/>
          </w:rPr>
          <w:tab/>
        </w:r>
        <w:r w:rsidR="002C7432">
          <w:rPr>
            <w:noProof/>
            <w:webHidden/>
          </w:rPr>
          <w:fldChar w:fldCharType="begin"/>
        </w:r>
        <w:r w:rsidR="002C7432">
          <w:rPr>
            <w:noProof/>
            <w:webHidden/>
          </w:rPr>
          <w:instrText xml:space="preserve"> PAGEREF _Toc123259543 \h </w:instrText>
        </w:r>
        <w:r w:rsidR="002C7432">
          <w:rPr>
            <w:noProof/>
            <w:webHidden/>
          </w:rPr>
        </w:r>
        <w:r w:rsidR="002C7432">
          <w:rPr>
            <w:noProof/>
            <w:webHidden/>
          </w:rPr>
          <w:fldChar w:fldCharType="separate"/>
        </w:r>
        <w:r w:rsidR="002C7432">
          <w:rPr>
            <w:noProof/>
            <w:webHidden/>
          </w:rPr>
          <w:t>67</w:t>
        </w:r>
        <w:r w:rsidR="002C7432">
          <w:rPr>
            <w:noProof/>
            <w:webHidden/>
          </w:rPr>
          <w:fldChar w:fldCharType="end"/>
        </w:r>
      </w:hyperlink>
    </w:p>
    <w:p w:rsidR="002C7432" w:rsidRDefault="007F73D8">
      <w:pPr>
        <w:pStyle w:val="TDC2"/>
        <w:tabs>
          <w:tab w:val="left" w:pos="1100"/>
          <w:tab w:val="right" w:leader="underscore" w:pos="8919"/>
        </w:tabs>
        <w:rPr>
          <w:rFonts w:asciiTheme="minorHAnsi" w:eastAsiaTheme="minorEastAsia" w:hAnsiTheme="minorHAnsi" w:cstheme="minorBidi"/>
          <w:b w:val="0"/>
          <w:bCs w:val="0"/>
          <w:noProof/>
          <w:lang w:eastAsia="es-CO"/>
        </w:rPr>
      </w:pPr>
      <w:hyperlink w:anchor="_Toc123259544" w:history="1">
        <w:r w:rsidR="002C7432" w:rsidRPr="00B72A08">
          <w:rPr>
            <w:rStyle w:val="Hipervnculo"/>
            <w:rFonts w:ascii="Arial" w:hAnsi="Arial" w:cs="Arial"/>
            <w:noProof/>
          </w:rPr>
          <w:t>5.4.4.</w:t>
        </w:r>
        <w:r w:rsidR="002C7432">
          <w:rPr>
            <w:rFonts w:asciiTheme="minorHAnsi" w:eastAsiaTheme="minorEastAsia" w:hAnsiTheme="minorHAnsi" w:cstheme="minorBidi"/>
            <w:b w:val="0"/>
            <w:bCs w:val="0"/>
            <w:noProof/>
            <w:lang w:eastAsia="es-CO"/>
          </w:rPr>
          <w:tab/>
        </w:r>
        <w:r w:rsidR="002C7432" w:rsidRPr="00B72A08">
          <w:rPr>
            <w:rStyle w:val="Hipervnculo"/>
            <w:rFonts w:ascii="Arial" w:hAnsi="Arial" w:cs="Arial"/>
            <w:noProof/>
          </w:rPr>
          <w:t>Controles para riesgos de seguridad de la información</w:t>
        </w:r>
        <w:r w:rsidR="002C7432">
          <w:rPr>
            <w:noProof/>
            <w:webHidden/>
          </w:rPr>
          <w:tab/>
        </w:r>
        <w:r w:rsidR="002C7432">
          <w:rPr>
            <w:noProof/>
            <w:webHidden/>
          </w:rPr>
          <w:fldChar w:fldCharType="begin"/>
        </w:r>
        <w:r w:rsidR="002C7432">
          <w:rPr>
            <w:noProof/>
            <w:webHidden/>
          </w:rPr>
          <w:instrText xml:space="preserve"> PAGEREF _Toc123259544 \h </w:instrText>
        </w:r>
        <w:r w:rsidR="002C7432">
          <w:rPr>
            <w:noProof/>
            <w:webHidden/>
          </w:rPr>
        </w:r>
        <w:r w:rsidR="002C7432">
          <w:rPr>
            <w:noProof/>
            <w:webHidden/>
          </w:rPr>
          <w:fldChar w:fldCharType="separate"/>
        </w:r>
        <w:r w:rsidR="002C7432">
          <w:rPr>
            <w:noProof/>
            <w:webHidden/>
          </w:rPr>
          <w:t>69</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545" w:history="1">
        <w:r w:rsidR="002C7432" w:rsidRPr="00B72A08">
          <w:rPr>
            <w:rStyle w:val="Hipervnculo"/>
            <w:rFonts w:ascii="Arial" w:hAnsi="Arial" w:cs="Arial"/>
            <w:noProof/>
          </w:rPr>
          <w:t>5.5.</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MAPA DE RIESGOS</w:t>
        </w:r>
        <w:r w:rsidR="002C7432">
          <w:rPr>
            <w:noProof/>
            <w:webHidden/>
          </w:rPr>
          <w:tab/>
        </w:r>
        <w:r w:rsidR="002C7432">
          <w:rPr>
            <w:noProof/>
            <w:webHidden/>
          </w:rPr>
          <w:fldChar w:fldCharType="begin"/>
        </w:r>
        <w:r w:rsidR="002C7432">
          <w:rPr>
            <w:noProof/>
            <w:webHidden/>
          </w:rPr>
          <w:instrText xml:space="preserve"> PAGEREF _Toc123259545 \h </w:instrText>
        </w:r>
        <w:r w:rsidR="002C7432">
          <w:rPr>
            <w:noProof/>
            <w:webHidden/>
          </w:rPr>
        </w:r>
        <w:r w:rsidR="002C7432">
          <w:rPr>
            <w:noProof/>
            <w:webHidden/>
          </w:rPr>
          <w:fldChar w:fldCharType="separate"/>
        </w:r>
        <w:r w:rsidR="002C7432">
          <w:rPr>
            <w:noProof/>
            <w:webHidden/>
          </w:rPr>
          <w:t>70</w:t>
        </w:r>
        <w:r w:rsidR="002C7432">
          <w:rPr>
            <w:noProof/>
            <w:webHidden/>
          </w:rPr>
          <w:fldChar w:fldCharType="end"/>
        </w:r>
      </w:hyperlink>
    </w:p>
    <w:p w:rsidR="002C7432" w:rsidRDefault="007F73D8">
      <w:pPr>
        <w:pStyle w:val="TDC1"/>
        <w:tabs>
          <w:tab w:val="left" w:pos="66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546" w:history="1">
        <w:r w:rsidR="002C7432" w:rsidRPr="00B72A08">
          <w:rPr>
            <w:rStyle w:val="Hipervnculo"/>
            <w:rFonts w:ascii="Arial" w:hAnsi="Arial" w:cs="Arial"/>
            <w:noProof/>
          </w:rPr>
          <w:t>5.6.</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SOLICITUD DE CREACIÓN, AJUSTES O ELIMINACIÓN</w:t>
        </w:r>
        <w:r w:rsidR="002C7432">
          <w:rPr>
            <w:noProof/>
            <w:webHidden/>
          </w:rPr>
          <w:tab/>
        </w:r>
        <w:r w:rsidR="002C7432">
          <w:rPr>
            <w:noProof/>
            <w:webHidden/>
          </w:rPr>
          <w:fldChar w:fldCharType="begin"/>
        </w:r>
        <w:r w:rsidR="002C7432">
          <w:rPr>
            <w:noProof/>
            <w:webHidden/>
          </w:rPr>
          <w:instrText xml:space="preserve"> PAGEREF _Toc123259546 \h </w:instrText>
        </w:r>
        <w:r w:rsidR="002C7432">
          <w:rPr>
            <w:noProof/>
            <w:webHidden/>
          </w:rPr>
        </w:r>
        <w:r w:rsidR="002C7432">
          <w:rPr>
            <w:noProof/>
            <w:webHidden/>
          </w:rPr>
          <w:fldChar w:fldCharType="separate"/>
        </w:r>
        <w:r w:rsidR="002C7432">
          <w:rPr>
            <w:noProof/>
            <w:webHidden/>
          </w:rPr>
          <w:t>71</w:t>
        </w:r>
        <w:r w:rsidR="002C7432">
          <w:rPr>
            <w:noProof/>
            <w:webHidden/>
          </w:rPr>
          <w:fldChar w:fldCharType="end"/>
        </w:r>
      </w:hyperlink>
    </w:p>
    <w:p w:rsidR="002C7432" w:rsidRDefault="007F73D8">
      <w:pPr>
        <w:pStyle w:val="TDC1"/>
        <w:tabs>
          <w:tab w:val="left" w:pos="440"/>
          <w:tab w:val="right" w:leader="underscore" w:pos="8919"/>
        </w:tabs>
        <w:rPr>
          <w:rFonts w:asciiTheme="minorHAnsi" w:eastAsiaTheme="minorEastAsia" w:hAnsiTheme="minorHAnsi" w:cstheme="minorBidi"/>
          <w:b w:val="0"/>
          <w:bCs w:val="0"/>
          <w:i w:val="0"/>
          <w:iCs w:val="0"/>
          <w:noProof/>
          <w:sz w:val="22"/>
          <w:szCs w:val="22"/>
          <w:lang w:eastAsia="es-CO"/>
        </w:rPr>
      </w:pPr>
      <w:hyperlink w:anchor="_Toc123259547" w:history="1">
        <w:r w:rsidR="002C7432" w:rsidRPr="00B72A08">
          <w:rPr>
            <w:rStyle w:val="Hipervnculo"/>
            <w:rFonts w:ascii="Arial" w:hAnsi="Arial" w:cs="Arial"/>
            <w:noProof/>
          </w:rPr>
          <w:t>6.</w:t>
        </w:r>
        <w:r w:rsidR="002C7432">
          <w:rPr>
            <w:rFonts w:asciiTheme="minorHAnsi" w:eastAsiaTheme="minorEastAsia" w:hAnsiTheme="minorHAnsi" w:cstheme="minorBidi"/>
            <w:b w:val="0"/>
            <w:bCs w:val="0"/>
            <w:i w:val="0"/>
            <w:iCs w:val="0"/>
            <w:noProof/>
            <w:sz w:val="22"/>
            <w:szCs w:val="22"/>
            <w:lang w:eastAsia="es-CO"/>
          </w:rPr>
          <w:tab/>
        </w:r>
        <w:r w:rsidR="002C7432" w:rsidRPr="00B72A08">
          <w:rPr>
            <w:rStyle w:val="Hipervnculo"/>
            <w:rFonts w:ascii="Arial" w:hAnsi="Arial" w:cs="Arial"/>
            <w:noProof/>
          </w:rPr>
          <w:t>ANEXOS</w:t>
        </w:r>
        <w:r w:rsidR="002C7432">
          <w:rPr>
            <w:noProof/>
            <w:webHidden/>
          </w:rPr>
          <w:tab/>
        </w:r>
        <w:r w:rsidR="002C7432">
          <w:rPr>
            <w:noProof/>
            <w:webHidden/>
          </w:rPr>
          <w:fldChar w:fldCharType="begin"/>
        </w:r>
        <w:r w:rsidR="002C7432">
          <w:rPr>
            <w:noProof/>
            <w:webHidden/>
          </w:rPr>
          <w:instrText xml:space="preserve"> PAGEREF _Toc123259547 \h </w:instrText>
        </w:r>
        <w:r w:rsidR="002C7432">
          <w:rPr>
            <w:noProof/>
            <w:webHidden/>
          </w:rPr>
        </w:r>
        <w:r w:rsidR="002C7432">
          <w:rPr>
            <w:noProof/>
            <w:webHidden/>
          </w:rPr>
          <w:fldChar w:fldCharType="separate"/>
        </w:r>
        <w:r w:rsidR="002C7432">
          <w:rPr>
            <w:noProof/>
            <w:webHidden/>
          </w:rPr>
          <w:t>72</w:t>
        </w:r>
        <w:r w:rsidR="002C7432">
          <w:rPr>
            <w:noProof/>
            <w:webHidden/>
          </w:rPr>
          <w:fldChar w:fldCharType="end"/>
        </w:r>
      </w:hyperlink>
    </w:p>
    <w:p w:rsidR="003C02F1" w:rsidRPr="0048340F" w:rsidRDefault="000A6049" w:rsidP="00967035">
      <w:pPr>
        <w:spacing w:after="0" w:line="240" w:lineRule="auto"/>
        <w:rPr>
          <w:rFonts w:ascii="Arial" w:hAnsi="Arial" w:cs="Arial"/>
          <w:sz w:val="24"/>
          <w:szCs w:val="24"/>
        </w:rPr>
      </w:pPr>
      <w:r w:rsidRPr="0048340F">
        <w:rPr>
          <w:rFonts w:ascii="Arial" w:hAnsi="Arial" w:cs="Arial"/>
          <w:b/>
          <w:bCs/>
          <w:i/>
          <w:iCs/>
          <w:sz w:val="24"/>
          <w:szCs w:val="24"/>
        </w:rPr>
        <w:fldChar w:fldCharType="end"/>
      </w:r>
    </w:p>
    <w:p w:rsidR="00A22D98" w:rsidRPr="0048340F" w:rsidRDefault="003C02F1" w:rsidP="000A6049">
      <w:pPr>
        <w:pStyle w:val="Ttulo1"/>
        <w:spacing w:before="0"/>
        <w:jc w:val="center"/>
        <w:rPr>
          <w:rFonts w:ascii="Arial" w:hAnsi="Arial" w:cs="Arial"/>
          <w:color w:val="auto"/>
          <w:sz w:val="24"/>
          <w:szCs w:val="24"/>
        </w:rPr>
      </w:pPr>
      <w:r w:rsidRPr="0048340F">
        <w:rPr>
          <w:rFonts w:ascii="Arial" w:hAnsi="Arial" w:cs="Arial"/>
          <w:b w:val="0"/>
          <w:sz w:val="24"/>
          <w:szCs w:val="24"/>
        </w:rPr>
        <w:br w:type="page"/>
      </w:r>
      <w:bookmarkStart w:id="2" w:name="_Toc89712970"/>
      <w:bookmarkStart w:id="3" w:name="_Toc120728217"/>
      <w:bookmarkStart w:id="4" w:name="_Toc123259485"/>
      <w:r w:rsidR="00A22D98" w:rsidRPr="0048340F">
        <w:rPr>
          <w:rFonts w:ascii="Arial" w:hAnsi="Arial" w:cs="Arial"/>
          <w:color w:val="auto"/>
          <w:sz w:val="24"/>
          <w:szCs w:val="24"/>
        </w:rPr>
        <w:lastRenderedPageBreak/>
        <w:t>INTRODUCCIÓN</w:t>
      </w:r>
      <w:bookmarkEnd w:id="2"/>
      <w:bookmarkEnd w:id="3"/>
      <w:bookmarkEnd w:id="4"/>
    </w:p>
    <w:p w:rsidR="005C4685" w:rsidRPr="0048340F" w:rsidRDefault="005C4685" w:rsidP="00967035">
      <w:pPr>
        <w:spacing w:after="0"/>
        <w:rPr>
          <w:rFonts w:ascii="Arial" w:hAnsi="Arial" w:cs="Arial"/>
          <w:sz w:val="24"/>
          <w:szCs w:val="24"/>
        </w:rPr>
      </w:pPr>
    </w:p>
    <w:p w:rsidR="00ED16BB" w:rsidRPr="0048340F" w:rsidRDefault="00ED16BB" w:rsidP="00967035">
      <w:pPr>
        <w:spacing w:after="0" w:line="240" w:lineRule="auto"/>
        <w:jc w:val="both"/>
        <w:rPr>
          <w:rFonts w:ascii="Arial" w:hAnsi="Arial" w:cs="Arial"/>
          <w:sz w:val="24"/>
          <w:szCs w:val="24"/>
        </w:rPr>
      </w:pPr>
      <w:r w:rsidRPr="0048340F">
        <w:rPr>
          <w:rFonts w:ascii="Arial" w:hAnsi="Arial" w:cs="Arial"/>
          <w:sz w:val="24"/>
          <w:szCs w:val="24"/>
        </w:rPr>
        <w:t xml:space="preserve">El Comité Institucional de Coordinación de Control Interno aprobó la versión número 8 de la “Guía para la administración del riesgo y el diseño de controles”, elaborada por la Oficina Asesora de Planeación para precisar algunos elementos metodológicos hacia la mejora del ejercicio de identificación y valoración del riesgo. Esta nueva versión se estructuró bajo los tres pasos principales que ha venido enseñando el Departamento Administrativo de la Función Pública en sus “Guías para la administración del riesgo y el diseño de controles en entidades públicas” - versión de octubre de 2018 y versión 5 de diciembre de 2020, una vez entro en vigencia el </w:t>
      </w:r>
      <w:r w:rsidR="007E7DEA" w:rsidRPr="0048340F">
        <w:rPr>
          <w:rFonts w:ascii="Arial" w:hAnsi="Arial" w:cs="Arial"/>
          <w:sz w:val="24"/>
          <w:szCs w:val="24"/>
        </w:rPr>
        <w:t>M</w:t>
      </w:r>
      <w:r w:rsidRPr="0048340F">
        <w:rPr>
          <w:rFonts w:ascii="Arial" w:hAnsi="Arial" w:cs="Arial"/>
          <w:sz w:val="24"/>
          <w:szCs w:val="24"/>
        </w:rPr>
        <w:t xml:space="preserve">odelo </w:t>
      </w:r>
      <w:r w:rsidR="007E7DEA" w:rsidRPr="0048340F">
        <w:rPr>
          <w:rFonts w:ascii="Arial" w:hAnsi="Arial" w:cs="Arial"/>
          <w:sz w:val="24"/>
          <w:szCs w:val="24"/>
        </w:rPr>
        <w:t>I</w:t>
      </w:r>
      <w:r w:rsidRPr="0048340F">
        <w:rPr>
          <w:rFonts w:ascii="Arial" w:hAnsi="Arial" w:cs="Arial"/>
          <w:sz w:val="24"/>
          <w:szCs w:val="24"/>
        </w:rPr>
        <w:t xml:space="preserve">ntegrado de </w:t>
      </w:r>
      <w:r w:rsidR="007E7DEA" w:rsidRPr="0048340F">
        <w:rPr>
          <w:rFonts w:ascii="Arial" w:hAnsi="Arial" w:cs="Arial"/>
          <w:sz w:val="24"/>
          <w:szCs w:val="24"/>
        </w:rPr>
        <w:t>Planeación y G</w:t>
      </w:r>
      <w:r w:rsidRPr="0048340F">
        <w:rPr>
          <w:rFonts w:ascii="Arial" w:hAnsi="Arial" w:cs="Arial"/>
          <w:sz w:val="24"/>
          <w:szCs w:val="24"/>
        </w:rPr>
        <w:t>estión (MIPG), que integró los sistemas de gestión de la calidad y de desarrollo administrativo; se creó un único sistema de gestión articulado con el sistema de control interno, el cual se actualiza y alinea con los mejores estándares internacionales, como son el modelo COSO 2013, COSO ERM 2017 y el modelo de las tres líneas de defensa.</w:t>
      </w:r>
    </w:p>
    <w:p w:rsidR="00ED16BB" w:rsidRPr="0048340F" w:rsidRDefault="00ED16BB" w:rsidP="00967035">
      <w:pPr>
        <w:spacing w:after="0" w:line="240" w:lineRule="auto"/>
        <w:jc w:val="both"/>
        <w:rPr>
          <w:rFonts w:ascii="Arial" w:hAnsi="Arial" w:cs="Arial"/>
          <w:sz w:val="24"/>
          <w:szCs w:val="24"/>
        </w:rPr>
      </w:pPr>
    </w:p>
    <w:p w:rsidR="00ED16BB" w:rsidRPr="0048340F" w:rsidRDefault="00ED16BB" w:rsidP="00967035">
      <w:pPr>
        <w:spacing w:after="0" w:line="240" w:lineRule="auto"/>
        <w:jc w:val="both"/>
        <w:rPr>
          <w:rFonts w:ascii="Arial" w:hAnsi="Arial" w:cs="Arial"/>
          <w:sz w:val="24"/>
          <w:szCs w:val="24"/>
        </w:rPr>
      </w:pPr>
      <w:r w:rsidRPr="0048340F">
        <w:rPr>
          <w:rFonts w:ascii="Arial" w:hAnsi="Arial" w:cs="Arial"/>
          <w:sz w:val="24"/>
          <w:szCs w:val="24"/>
        </w:rPr>
        <w:t xml:space="preserve">La metodología </w:t>
      </w:r>
      <w:r w:rsidR="007E7DEA" w:rsidRPr="0048340F">
        <w:rPr>
          <w:rFonts w:ascii="Arial" w:hAnsi="Arial" w:cs="Arial"/>
          <w:sz w:val="24"/>
          <w:szCs w:val="24"/>
        </w:rPr>
        <w:t>de</w:t>
      </w:r>
      <w:r w:rsidRPr="0048340F">
        <w:rPr>
          <w:rFonts w:ascii="Arial" w:hAnsi="Arial" w:cs="Arial"/>
          <w:sz w:val="24"/>
          <w:szCs w:val="24"/>
        </w:rPr>
        <w:t xml:space="preserve"> administración del riesgo, precisa los elementos metodológicos para mejorar el ejercicio </w:t>
      </w:r>
      <w:r w:rsidR="007E7DEA" w:rsidRPr="0048340F">
        <w:rPr>
          <w:rFonts w:ascii="Arial" w:hAnsi="Arial" w:cs="Arial"/>
          <w:sz w:val="24"/>
          <w:szCs w:val="24"/>
        </w:rPr>
        <w:t>de</w:t>
      </w:r>
      <w:r w:rsidRPr="0048340F">
        <w:rPr>
          <w:rFonts w:ascii="Arial" w:hAnsi="Arial" w:cs="Arial"/>
          <w:sz w:val="24"/>
          <w:szCs w:val="24"/>
        </w:rPr>
        <w:t xml:space="preserve"> identificar, analizar, valorar, establecer controles, responsables y formular los plane</w:t>
      </w:r>
      <w:r w:rsidR="007E7DEA" w:rsidRPr="0048340F">
        <w:rPr>
          <w:rFonts w:ascii="Arial" w:hAnsi="Arial" w:cs="Arial"/>
          <w:sz w:val="24"/>
          <w:szCs w:val="24"/>
        </w:rPr>
        <w:t xml:space="preserve">s de tratamiento de </w:t>
      </w:r>
      <w:r w:rsidRPr="0048340F">
        <w:rPr>
          <w:rFonts w:ascii="Arial" w:hAnsi="Arial" w:cs="Arial"/>
          <w:sz w:val="24"/>
          <w:szCs w:val="24"/>
        </w:rPr>
        <w:t>riesgos</w:t>
      </w:r>
      <w:r w:rsidR="007E7DEA" w:rsidRPr="0048340F">
        <w:rPr>
          <w:rFonts w:ascii="Arial" w:hAnsi="Arial" w:cs="Arial"/>
          <w:sz w:val="24"/>
          <w:szCs w:val="24"/>
        </w:rPr>
        <w:t xml:space="preserve"> de gestión, corrupción, contratación, defensa jurídica,</w:t>
      </w:r>
      <w:r w:rsidRPr="0048340F">
        <w:rPr>
          <w:rFonts w:ascii="Arial" w:hAnsi="Arial" w:cs="Arial"/>
          <w:sz w:val="24"/>
          <w:szCs w:val="24"/>
        </w:rPr>
        <w:t xml:space="preserve"> seguridad digital, seguridad y salud en el trabajo, ambient</w:t>
      </w:r>
      <w:r w:rsidR="007E7DEA" w:rsidRPr="0048340F">
        <w:rPr>
          <w:rFonts w:ascii="Arial" w:hAnsi="Arial" w:cs="Arial"/>
          <w:sz w:val="24"/>
          <w:szCs w:val="24"/>
        </w:rPr>
        <w:t>ales, entre otros, considerando</w:t>
      </w:r>
      <w:r w:rsidRPr="0048340F">
        <w:rPr>
          <w:rFonts w:ascii="Arial" w:hAnsi="Arial" w:cs="Arial"/>
          <w:sz w:val="24"/>
          <w:szCs w:val="24"/>
        </w:rPr>
        <w:t xml:space="preserve"> la planeación estratégica de la entidad</w:t>
      </w:r>
      <w:r w:rsidR="007E7DEA" w:rsidRPr="0048340F">
        <w:rPr>
          <w:rFonts w:ascii="Arial" w:hAnsi="Arial" w:cs="Arial"/>
          <w:sz w:val="24"/>
          <w:szCs w:val="24"/>
        </w:rPr>
        <w:t>,</w:t>
      </w:r>
      <w:r w:rsidRPr="0048340F">
        <w:rPr>
          <w:rFonts w:ascii="Arial" w:hAnsi="Arial" w:cs="Arial"/>
          <w:sz w:val="24"/>
          <w:szCs w:val="24"/>
        </w:rPr>
        <w:t xml:space="preserve"> el análisis del contexto interno y externo como preámbulo a la aplicación de la metodología general bajo </w:t>
      </w:r>
      <w:r w:rsidR="007E7DEA" w:rsidRPr="0048340F">
        <w:rPr>
          <w:rFonts w:ascii="Arial" w:hAnsi="Arial" w:cs="Arial"/>
          <w:sz w:val="24"/>
          <w:szCs w:val="24"/>
        </w:rPr>
        <w:t xml:space="preserve">los </w:t>
      </w:r>
      <w:r w:rsidRPr="0048340F">
        <w:rPr>
          <w:rFonts w:ascii="Arial" w:hAnsi="Arial" w:cs="Arial"/>
          <w:sz w:val="24"/>
          <w:szCs w:val="24"/>
        </w:rPr>
        <w:t>tres pasos principales.</w:t>
      </w:r>
    </w:p>
    <w:p w:rsidR="00ED16BB" w:rsidRPr="0048340F" w:rsidRDefault="00ED16BB" w:rsidP="00967035">
      <w:pPr>
        <w:spacing w:after="0" w:line="240" w:lineRule="auto"/>
        <w:jc w:val="both"/>
        <w:rPr>
          <w:rFonts w:ascii="Arial" w:hAnsi="Arial" w:cs="Arial"/>
          <w:sz w:val="24"/>
          <w:szCs w:val="24"/>
        </w:rPr>
      </w:pPr>
    </w:p>
    <w:p w:rsidR="00ED16BB" w:rsidRPr="0048340F" w:rsidRDefault="00ED16BB" w:rsidP="00967035">
      <w:pPr>
        <w:spacing w:after="0" w:line="240" w:lineRule="auto"/>
        <w:jc w:val="both"/>
        <w:rPr>
          <w:rFonts w:ascii="Arial" w:hAnsi="Arial" w:cs="Arial"/>
          <w:sz w:val="24"/>
          <w:szCs w:val="24"/>
        </w:rPr>
      </w:pPr>
      <w:r w:rsidRPr="0048340F">
        <w:rPr>
          <w:rFonts w:ascii="Arial" w:hAnsi="Arial" w:cs="Arial"/>
          <w:sz w:val="24"/>
          <w:szCs w:val="24"/>
        </w:rPr>
        <w:t>Después de forma metodológ</w:t>
      </w:r>
      <w:r w:rsidR="00736036" w:rsidRPr="0048340F">
        <w:rPr>
          <w:rFonts w:ascii="Arial" w:hAnsi="Arial" w:cs="Arial"/>
          <w:sz w:val="24"/>
          <w:szCs w:val="24"/>
        </w:rPr>
        <w:t>ica, se desarrolla el paso 1, P</w:t>
      </w:r>
      <w:r w:rsidRPr="0048340F">
        <w:rPr>
          <w:rFonts w:ascii="Arial" w:hAnsi="Arial" w:cs="Arial"/>
          <w:sz w:val="24"/>
          <w:szCs w:val="24"/>
        </w:rPr>
        <w:t xml:space="preserve">olítica de administración del riesgo, el cual es esencial en cabeza de la alta dirección de la entidad, en tanto que da fundamento a la gestión del riesgo en todos los niveles organizacionales; </w:t>
      </w:r>
      <w:r w:rsidR="00736036" w:rsidRPr="0048340F">
        <w:rPr>
          <w:rFonts w:ascii="Arial" w:hAnsi="Arial" w:cs="Arial"/>
          <w:sz w:val="24"/>
          <w:szCs w:val="24"/>
        </w:rPr>
        <w:t>posteriormente en el</w:t>
      </w:r>
      <w:r w:rsidRPr="0048340F">
        <w:rPr>
          <w:rFonts w:ascii="Arial" w:hAnsi="Arial" w:cs="Arial"/>
          <w:sz w:val="24"/>
          <w:szCs w:val="24"/>
        </w:rPr>
        <w:t xml:space="preserve"> paso 2 se realiza la identificación del riesgo, teniendo en cu</w:t>
      </w:r>
      <w:r w:rsidR="00755106" w:rsidRPr="0048340F">
        <w:rPr>
          <w:rFonts w:ascii="Arial" w:hAnsi="Arial" w:cs="Arial"/>
          <w:sz w:val="24"/>
          <w:szCs w:val="24"/>
        </w:rPr>
        <w:t>e</w:t>
      </w:r>
      <w:r w:rsidRPr="0048340F">
        <w:rPr>
          <w:rFonts w:ascii="Arial" w:hAnsi="Arial" w:cs="Arial"/>
          <w:sz w:val="24"/>
          <w:szCs w:val="24"/>
        </w:rPr>
        <w:t>nta la estructura para la redacción adecuada del</w:t>
      </w:r>
      <w:r w:rsidR="00736036" w:rsidRPr="0048340F">
        <w:rPr>
          <w:rFonts w:ascii="Arial" w:hAnsi="Arial" w:cs="Arial"/>
          <w:sz w:val="24"/>
          <w:szCs w:val="24"/>
        </w:rPr>
        <w:t xml:space="preserve"> mismo</w:t>
      </w:r>
      <w:r w:rsidRPr="0048340F">
        <w:rPr>
          <w:rFonts w:ascii="Arial" w:hAnsi="Arial" w:cs="Arial"/>
          <w:sz w:val="24"/>
          <w:szCs w:val="24"/>
        </w:rPr>
        <w:t>, facilitando así el análisis de la causa raíz y se hacen señalamientos básicos para evitar errores o generalizaciones del riesgo que dificultan la aplicación de los pasos siguientes definidos en la metodología. En este paso, se agrega una nueva tabla de análisis a partir de la cual se calcularán los movimientos en la matriz de calor; también se especifican los factores de riesgo y su relación con las tipologías de riesgo.</w:t>
      </w:r>
    </w:p>
    <w:p w:rsidR="00736036" w:rsidRPr="0048340F" w:rsidRDefault="00736036" w:rsidP="00967035">
      <w:pPr>
        <w:spacing w:after="0" w:line="240" w:lineRule="auto"/>
        <w:jc w:val="both"/>
        <w:rPr>
          <w:rFonts w:ascii="Arial" w:hAnsi="Arial" w:cs="Arial"/>
          <w:sz w:val="24"/>
          <w:szCs w:val="24"/>
        </w:rPr>
      </w:pPr>
    </w:p>
    <w:p w:rsidR="00ED16BB" w:rsidRPr="0048340F" w:rsidRDefault="00ED16BB" w:rsidP="00967035">
      <w:pPr>
        <w:spacing w:after="0" w:line="240" w:lineRule="auto"/>
        <w:jc w:val="both"/>
        <w:rPr>
          <w:rFonts w:ascii="Arial" w:hAnsi="Arial" w:cs="Arial"/>
          <w:sz w:val="24"/>
          <w:szCs w:val="24"/>
        </w:rPr>
      </w:pPr>
      <w:r w:rsidRPr="0048340F">
        <w:rPr>
          <w:rFonts w:ascii="Arial" w:hAnsi="Arial" w:cs="Arial"/>
          <w:sz w:val="24"/>
          <w:szCs w:val="24"/>
        </w:rPr>
        <w:t>La valoración del riesgo, que establece los criterios para el análisis de probabilidad e impacto del riesgo identificado y su respectivo nivel de rigidez, se desarrollan en el paso 3, donde se presenta la tabla para el análisis de probabilidad con un enfoque en la exposición al riesgo, análisis que le permite a los líderes de cada uno de los procesos, emplear elementos objetivos para su definición; en cuanto a la tabla de impacto se consideran la afectación económica y reputacional como aspectos principales frente a la posible materialización de los riesgos.</w:t>
      </w:r>
    </w:p>
    <w:p w:rsidR="00ED16BB" w:rsidRPr="0048340F" w:rsidRDefault="00ED16BB" w:rsidP="00967035">
      <w:pPr>
        <w:spacing w:after="0" w:line="240" w:lineRule="auto"/>
        <w:jc w:val="both"/>
        <w:rPr>
          <w:rFonts w:ascii="Arial" w:hAnsi="Arial" w:cs="Arial"/>
          <w:sz w:val="24"/>
          <w:szCs w:val="24"/>
        </w:rPr>
      </w:pPr>
    </w:p>
    <w:p w:rsidR="00803026" w:rsidRPr="0048340F" w:rsidRDefault="00ED16BB" w:rsidP="00967035">
      <w:pPr>
        <w:spacing w:after="0" w:line="240" w:lineRule="auto"/>
        <w:jc w:val="both"/>
        <w:rPr>
          <w:rFonts w:ascii="Arial" w:hAnsi="Arial" w:cs="Arial"/>
          <w:sz w:val="24"/>
          <w:szCs w:val="24"/>
        </w:rPr>
      </w:pPr>
      <w:r w:rsidRPr="0048340F">
        <w:rPr>
          <w:rFonts w:ascii="Arial" w:hAnsi="Arial" w:cs="Arial"/>
          <w:sz w:val="24"/>
          <w:szCs w:val="24"/>
        </w:rPr>
        <w:t>Los resultados del desarrollo metodológico de cada uno de los pasos, señalados en esta guía, deben se</w:t>
      </w:r>
      <w:r w:rsidR="00736036" w:rsidRPr="0048340F">
        <w:rPr>
          <w:rFonts w:ascii="Arial" w:hAnsi="Arial" w:cs="Arial"/>
          <w:sz w:val="24"/>
          <w:szCs w:val="24"/>
        </w:rPr>
        <w:t xml:space="preserve">r registrados en el aplicativo </w:t>
      </w:r>
      <w:r w:rsidRPr="0048340F">
        <w:rPr>
          <w:rFonts w:ascii="Arial" w:hAnsi="Arial" w:cs="Arial"/>
          <w:sz w:val="24"/>
          <w:szCs w:val="24"/>
        </w:rPr>
        <w:t xml:space="preserve">SIGPARTICIPO, siguiendo </w:t>
      </w:r>
      <w:r w:rsidR="00736036" w:rsidRPr="0048340F">
        <w:rPr>
          <w:rFonts w:ascii="Arial" w:hAnsi="Arial" w:cs="Arial"/>
          <w:sz w:val="24"/>
          <w:szCs w:val="24"/>
        </w:rPr>
        <w:t xml:space="preserve">lo </w:t>
      </w:r>
      <w:r w:rsidR="00736036" w:rsidRPr="0048340F">
        <w:rPr>
          <w:rFonts w:ascii="Arial" w:hAnsi="Arial" w:cs="Arial"/>
          <w:sz w:val="24"/>
          <w:szCs w:val="24"/>
        </w:rPr>
        <w:lastRenderedPageBreak/>
        <w:t>definido en el Instructivo para el manejo del Módulo de Riesgos,</w:t>
      </w:r>
      <w:r w:rsidRPr="0048340F">
        <w:rPr>
          <w:rFonts w:ascii="Arial" w:hAnsi="Arial" w:cs="Arial"/>
          <w:sz w:val="24"/>
          <w:szCs w:val="24"/>
        </w:rPr>
        <w:t xml:space="preserve"> sobre la administración del riesgo</w:t>
      </w:r>
      <w:r w:rsidR="00736036" w:rsidRPr="0048340F">
        <w:rPr>
          <w:rFonts w:ascii="Arial" w:hAnsi="Arial" w:cs="Arial"/>
          <w:sz w:val="24"/>
          <w:szCs w:val="24"/>
        </w:rPr>
        <w:t>, factores de riesgo,</w:t>
      </w:r>
      <w:r w:rsidRPr="0048340F">
        <w:rPr>
          <w:rFonts w:ascii="Arial" w:hAnsi="Arial" w:cs="Arial"/>
          <w:sz w:val="24"/>
          <w:szCs w:val="24"/>
        </w:rPr>
        <w:t xml:space="preserve"> criterios asociados al</w:t>
      </w:r>
      <w:r w:rsidR="00736036" w:rsidRPr="0048340F">
        <w:rPr>
          <w:rFonts w:ascii="Arial" w:hAnsi="Arial" w:cs="Arial"/>
          <w:sz w:val="24"/>
          <w:szCs w:val="24"/>
        </w:rPr>
        <w:t xml:space="preserve"> contexto interno y externo, </w:t>
      </w:r>
      <w:r w:rsidRPr="0048340F">
        <w:rPr>
          <w:rFonts w:ascii="Arial" w:hAnsi="Arial" w:cs="Arial"/>
          <w:sz w:val="24"/>
          <w:szCs w:val="24"/>
        </w:rPr>
        <w:t>periodicidad para la actualización de los mapa</w:t>
      </w:r>
      <w:r w:rsidR="00736036" w:rsidRPr="0048340F">
        <w:rPr>
          <w:rFonts w:ascii="Arial" w:hAnsi="Arial" w:cs="Arial"/>
          <w:sz w:val="24"/>
          <w:szCs w:val="24"/>
        </w:rPr>
        <w:t xml:space="preserve">s de riesgos y su monitoreo, </w:t>
      </w:r>
      <w:r w:rsidRPr="0048340F">
        <w:rPr>
          <w:rFonts w:ascii="Arial" w:hAnsi="Arial" w:cs="Arial"/>
          <w:sz w:val="24"/>
          <w:szCs w:val="24"/>
        </w:rPr>
        <w:t>niveles de aceptación y manejo, tabla de impactos, criterios de calificación del impacto, entre otros.</w:t>
      </w:r>
    </w:p>
    <w:p w:rsidR="00736036" w:rsidRPr="0048340F" w:rsidRDefault="00736036" w:rsidP="00967035">
      <w:pPr>
        <w:spacing w:after="0" w:line="240" w:lineRule="auto"/>
        <w:jc w:val="both"/>
        <w:rPr>
          <w:rFonts w:ascii="Arial" w:hAnsi="Arial" w:cs="Arial"/>
          <w:sz w:val="24"/>
          <w:szCs w:val="24"/>
        </w:rPr>
      </w:pPr>
    </w:p>
    <w:p w:rsidR="00736036" w:rsidRDefault="009B2BAF" w:rsidP="00967035">
      <w:pPr>
        <w:spacing w:after="0" w:line="240" w:lineRule="auto"/>
        <w:jc w:val="both"/>
        <w:rPr>
          <w:rFonts w:ascii="Arial" w:eastAsia="Times New Roman" w:hAnsi="Arial" w:cs="Arial"/>
          <w:sz w:val="24"/>
          <w:szCs w:val="24"/>
        </w:rPr>
      </w:pPr>
      <w:bookmarkStart w:id="5" w:name="_Hlk89367531"/>
      <w:r w:rsidRPr="0048340F">
        <w:rPr>
          <w:rFonts w:ascii="Arial" w:eastAsia="Times New Roman" w:hAnsi="Arial" w:cs="Arial"/>
          <w:sz w:val="24"/>
          <w:szCs w:val="24"/>
        </w:rPr>
        <w:t xml:space="preserve">Se espera </w:t>
      </w:r>
      <w:r w:rsidR="00187A9B" w:rsidRPr="0048340F">
        <w:rPr>
          <w:rFonts w:ascii="Arial" w:eastAsia="Times New Roman" w:hAnsi="Arial" w:cs="Arial"/>
          <w:sz w:val="24"/>
          <w:szCs w:val="24"/>
        </w:rPr>
        <w:t xml:space="preserve">optimizar y enfocar los esfuerzos institucionales en acciones estandarizadas que permitan abordar y tratar los riesgos identificados en forma eficaz y efectiva en coherencia con </w:t>
      </w:r>
      <w:r w:rsidRPr="0048340F">
        <w:rPr>
          <w:rFonts w:ascii="Arial" w:eastAsia="Times New Roman" w:hAnsi="Arial" w:cs="Arial"/>
          <w:sz w:val="24"/>
          <w:szCs w:val="24"/>
        </w:rPr>
        <w:t>la realidad estratégica de la entidad.</w:t>
      </w:r>
    </w:p>
    <w:p w:rsidR="006D1AE6" w:rsidRDefault="006D1AE6" w:rsidP="00967035">
      <w:pPr>
        <w:spacing w:after="0" w:line="240" w:lineRule="auto"/>
        <w:jc w:val="both"/>
        <w:rPr>
          <w:rFonts w:ascii="Arial" w:eastAsia="Times New Roman" w:hAnsi="Arial" w:cs="Arial"/>
          <w:sz w:val="24"/>
          <w:szCs w:val="24"/>
        </w:rPr>
      </w:pPr>
    </w:p>
    <w:p w:rsidR="000E1D1D" w:rsidRPr="0048340F" w:rsidRDefault="000E1D1D" w:rsidP="00967035">
      <w:pPr>
        <w:spacing w:after="0" w:line="240" w:lineRule="auto"/>
        <w:jc w:val="both"/>
        <w:rPr>
          <w:rFonts w:ascii="Arial" w:eastAsia="Times New Roman" w:hAnsi="Arial" w:cs="Arial"/>
          <w:sz w:val="24"/>
          <w:szCs w:val="24"/>
        </w:rPr>
      </w:pPr>
    </w:p>
    <w:p w:rsidR="00D05837" w:rsidRPr="0048340F" w:rsidRDefault="00091671" w:rsidP="001E46CA">
      <w:pPr>
        <w:pStyle w:val="Ttulo1"/>
        <w:numPr>
          <w:ilvl w:val="0"/>
          <w:numId w:val="1"/>
        </w:numPr>
        <w:spacing w:before="0"/>
        <w:rPr>
          <w:rFonts w:ascii="Arial" w:hAnsi="Arial" w:cs="Arial"/>
          <w:color w:val="C00000"/>
          <w:sz w:val="24"/>
          <w:szCs w:val="24"/>
        </w:rPr>
      </w:pPr>
      <w:bookmarkStart w:id="6" w:name="_Toc120728218"/>
      <w:bookmarkStart w:id="7" w:name="_Toc525897954"/>
      <w:bookmarkStart w:id="8" w:name="_Toc525898008"/>
      <w:bookmarkStart w:id="9" w:name="_Toc525898062"/>
      <w:bookmarkStart w:id="10" w:name="_Toc525898142"/>
      <w:bookmarkStart w:id="11" w:name="_Toc525898194"/>
      <w:bookmarkStart w:id="12" w:name="_Toc525898246"/>
      <w:bookmarkStart w:id="13" w:name="_Toc525898299"/>
      <w:bookmarkStart w:id="14" w:name="_Toc525898351"/>
      <w:bookmarkStart w:id="15" w:name="_Toc525898403"/>
      <w:bookmarkStart w:id="16" w:name="_Toc525898455"/>
      <w:bookmarkStart w:id="17" w:name="_Toc525898507"/>
      <w:bookmarkStart w:id="18" w:name="_Toc525897955"/>
      <w:bookmarkStart w:id="19" w:name="_Toc525898009"/>
      <w:bookmarkStart w:id="20" w:name="_Toc525898063"/>
      <w:bookmarkStart w:id="21" w:name="_Toc525898143"/>
      <w:bookmarkStart w:id="22" w:name="_Toc525898195"/>
      <w:bookmarkStart w:id="23" w:name="_Toc525898247"/>
      <w:bookmarkStart w:id="24" w:name="_Toc525898300"/>
      <w:bookmarkStart w:id="25" w:name="_Toc525898352"/>
      <w:bookmarkStart w:id="26" w:name="_Toc525898404"/>
      <w:bookmarkStart w:id="27" w:name="_Toc525898456"/>
      <w:bookmarkStart w:id="28" w:name="_Toc525898508"/>
      <w:bookmarkStart w:id="29" w:name="_Toc525897956"/>
      <w:bookmarkStart w:id="30" w:name="_Toc525898010"/>
      <w:bookmarkStart w:id="31" w:name="_Toc525898064"/>
      <w:bookmarkStart w:id="32" w:name="_Toc525898144"/>
      <w:bookmarkStart w:id="33" w:name="_Toc525898196"/>
      <w:bookmarkStart w:id="34" w:name="_Toc525898248"/>
      <w:bookmarkStart w:id="35" w:name="_Toc525898301"/>
      <w:bookmarkStart w:id="36" w:name="_Toc525898353"/>
      <w:bookmarkStart w:id="37" w:name="_Toc525898405"/>
      <w:bookmarkStart w:id="38" w:name="_Toc525898457"/>
      <w:bookmarkStart w:id="39" w:name="_Toc525898509"/>
      <w:bookmarkStart w:id="40" w:name="_Toc525897957"/>
      <w:bookmarkStart w:id="41" w:name="_Toc525898011"/>
      <w:bookmarkStart w:id="42" w:name="_Toc525898065"/>
      <w:bookmarkStart w:id="43" w:name="_Toc525898145"/>
      <w:bookmarkStart w:id="44" w:name="_Toc525898197"/>
      <w:bookmarkStart w:id="45" w:name="_Toc525898249"/>
      <w:bookmarkStart w:id="46" w:name="_Toc525898302"/>
      <w:bookmarkStart w:id="47" w:name="_Toc525898354"/>
      <w:bookmarkStart w:id="48" w:name="_Toc525898406"/>
      <w:bookmarkStart w:id="49" w:name="_Toc525898458"/>
      <w:bookmarkStart w:id="50" w:name="_Toc525898510"/>
      <w:bookmarkStart w:id="51" w:name="_Toc525897958"/>
      <w:bookmarkStart w:id="52" w:name="_Toc525898012"/>
      <w:bookmarkStart w:id="53" w:name="_Toc525898066"/>
      <w:bookmarkStart w:id="54" w:name="_Toc525898146"/>
      <w:bookmarkStart w:id="55" w:name="_Toc525898198"/>
      <w:bookmarkStart w:id="56" w:name="_Toc525898250"/>
      <w:bookmarkStart w:id="57" w:name="_Toc525898303"/>
      <w:bookmarkStart w:id="58" w:name="_Toc525898355"/>
      <w:bookmarkStart w:id="59" w:name="_Toc525898407"/>
      <w:bookmarkStart w:id="60" w:name="_Toc525898459"/>
      <w:bookmarkStart w:id="61" w:name="_Toc525898511"/>
      <w:bookmarkStart w:id="62" w:name="_Toc525897959"/>
      <w:bookmarkStart w:id="63" w:name="_Toc525898013"/>
      <w:bookmarkStart w:id="64" w:name="_Toc525898067"/>
      <w:bookmarkStart w:id="65" w:name="_Toc525898147"/>
      <w:bookmarkStart w:id="66" w:name="_Toc525898199"/>
      <w:bookmarkStart w:id="67" w:name="_Toc525898251"/>
      <w:bookmarkStart w:id="68" w:name="_Toc525898304"/>
      <w:bookmarkStart w:id="69" w:name="_Toc525898356"/>
      <w:bookmarkStart w:id="70" w:name="_Toc525898408"/>
      <w:bookmarkStart w:id="71" w:name="_Toc525898460"/>
      <w:bookmarkStart w:id="72" w:name="_Toc525898512"/>
      <w:bookmarkStart w:id="73" w:name="_Toc525897960"/>
      <w:bookmarkStart w:id="74" w:name="_Toc525898014"/>
      <w:bookmarkStart w:id="75" w:name="_Toc525898068"/>
      <w:bookmarkStart w:id="76" w:name="_Toc525898148"/>
      <w:bookmarkStart w:id="77" w:name="_Toc525898200"/>
      <w:bookmarkStart w:id="78" w:name="_Toc525898252"/>
      <w:bookmarkStart w:id="79" w:name="_Toc525898305"/>
      <w:bookmarkStart w:id="80" w:name="_Toc525898357"/>
      <w:bookmarkStart w:id="81" w:name="_Toc525898409"/>
      <w:bookmarkStart w:id="82" w:name="_Toc525898461"/>
      <w:bookmarkStart w:id="83" w:name="_Toc525898513"/>
      <w:bookmarkStart w:id="84" w:name="_Toc525897961"/>
      <w:bookmarkStart w:id="85" w:name="_Toc525898015"/>
      <w:bookmarkStart w:id="86" w:name="_Toc525898069"/>
      <w:bookmarkStart w:id="87" w:name="_Toc525898149"/>
      <w:bookmarkStart w:id="88" w:name="_Toc525898201"/>
      <w:bookmarkStart w:id="89" w:name="_Toc525898253"/>
      <w:bookmarkStart w:id="90" w:name="_Toc525898306"/>
      <w:bookmarkStart w:id="91" w:name="_Toc525898358"/>
      <w:bookmarkStart w:id="92" w:name="_Toc525898410"/>
      <w:bookmarkStart w:id="93" w:name="_Toc525898462"/>
      <w:bookmarkStart w:id="94" w:name="_Toc525898514"/>
      <w:bookmarkStart w:id="95" w:name="_Toc15458944"/>
      <w:bookmarkStart w:id="96" w:name="_Toc89712971"/>
      <w:bookmarkStart w:id="97" w:name="_Toc120728219"/>
      <w:bookmarkStart w:id="98" w:name="_Toc12325948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48340F">
        <w:rPr>
          <w:rFonts w:ascii="Arial" w:hAnsi="Arial" w:cs="Arial"/>
          <w:color w:val="C00000"/>
          <w:sz w:val="24"/>
          <w:szCs w:val="24"/>
        </w:rPr>
        <w:t>OBJETIVO</w:t>
      </w:r>
      <w:bookmarkEnd w:id="95"/>
      <w:bookmarkEnd w:id="96"/>
      <w:bookmarkEnd w:id="97"/>
      <w:bookmarkEnd w:id="98"/>
    </w:p>
    <w:p w:rsidR="00567A58" w:rsidRPr="0048340F" w:rsidRDefault="00567A58" w:rsidP="00967035">
      <w:pPr>
        <w:pStyle w:val="Prrafodelista"/>
        <w:spacing w:after="0" w:line="240" w:lineRule="auto"/>
        <w:ind w:left="0"/>
        <w:jc w:val="both"/>
        <w:rPr>
          <w:rFonts w:ascii="Arial" w:hAnsi="Arial" w:cs="Arial"/>
          <w:sz w:val="24"/>
          <w:szCs w:val="24"/>
        </w:rPr>
      </w:pPr>
    </w:p>
    <w:p w:rsidR="00ED16BB" w:rsidRDefault="0037392C" w:rsidP="00967035">
      <w:pPr>
        <w:pStyle w:val="Prrafodelista"/>
        <w:spacing w:after="0" w:line="240" w:lineRule="auto"/>
        <w:ind w:left="0"/>
        <w:jc w:val="both"/>
        <w:rPr>
          <w:rFonts w:ascii="Arial" w:hAnsi="Arial" w:cs="Arial"/>
          <w:sz w:val="24"/>
          <w:szCs w:val="24"/>
        </w:rPr>
      </w:pPr>
      <w:r>
        <w:rPr>
          <w:rFonts w:ascii="Arial" w:hAnsi="Arial" w:cs="Arial"/>
          <w:sz w:val="24"/>
          <w:szCs w:val="24"/>
        </w:rPr>
        <w:t>Establecer la</w:t>
      </w:r>
      <w:r w:rsidR="00ED16BB" w:rsidRPr="0048340F">
        <w:rPr>
          <w:rFonts w:ascii="Arial" w:hAnsi="Arial" w:cs="Arial"/>
          <w:sz w:val="24"/>
          <w:szCs w:val="24"/>
        </w:rPr>
        <w:t xml:space="preserve"> política y las acciones a aplicar por cada uno de los procesos de la entidad para la administración de los riesgos, con el fin de prevenir su ocurrencia o minimizar su impacto y afectación al cumplimiento de la misión </w:t>
      </w:r>
      <w:r>
        <w:rPr>
          <w:rFonts w:ascii="Arial" w:hAnsi="Arial" w:cs="Arial"/>
          <w:sz w:val="24"/>
          <w:szCs w:val="24"/>
        </w:rPr>
        <w:t xml:space="preserve">de la entidad así como </w:t>
      </w:r>
      <w:r w:rsidR="00ED16BB" w:rsidRPr="0048340F">
        <w:rPr>
          <w:rFonts w:ascii="Arial" w:hAnsi="Arial" w:cs="Arial"/>
          <w:sz w:val="24"/>
          <w:szCs w:val="24"/>
        </w:rPr>
        <w:t xml:space="preserve">los objetivos estratégicos de acuerdo con lo establecido por el Departamento Administrativo de la Función Pública (DAFP) en las Guías vigentes para la Administración del riesgo y el diseño de </w:t>
      </w:r>
      <w:r>
        <w:rPr>
          <w:rFonts w:ascii="Arial" w:hAnsi="Arial" w:cs="Arial"/>
          <w:sz w:val="24"/>
          <w:szCs w:val="24"/>
        </w:rPr>
        <w:t>controles en entidades públicas,</w:t>
      </w:r>
      <w:r w:rsidRPr="0037392C">
        <w:rPr>
          <w:rFonts w:ascii="Arial" w:hAnsi="Arial" w:cs="Arial"/>
          <w:sz w:val="24"/>
          <w:szCs w:val="24"/>
        </w:rPr>
        <w:t xml:space="preserve"> </w:t>
      </w:r>
      <w:r w:rsidRPr="0048340F">
        <w:rPr>
          <w:rFonts w:ascii="Arial" w:hAnsi="Arial" w:cs="Arial"/>
          <w:sz w:val="24"/>
          <w:szCs w:val="24"/>
        </w:rPr>
        <w:t xml:space="preserve">mediante </w:t>
      </w:r>
      <w:r>
        <w:rPr>
          <w:rFonts w:ascii="Arial" w:hAnsi="Arial" w:cs="Arial"/>
          <w:sz w:val="24"/>
          <w:szCs w:val="24"/>
        </w:rPr>
        <w:t>un ejercicio de</w:t>
      </w:r>
      <w:r w:rsidRPr="0048340F">
        <w:rPr>
          <w:rFonts w:ascii="Arial" w:hAnsi="Arial" w:cs="Arial"/>
          <w:sz w:val="24"/>
          <w:szCs w:val="24"/>
        </w:rPr>
        <w:t xml:space="preserve"> identificación, análisis, evaluación, valoración, tratamiento, seguimiento y control de los riesgos</w:t>
      </w:r>
    </w:p>
    <w:p w:rsidR="00965F40" w:rsidRDefault="00965F40" w:rsidP="00967035">
      <w:pPr>
        <w:pStyle w:val="Prrafodelista"/>
        <w:spacing w:after="0" w:line="240" w:lineRule="auto"/>
        <w:ind w:left="0"/>
        <w:jc w:val="both"/>
        <w:rPr>
          <w:rFonts w:ascii="Arial" w:hAnsi="Arial" w:cs="Arial"/>
          <w:sz w:val="24"/>
          <w:szCs w:val="24"/>
        </w:rPr>
      </w:pPr>
    </w:p>
    <w:p w:rsidR="000E1D1D" w:rsidRPr="0048340F" w:rsidRDefault="000E1D1D" w:rsidP="00967035">
      <w:pPr>
        <w:pStyle w:val="Prrafodelista"/>
        <w:spacing w:after="0" w:line="240" w:lineRule="auto"/>
        <w:ind w:left="0"/>
        <w:jc w:val="both"/>
        <w:rPr>
          <w:rFonts w:ascii="Arial" w:hAnsi="Arial" w:cs="Arial"/>
          <w:sz w:val="24"/>
          <w:szCs w:val="24"/>
        </w:rPr>
      </w:pPr>
    </w:p>
    <w:p w:rsidR="001E46CA" w:rsidRPr="0048340F" w:rsidRDefault="001E46CA" w:rsidP="001E46CA">
      <w:pPr>
        <w:pStyle w:val="Ttulo1"/>
        <w:numPr>
          <w:ilvl w:val="0"/>
          <w:numId w:val="1"/>
        </w:numPr>
        <w:spacing w:before="0"/>
        <w:rPr>
          <w:rFonts w:ascii="Arial" w:hAnsi="Arial" w:cs="Arial"/>
          <w:color w:val="C00000"/>
          <w:sz w:val="24"/>
          <w:szCs w:val="24"/>
        </w:rPr>
      </w:pPr>
      <w:bookmarkStart w:id="99" w:name="_Toc123045897"/>
      <w:bookmarkStart w:id="100" w:name="_Toc123259487"/>
      <w:r w:rsidRPr="0048340F">
        <w:rPr>
          <w:rFonts w:ascii="Arial" w:hAnsi="Arial" w:cs="Arial"/>
          <w:color w:val="C00000"/>
          <w:sz w:val="24"/>
          <w:szCs w:val="24"/>
        </w:rPr>
        <w:t>DOCUMENTOS DE REFERENCIA</w:t>
      </w:r>
      <w:bookmarkEnd w:id="99"/>
      <w:bookmarkEnd w:id="100"/>
      <w:r w:rsidRPr="0048340F">
        <w:rPr>
          <w:rFonts w:ascii="Arial" w:hAnsi="Arial" w:cs="Arial"/>
          <w:color w:val="C00000"/>
          <w:sz w:val="24"/>
          <w:szCs w:val="24"/>
        </w:rPr>
        <w:t xml:space="preserve"> </w:t>
      </w:r>
    </w:p>
    <w:p w:rsidR="006F2A42" w:rsidRPr="0048340F" w:rsidRDefault="006F2A42" w:rsidP="001E46CA">
      <w:pPr>
        <w:pStyle w:val="Prrafodelista"/>
        <w:spacing w:after="0" w:line="240" w:lineRule="auto"/>
        <w:ind w:left="0"/>
        <w:jc w:val="both"/>
        <w:rPr>
          <w:rFonts w:ascii="Arial" w:hAnsi="Arial" w:cs="Arial"/>
          <w:sz w:val="24"/>
          <w:szCs w:val="24"/>
        </w:rPr>
      </w:pPr>
    </w:p>
    <w:p w:rsidR="006F338E" w:rsidRPr="0048340F" w:rsidRDefault="007B03D1" w:rsidP="001414C1">
      <w:pPr>
        <w:numPr>
          <w:ilvl w:val="0"/>
          <w:numId w:val="31"/>
        </w:numPr>
        <w:spacing w:after="0" w:line="240" w:lineRule="auto"/>
        <w:rPr>
          <w:rFonts w:ascii="Arial" w:hAnsi="Arial" w:cs="Arial"/>
          <w:b/>
          <w:bCs/>
          <w:color w:val="000000"/>
          <w:sz w:val="24"/>
          <w:szCs w:val="24"/>
        </w:rPr>
      </w:pPr>
      <w:r w:rsidRPr="0048340F">
        <w:rPr>
          <w:rFonts w:ascii="Arial" w:hAnsi="Arial" w:cs="Arial"/>
          <w:bCs/>
          <w:color w:val="000000"/>
          <w:sz w:val="24"/>
          <w:szCs w:val="24"/>
        </w:rPr>
        <w:t xml:space="preserve">Anexo 4. Lineamientos para la gestión de riesgos de seguridad digital en entidades públicas. </w:t>
      </w:r>
      <w:hyperlink r:id="rId11" w:history="1">
        <w:r w:rsidR="006F338E" w:rsidRPr="0048340F">
          <w:rPr>
            <w:rStyle w:val="Hipervnculo"/>
            <w:rFonts w:ascii="Arial" w:hAnsi="Arial" w:cs="Arial"/>
            <w:bCs/>
            <w:sz w:val="24"/>
            <w:szCs w:val="24"/>
          </w:rPr>
          <w:t>https://www.funcionpublica.gov.co/documents/418548/34316316/Anexo+4+Lineamientos+para+la+Gestion+del+Riesgo+de++Seguridad+Digital+en+Entidades+P%C3%BAblicas+-+Gu%C3%ADa+riesgos+2018.pdf/1ce5099d-c5e5-8ba2-00bc-58f801d3657b</w:t>
        </w:r>
      </w:hyperlink>
    </w:p>
    <w:p w:rsidR="007B03D1" w:rsidRPr="00965F40" w:rsidRDefault="007B03D1" w:rsidP="001414C1">
      <w:pPr>
        <w:numPr>
          <w:ilvl w:val="0"/>
          <w:numId w:val="31"/>
        </w:numPr>
        <w:shd w:val="clear" w:color="auto" w:fill="FFFFFF"/>
        <w:spacing w:after="0" w:afterAutospacing="1" w:line="240" w:lineRule="auto"/>
        <w:rPr>
          <w:rStyle w:val="Hipervnculo"/>
          <w:rFonts w:cs="Calibri"/>
          <w:color w:val="000000"/>
          <w:sz w:val="24"/>
          <w:szCs w:val="24"/>
          <w:u w:val="none"/>
        </w:rPr>
      </w:pPr>
      <w:r w:rsidRPr="0048340F">
        <w:rPr>
          <w:rFonts w:ascii="Arial" w:hAnsi="Arial" w:cs="Arial"/>
          <w:bCs/>
          <w:sz w:val="24"/>
          <w:szCs w:val="24"/>
        </w:rPr>
        <w:t>Guía para la administración del riesgo y el diseño de controles e</w:t>
      </w:r>
      <w:r w:rsidR="00021D53">
        <w:rPr>
          <w:rFonts w:ascii="Arial" w:hAnsi="Arial" w:cs="Arial"/>
          <w:bCs/>
          <w:sz w:val="24"/>
          <w:szCs w:val="24"/>
        </w:rPr>
        <w:t xml:space="preserve">n entidades públicas. Versión </w:t>
      </w:r>
      <w:r w:rsidRPr="0048340F">
        <w:rPr>
          <w:rFonts w:ascii="Arial" w:hAnsi="Arial" w:cs="Arial"/>
          <w:bCs/>
          <w:sz w:val="24"/>
          <w:szCs w:val="24"/>
        </w:rPr>
        <w:t>5. D</w:t>
      </w:r>
      <w:r w:rsidRPr="0048340F">
        <w:rPr>
          <w:rFonts w:ascii="Arial" w:hAnsi="Arial" w:cs="Arial"/>
          <w:bCs/>
          <w:color w:val="000000"/>
          <w:sz w:val="24"/>
          <w:szCs w:val="24"/>
        </w:rPr>
        <w:t xml:space="preserve">iciembre de 2020. </w:t>
      </w:r>
      <w:hyperlink r:id="rId12" w:tgtFrame="_blank" w:history="1">
        <w:r w:rsidRPr="0048340F">
          <w:rPr>
            <w:rStyle w:val="Hipervnculo"/>
            <w:rFonts w:ascii="Arial" w:hAnsi="Arial" w:cs="Arial"/>
            <w:bCs/>
            <w:sz w:val="24"/>
            <w:szCs w:val="24"/>
          </w:rPr>
          <w:t>file:///C:/Users/jrivera/Downloads/Gu%C3%ADa%20para%20la%20administraci%C3%B3n%20del%20riesgo%20y%20el%20dise%C3%B1o%20de%20controles%20en%20entidades%20p%C3%BAblicas%20-%20Versi%C3%B3n%205%20-%20Diciembre%20de%202020.pdf</w:t>
        </w:r>
      </w:hyperlink>
    </w:p>
    <w:p w:rsidR="00965F40" w:rsidRPr="000E1D1D" w:rsidRDefault="00965F40" w:rsidP="001414C1">
      <w:pPr>
        <w:numPr>
          <w:ilvl w:val="0"/>
          <w:numId w:val="31"/>
        </w:numPr>
        <w:shd w:val="clear" w:color="auto" w:fill="FFFFFF"/>
        <w:spacing w:after="0" w:afterAutospacing="1" w:line="240" w:lineRule="auto"/>
        <w:rPr>
          <w:rStyle w:val="Hipervnculo"/>
          <w:rFonts w:cs="Calibri"/>
          <w:color w:val="000000"/>
          <w:sz w:val="24"/>
          <w:szCs w:val="24"/>
          <w:u w:val="none"/>
        </w:rPr>
      </w:pPr>
    </w:p>
    <w:p w:rsidR="00C25857" w:rsidRPr="0048340F" w:rsidRDefault="00C25857" w:rsidP="001E46CA">
      <w:pPr>
        <w:pStyle w:val="Ttulo1"/>
        <w:numPr>
          <w:ilvl w:val="0"/>
          <w:numId w:val="1"/>
        </w:numPr>
        <w:spacing w:before="0"/>
        <w:rPr>
          <w:rFonts w:ascii="Arial" w:hAnsi="Arial" w:cs="Arial"/>
          <w:color w:val="C00000"/>
          <w:sz w:val="24"/>
          <w:szCs w:val="24"/>
        </w:rPr>
      </w:pPr>
      <w:bookmarkStart w:id="101" w:name="_Toc89712973"/>
      <w:bookmarkStart w:id="102" w:name="_Toc120728221"/>
      <w:bookmarkStart w:id="103" w:name="_Toc123259488"/>
      <w:r w:rsidRPr="0048340F">
        <w:rPr>
          <w:rFonts w:ascii="Arial" w:hAnsi="Arial" w:cs="Arial"/>
          <w:color w:val="C00000"/>
          <w:sz w:val="24"/>
          <w:szCs w:val="24"/>
        </w:rPr>
        <w:t>DEFINCIONES</w:t>
      </w:r>
      <w:bookmarkEnd w:id="101"/>
      <w:bookmarkEnd w:id="102"/>
      <w:bookmarkEnd w:id="103"/>
    </w:p>
    <w:p w:rsidR="00567A58" w:rsidRPr="0048340F" w:rsidRDefault="00567A58" w:rsidP="00967035">
      <w:pPr>
        <w:spacing w:after="0"/>
        <w:rPr>
          <w:rFonts w:ascii="Arial" w:hAnsi="Arial" w:cs="Arial"/>
          <w:sz w:val="24"/>
          <w:szCs w:val="24"/>
        </w:rPr>
      </w:pPr>
    </w:p>
    <w:p w:rsidR="00D67179" w:rsidRPr="0048340F" w:rsidRDefault="00665032" w:rsidP="00967035">
      <w:pPr>
        <w:spacing w:after="0" w:line="240" w:lineRule="auto"/>
        <w:rPr>
          <w:rFonts w:ascii="Arial" w:hAnsi="Arial" w:cs="Arial"/>
          <w:sz w:val="24"/>
          <w:szCs w:val="24"/>
        </w:rPr>
      </w:pPr>
      <w:r w:rsidRPr="0048340F">
        <w:rPr>
          <w:rFonts w:ascii="Arial" w:hAnsi="Arial" w:cs="Arial"/>
          <w:sz w:val="24"/>
          <w:szCs w:val="24"/>
        </w:rPr>
        <w:t>Para la administración del riesgo en</w:t>
      </w:r>
      <w:r w:rsidR="00E71B03" w:rsidRPr="0048340F">
        <w:rPr>
          <w:rFonts w:ascii="Arial" w:hAnsi="Arial" w:cs="Arial"/>
          <w:sz w:val="24"/>
          <w:szCs w:val="24"/>
        </w:rPr>
        <w:t xml:space="preserve"> el Instituto Distrital de la Participación y Acción Comunal</w:t>
      </w:r>
      <w:r w:rsidR="001C68CE" w:rsidRPr="0048340F">
        <w:rPr>
          <w:rFonts w:ascii="Arial" w:hAnsi="Arial" w:cs="Arial"/>
          <w:sz w:val="24"/>
          <w:szCs w:val="24"/>
        </w:rPr>
        <w:t xml:space="preserve">, </w:t>
      </w:r>
      <w:r w:rsidRPr="0048340F">
        <w:rPr>
          <w:rFonts w:ascii="Arial" w:hAnsi="Arial" w:cs="Arial"/>
          <w:sz w:val="24"/>
          <w:szCs w:val="24"/>
        </w:rPr>
        <w:t>se tendrán en cuenta los siguientes términos y definiciones:</w:t>
      </w:r>
    </w:p>
    <w:p w:rsidR="005950F2" w:rsidRPr="0048340F" w:rsidRDefault="005950F2" w:rsidP="00967035">
      <w:pPr>
        <w:spacing w:after="0" w:line="240" w:lineRule="auto"/>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7053"/>
      </w:tblGrid>
      <w:tr w:rsidR="001E46CA" w:rsidRPr="0048340F" w:rsidTr="009B67AB">
        <w:trPr>
          <w:trHeight w:val="376"/>
          <w:tblHeader/>
        </w:trPr>
        <w:tc>
          <w:tcPr>
            <w:tcW w:w="1144" w:type="pct"/>
            <w:shd w:val="clear" w:color="auto" w:fill="C00000"/>
            <w:vAlign w:val="center"/>
          </w:tcPr>
          <w:p w:rsidR="001E46CA" w:rsidRPr="0048340F" w:rsidRDefault="001E46CA" w:rsidP="001E46CA">
            <w:pPr>
              <w:spacing w:after="0" w:line="240" w:lineRule="auto"/>
              <w:rPr>
                <w:rFonts w:ascii="Arial" w:hAnsi="Arial" w:cs="Arial"/>
                <w:b/>
                <w:bCs/>
                <w:caps/>
              </w:rPr>
            </w:pPr>
            <w:r w:rsidRPr="0048340F">
              <w:rPr>
                <w:rFonts w:ascii="Arial" w:hAnsi="Arial" w:cs="Arial"/>
                <w:b/>
                <w:bCs/>
              </w:rPr>
              <w:lastRenderedPageBreak/>
              <w:t>Término</w:t>
            </w:r>
          </w:p>
        </w:tc>
        <w:tc>
          <w:tcPr>
            <w:tcW w:w="3856" w:type="pct"/>
            <w:shd w:val="clear" w:color="auto" w:fill="C00000"/>
            <w:vAlign w:val="center"/>
          </w:tcPr>
          <w:p w:rsidR="001E46CA" w:rsidRPr="0048340F" w:rsidRDefault="001E46CA" w:rsidP="001E46CA">
            <w:pPr>
              <w:spacing w:after="0" w:line="240" w:lineRule="auto"/>
              <w:rPr>
                <w:rFonts w:ascii="Arial" w:hAnsi="Arial" w:cs="Arial"/>
                <w:b/>
                <w:bCs/>
                <w:caps/>
              </w:rPr>
            </w:pPr>
            <w:r w:rsidRPr="0048340F">
              <w:rPr>
                <w:rFonts w:ascii="Arial" w:hAnsi="Arial" w:cs="Arial"/>
                <w:b/>
                <w:bCs/>
              </w:rPr>
              <w:t>Definición</w:t>
            </w:r>
          </w:p>
        </w:tc>
      </w:tr>
      <w:tr w:rsidR="00F9595A" w:rsidRPr="0048340F" w:rsidTr="009B67AB">
        <w:tc>
          <w:tcPr>
            <w:tcW w:w="1144" w:type="pct"/>
            <w:shd w:val="clear" w:color="auto" w:fill="auto"/>
            <w:vAlign w:val="center"/>
          </w:tcPr>
          <w:p w:rsidR="00F9595A" w:rsidRPr="0048340F" w:rsidRDefault="001E46CA" w:rsidP="00967035">
            <w:pPr>
              <w:spacing w:after="0" w:line="240" w:lineRule="auto"/>
              <w:rPr>
                <w:rFonts w:ascii="Arial" w:hAnsi="Arial" w:cs="Arial"/>
                <w:bCs/>
                <w:caps/>
                <w:sz w:val="24"/>
                <w:szCs w:val="24"/>
              </w:rPr>
            </w:pPr>
            <w:r w:rsidRPr="0048340F">
              <w:rPr>
                <w:rFonts w:ascii="Arial" w:hAnsi="Arial" w:cs="Arial"/>
                <w:bCs/>
                <w:sz w:val="24"/>
                <w:szCs w:val="24"/>
              </w:rPr>
              <w:t>Activo</w:t>
            </w:r>
          </w:p>
        </w:tc>
        <w:tc>
          <w:tcPr>
            <w:tcW w:w="3856" w:type="pct"/>
            <w:shd w:val="clear" w:color="auto" w:fill="auto"/>
            <w:vAlign w:val="center"/>
          </w:tcPr>
          <w:p w:rsidR="00F9595A" w:rsidRPr="0048340F" w:rsidRDefault="00C25857" w:rsidP="00557D85">
            <w:pPr>
              <w:spacing w:after="0" w:line="240" w:lineRule="auto"/>
              <w:jc w:val="both"/>
              <w:rPr>
                <w:rFonts w:ascii="Arial" w:hAnsi="Arial" w:cs="Arial"/>
                <w:sz w:val="24"/>
                <w:szCs w:val="24"/>
              </w:rPr>
            </w:pPr>
            <w:r w:rsidRPr="0048340F">
              <w:rPr>
                <w:rFonts w:ascii="Arial" w:hAnsi="Arial" w:cs="Arial"/>
                <w:sz w:val="24"/>
                <w:szCs w:val="24"/>
              </w:rPr>
              <w:t>En el contexto de seguridad digital son elementos tales como aplicaciones de la organización, servicios web, redes, Hardware, información física o digital, recurso humano, entre otros, que utiliza la organización para funcionar en el entorno digital.</w:t>
            </w:r>
          </w:p>
        </w:tc>
      </w:tr>
      <w:tr w:rsidR="00C25857" w:rsidRPr="0048340F" w:rsidTr="009B67AB">
        <w:tc>
          <w:tcPr>
            <w:tcW w:w="1144" w:type="pct"/>
            <w:shd w:val="clear" w:color="auto" w:fill="auto"/>
            <w:vAlign w:val="center"/>
          </w:tcPr>
          <w:p w:rsidR="00C25857" w:rsidRPr="0048340F" w:rsidRDefault="001E46CA" w:rsidP="00967035">
            <w:pPr>
              <w:spacing w:after="0" w:line="240" w:lineRule="auto"/>
              <w:rPr>
                <w:rFonts w:ascii="Arial" w:eastAsia="Times New Roman" w:hAnsi="Arial" w:cs="Arial"/>
                <w:bCs/>
                <w:caps/>
                <w:sz w:val="24"/>
                <w:szCs w:val="24"/>
              </w:rPr>
            </w:pPr>
            <w:r w:rsidRPr="0048340F">
              <w:rPr>
                <w:rFonts w:ascii="Arial" w:eastAsia="Times New Roman" w:hAnsi="Arial" w:cs="Arial"/>
                <w:bCs/>
                <w:sz w:val="24"/>
                <w:szCs w:val="24"/>
              </w:rPr>
              <w:t>Administración de riesgos</w:t>
            </w:r>
          </w:p>
        </w:tc>
        <w:tc>
          <w:tcPr>
            <w:tcW w:w="3856" w:type="pct"/>
            <w:shd w:val="clear" w:color="auto" w:fill="auto"/>
            <w:vAlign w:val="center"/>
          </w:tcPr>
          <w:p w:rsidR="00C25857" w:rsidRPr="0048340F" w:rsidRDefault="00C25857" w:rsidP="00557D8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Conjunto de etapas secuenciales que se deben desarrollar para el adecuado tratamiento de los riesgos.</w:t>
            </w:r>
          </w:p>
        </w:tc>
      </w:tr>
      <w:tr w:rsidR="00C25857" w:rsidRPr="0048340F" w:rsidTr="009B67AB">
        <w:tc>
          <w:tcPr>
            <w:tcW w:w="1144" w:type="pct"/>
            <w:shd w:val="clear" w:color="auto" w:fill="auto"/>
            <w:vAlign w:val="center"/>
          </w:tcPr>
          <w:p w:rsidR="00C25857" w:rsidRPr="0048340F" w:rsidRDefault="001E46CA" w:rsidP="00967035">
            <w:pPr>
              <w:spacing w:after="0" w:line="240" w:lineRule="auto"/>
              <w:rPr>
                <w:rFonts w:ascii="Arial" w:hAnsi="Arial" w:cs="Arial"/>
                <w:bCs/>
                <w:caps/>
                <w:sz w:val="24"/>
                <w:szCs w:val="24"/>
              </w:rPr>
            </w:pPr>
            <w:r w:rsidRPr="0048340F">
              <w:rPr>
                <w:rFonts w:ascii="Arial" w:eastAsia="Times New Roman" w:hAnsi="Arial" w:cs="Arial"/>
                <w:bCs/>
                <w:sz w:val="24"/>
                <w:szCs w:val="24"/>
              </w:rPr>
              <w:t>Amenaza</w:t>
            </w:r>
          </w:p>
        </w:tc>
        <w:tc>
          <w:tcPr>
            <w:tcW w:w="3856" w:type="pct"/>
            <w:shd w:val="clear" w:color="auto" w:fill="auto"/>
            <w:vAlign w:val="center"/>
          </w:tcPr>
          <w:p w:rsidR="00C25857" w:rsidRPr="0048340F" w:rsidRDefault="00C25857" w:rsidP="00557D85">
            <w:pPr>
              <w:spacing w:after="0" w:line="240" w:lineRule="auto"/>
              <w:jc w:val="both"/>
              <w:rPr>
                <w:rFonts w:ascii="Arial" w:hAnsi="Arial" w:cs="Arial"/>
                <w:sz w:val="24"/>
                <w:szCs w:val="24"/>
              </w:rPr>
            </w:pPr>
            <w:r w:rsidRPr="0048340F">
              <w:rPr>
                <w:rFonts w:ascii="Arial" w:eastAsia="Times New Roman" w:hAnsi="Arial" w:cs="Arial"/>
                <w:sz w:val="24"/>
                <w:szCs w:val="24"/>
              </w:rPr>
              <w:t>Situación externa que no controla la entidad y que puede afectar su operación.</w:t>
            </w:r>
          </w:p>
        </w:tc>
      </w:tr>
      <w:tr w:rsidR="00C25857" w:rsidRPr="0048340F" w:rsidTr="009B67AB">
        <w:tc>
          <w:tcPr>
            <w:tcW w:w="1144" w:type="pct"/>
            <w:shd w:val="clear" w:color="auto" w:fill="auto"/>
            <w:vAlign w:val="center"/>
          </w:tcPr>
          <w:p w:rsidR="00C25857" w:rsidRPr="0048340F" w:rsidRDefault="001E46CA" w:rsidP="00967035">
            <w:pPr>
              <w:spacing w:after="0" w:line="240" w:lineRule="auto"/>
              <w:rPr>
                <w:rFonts w:ascii="Arial" w:eastAsia="Times New Roman" w:hAnsi="Arial" w:cs="Arial"/>
                <w:bCs/>
                <w:caps/>
                <w:sz w:val="24"/>
                <w:szCs w:val="24"/>
              </w:rPr>
            </w:pPr>
            <w:r w:rsidRPr="0048340F">
              <w:rPr>
                <w:rFonts w:ascii="Arial" w:hAnsi="Arial" w:cs="Arial"/>
                <w:bCs/>
                <w:sz w:val="24"/>
                <w:szCs w:val="24"/>
              </w:rPr>
              <w:t>Apetito de riesgo</w:t>
            </w:r>
          </w:p>
        </w:tc>
        <w:tc>
          <w:tcPr>
            <w:tcW w:w="3856" w:type="pct"/>
            <w:shd w:val="clear" w:color="auto" w:fill="auto"/>
            <w:vAlign w:val="center"/>
          </w:tcPr>
          <w:p w:rsidR="00C25857" w:rsidRPr="0048340F" w:rsidRDefault="00C25857" w:rsidP="00557D85">
            <w:pPr>
              <w:spacing w:after="0" w:line="240" w:lineRule="auto"/>
              <w:jc w:val="both"/>
              <w:rPr>
                <w:rFonts w:ascii="Arial" w:eastAsia="Times New Roman" w:hAnsi="Arial" w:cs="Arial"/>
                <w:sz w:val="24"/>
                <w:szCs w:val="24"/>
              </w:rPr>
            </w:pPr>
            <w:r w:rsidRPr="0048340F">
              <w:rPr>
                <w:rFonts w:ascii="Arial" w:hAnsi="Arial" w:cs="Arial"/>
                <w:sz w:val="24"/>
                <w:szCs w:val="24"/>
              </w:rPr>
              <w:t>Es el nivel de riesgo que la entidad puede aceptar, relacionado con sus Objetivos, el marco legal y las disposiciones de la Alta Dirección y del Órgano de Gobierno. El apetito de riesgo puede ser diferente para los distintos tipos de riesgos que la entidad debe o desea gestionar.</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Calificación del riesgo</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Estimación de la probabilidad de ocurrencia del riesgo y el impacto que puede causar su materialización.</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eastAsia="Times New Roman" w:hAnsi="Arial" w:cs="Arial"/>
                <w:iCs/>
                <w:caps/>
                <w:sz w:val="24"/>
                <w:szCs w:val="24"/>
              </w:rPr>
            </w:pPr>
            <w:r w:rsidRPr="0048340F">
              <w:rPr>
                <w:rFonts w:ascii="Arial" w:hAnsi="Arial" w:cs="Arial"/>
                <w:sz w:val="24"/>
                <w:szCs w:val="24"/>
              </w:rPr>
              <w:t>Capacidad de riesgo</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Es el máximo valor del nivel de riesgo que una Entidad puede soportar y a partir del cual se considera por la Alta Dirección y el Órgano de Gobierno que no sería posible el logro de los objetivos de la Entidad.</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Causa</w:t>
            </w:r>
          </w:p>
        </w:tc>
        <w:tc>
          <w:tcPr>
            <w:tcW w:w="3856" w:type="pct"/>
            <w:shd w:val="clear" w:color="auto" w:fill="auto"/>
            <w:vAlign w:val="center"/>
          </w:tcPr>
          <w:p w:rsidR="007B62FC" w:rsidRPr="0048340F" w:rsidRDefault="007B62FC" w:rsidP="00557D85">
            <w:pPr>
              <w:spacing w:after="0" w:line="240" w:lineRule="auto"/>
              <w:jc w:val="both"/>
              <w:rPr>
                <w:rFonts w:ascii="Arial" w:eastAsia="Times New Roman" w:hAnsi="Arial" w:cs="Arial"/>
                <w:sz w:val="24"/>
                <w:szCs w:val="24"/>
              </w:rPr>
            </w:pPr>
            <w:r w:rsidRPr="0048340F">
              <w:rPr>
                <w:rFonts w:ascii="Arial" w:hAnsi="Arial" w:cs="Arial"/>
                <w:sz w:val="24"/>
                <w:szCs w:val="24"/>
              </w:rPr>
              <w:t>T</w:t>
            </w:r>
            <w:r w:rsidR="00E6202F" w:rsidRPr="0048340F">
              <w:rPr>
                <w:rFonts w:ascii="Arial" w:hAnsi="Arial" w:cs="Arial"/>
                <w:sz w:val="24"/>
                <w:szCs w:val="24"/>
              </w:rPr>
              <w:t>odos aquellos factores internos y externos que solos o en combinación con otros, pueden producir la materialización de un riesgo</w:t>
            </w:r>
            <w:r w:rsidR="00E6202F" w:rsidRPr="0048340F">
              <w:rPr>
                <w:rFonts w:ascii="Arial" w:eastAsia="Times New Roman" w:hAnsi="Arial" w:cs="Arial"/>
                <w:sz w:val="24"/>
                <w:szCs w:val="24"/>
              </w:rPr>
              <w:t xml:space="preserve"> </w:t>
            </w:r>
          </w:p>
          <w:p w:rsidR="00E6202F" w:rsidRPr="0048340F" w:rsidRDefault="00E6202F" w:rsidP="00557D8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Medios, circunstancias y/o agentes que generan riesgos</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hAnsi="Arial" w:cs="Arial"/>
                <w:sz w:val="24"/>
                <w:szCs w:val="24"/>
              </w:rPr>
              <w:t>Causa inmediata</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Circunstancias bajo las cuales se presenta el riesgo, pero no constituyen la causa principal o base para que se presente el riesgo.</w:t>
            </w:r>
          </w:p>
        </w:tc>
      </w:tr>
      <w:tr w:rsidR="00E6202F" w:rsidRPr="0048340F" w:rsidTr="009B67AB">
        <w:trPr>
          <w:trHeight w:val="429"/>
        </w:trPr>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hAnsi="Arial" w:cs="Arial"/>
                <w:sz w:val="24"/>
                <w:szCs w:val="24"/>
              </w:rPr>
              <w:t>Causa raíz</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 xml:space="preserve">Causa principal o básica, corresponde a las razones por la cuales se puede presentar </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hAnsi="Arial" w:cs="Arial"/>
                <w:sz w:val="24"/>
                <w:szCs w:val="24"/>
              </w:rPr>
              <w:t>Confidencialidad</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Propiedad de la información que la hace no disponible o sea divulgada a individuos, entidades o procesos no autorizados</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Consecuencia</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Son los efectos o situaciones resultantes de la materialización del riesgo que impactan en el proceso, la entidad, sus grupos de valor y demás partes interesadas.</w:t>
            </w:r>
          </w:p>
        </w:tc>
      </w:tr>
      <w:tr w:rsidR="00E6202F" w:rsidRPr="0048340F" w:rsidTr="009B67AB">
        <w:trPr>
          <w:trHeight w:val="882"/>
        </w:trPr>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Control</w:t>
            </w:r>
          </w:p>
        </w:tc>
        <w:tc>
          <w:tcPr>
            <w:tcW w:w="3856" w:type="pct"/>
            <w:shd w:val="clear" w:color="auto" w:fill="auto"/>
            <w:vAlign w:val="center"/>
          </w:tcPr>
          <w:p w:rsidR="004B32E8" w:rsidRPr="0048340F" w:rsidRDefault="00E6202F" w:rsidP="00557D8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Acción o conjunto de acciones que minimiza la probabilidad de ocurrencia o el impacto del riesgo.</w:t>
            </w:r>
          </w:p>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Medida que permite reducir o mitigar un riesgo</w:t>
            </w:r>
            <w:r w:rsidR="007B62FC" w:rsidRPr="0048340F">
              <w:rPr>
                <w:rFonts w:ascii="Arial" w:hAnsi="Arial" w:cs="Arial"/>
                <w:sz w:val="24"/>
                <w:szCs w:val="24"/>
              </w:rPr>
              <w:t>.</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Control preventivo</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Acción o conjunto de acciones que eliminan o mitigan las causas del riesgo; está orientado a disminuir la probabilidad de ocurrencia del riesgo.</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Contexto de la organización</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Corresponde a la determinación de las cuestiones externa</w:t>
            </w:r>
            <w:r w:rsidR="00DD1962" w:rsidRPr="0048340F">
              <w:rPr>
                <w:rFonts w:ascii="Arial" w:eastAsia="Times New Roman" w:hAnsi="Arial" w:cs="Arial"/>
                <w:sz w:val="24"/>
                <w:szCs w:val="24"/>
              </w:rPr>
              <w:t>s</w:t>
            </w:r>
            <w:r w:rsidRPr="0048340F">
              <w:rPr>
                <w:rFonts w:ascii="Arial" w:eastAsia="Times New Roman" w:hAnsi="Arial" w:cs="Arial"/>
                <w:sz w:val="24"/>
                <w:szCs w:val="24"/>
              </w:rPr>
              <w:t xml:space="preserve"> e internas que son pertinentes para la gestión institucional y que pueden afectar el logro de los resultados previstos. </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lastRenderedPageBreak/>
              <w:t>Debilidad</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Situación interna que la entidad puede controlar y que puede afectar su operación.</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eastAsia="Times New Roman" w:hAnsi="Arial" w:cs="Arial"/>
                <w:iCs/>
                <w:caps/>
                <w:sz w:val="24"/>
                <w:szCs w:val="24"/>
              </w:rPr>
            </w:pPr>
            <w:r w:rsidRPr="0048340F">
              <w:rPr>
                <w:rFonts w:ascii="Arial" w:hAnsi="Arial" w:cs="Arial"/>
                <w:sz w:val="24"/>
                <w:szCs w:val="24"/>
              </w:rPr>
              <w:t>Disponibilidad</w:t>
            </w:r>
          </w:p>
        </w:tc>
        <w:tc>
          <w:tcPr>
            <w:tcW w:w="3856" w:type="pct"/>
            <w:shd w:val="clear" w:color="auto" w:fill="auto"/>
            <w:vAlign w:val="center"/>
          </w:tcPr>
          <w:p w:rsidR="00E6202F" w:rsidRPr="0048340F" w:rsidRDefault="00E6202F" w:rsidP="00557D85">
            <w:pPr>
              <w:spacing w:after="0" w:line="240" w:lineRule="auto"/>
              <w:jc w:val="both"/>
              <w:rPr>
                <w:rFonts w:ascii="Arial" w:eastAsia="Times New Roman" w:hAnsi="Arial" w:cs="Arial"/>
                <w:sz w:val="24"/>
                <w:szCs w:val="24"/>
              </w:rPr>
            </w:pPr>
            <w:r w:rsidRPr="0048340F">
              <w:rPr>
                <w:rFonts w:ascii="Arial" w:hAnsi="Arial" w:cs="Arial"/>
                <w:sz w:val="24"/>
                <w:szCs w:val="24"/>
              </w:rPr>
              <w:t>Propiedad de ser accesible y utilizable a demanda por el riesgo.</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Evaluación del riesgo</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Resultado del cruce cuantitativo de la calificación de impacto y probabilidad, para establecer la zona donde se ubicará el riesgo.</w:t>
            </w:r>
          </w:p>
        </w:tc>
      </w:tr>
      <w:tr w:rsidR="009B67AB" w:rsidRPr="0048340F" w:rsidTr="009B67AB">
        <w:tc>
          <w:tcPr>
            <w:tcW w:w="1144" w:type="pct"/>
            <w:shd w:val="clear" w:color="auto" w:fill="auto"/>
            <w:vAlign w:val="center"/>
          </w:tcPr>
          <w:p w:rsidR="009B67AB" w:rsidRPr="0048340F" w:rsidRDefault="009B67AB" w:rsidP="00967035">
            <w:pPr>
              <w:spacing w:after="0" w:line="240" w:lineRule="auto"/>
              <w:rPr>
                <w:rFonts w:ascii="Arial" w:eastAsia="Times New Roman" w:hAnsi="Arial" w:cs="Arial"/>
                <w:iCs/>
                <w:sz w:val="24"/>
                <w:szCs w:val="24"/>
              </w:rPr>
            </w:pPr>
            <w:r>
              <w:rPr>
                <w:rFonts w:ascii="Arial" w:eastAsia="Times New Roman" w:hAnsi="Arial" w:cs="Arial"/>
                <w:iCs/>
                <w:sz w:val="24"/>
                <w:szCs w:val="24"/>
              </w:rPr>
              <w:t>Eventos potenciales</w:t>
            </w:r>
          </w:p>
        </w:tc>
        <w:tc>
          <w:tcPr>
            <w:tcW w:w="3856" w:type="pct"/>
            <w:shd w:val="clear" w:color="auto" w:fill="auto"/>
            <w:vAlign w:val="center"/>
          </w:tcPr>
          <w:p w:rsidR="009B67AB" w:rsidRPr="0048340F" w:rsidRDefault="009B67AB" w:rsidP="009B67AB">
            <w:pPr>
              <w:spacing w:after="0" w:line="240" w:lineRule="auto"/>
              <w:jc w:val="both"/>
              <w:rPr>
                <w:rFonts w:ascii="Arial" w:hAnsi="Arial" w:cs="Arial"/>
                <w:sz w:val="24"/>
                <w:szCs w:val="24"/>
              </w:rPr>
            </w:pPr>
            <w:r w:rsidRPr="0048340F">
              <w:rPr>
                <w:rFonts w:ascii="Arial" w:hAnsi="Arial" w:cs="Arial"/>
                <w:sz w:val="24"/>
                <w:szCs w:val="24"/>
              </w:rPr>
              <w:t>Nota: Los eventos potenciales hacen referencia a la posibilidad de incurrir en pérdidas por deficiencias, fallas o inadecuaciones, en el recurso humano, los procesos, la tecnología, la infraestructura o por la ocurrencia de acontecimientos externos.</w:t>
            </w:r>
          </w:p>
          <w:p w:rsidR="009B67AB" w:rsidRPr="0048340F" w:rsidRDefault="009B67AB" w:rsidP="009B67AB">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Evento que tendrá un impacto sobre los objetivos institucionales o del proceso. Se expresa en términos de probabilidad y consecuencias</w:t>
            </w:r>
            <w:r>
              <w:rPr>
                <w:rFonts w:ascii="Arial" w:eastAsia="Times New Roman" w:hAnsi="Arial" w:cs="Arial"/>
                <w:sz w:val="24"/>
                <w:szCs w:val="24"/>
              </w:rPr>
              <w:t>.</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eastAsia="Times New Roman" w:hAnsi="Arial" w:cs="Arial"/>
                <w:iCs/>
                <w:caps/>
                <w:sz w:val="24"/>
                <w:szCs w:val="24"/>
              </w:rPr>
            </w:pPr>
            <w:r w:rsidRPr="0048340F">
              <w:rPr>
                <w:rFonts w:ascii="Arial" w:hAnsi="Arial" w:cs="Arial"/>
                <w:sz w:val="24"/>
                <w:szCs w:val="24"/>
              </w:rPr>
              <w:t>Factores de riesgo</w:t>
            </w:r>
          </w:p>
        </w:tc>
        <w:tc>
          <w:tcPr>
            <w:tcW w:w="3856" w:type="pct"/>
            <w:shd w:val="clear" w:color="auto" w:fill="auto"/>
            <w:vAlign w:val="center"/>
          </w:tcPr>
          <w:p w:rsidR="00E6202F" w:rsidRPr="0048340F" w:rsidRDefault="00E6202F" w:rsidP="00557D85">
            <w:pPr>
              <w:spacing w:after="0" w:line="240" w:lineRule="auto"/>
              <w:jc w:val="both"/>
              <w:rPr>
                <w:rFonts w:ascii="Arial" w:eastAsia="Times New Roman" w:hAnsi="Arial" w:cs="Arial"/>
                <w:sz w:val="24"/>
                <w:szCs w:val="24"/>
              </w:rPr>
            </w:pPr>
            <w:r w:rsidRPr="0048340F">
              <w:rPr>
                <w:rFonts w:ascii="Arial" w:hAnsi="Arial" w:cs="Arial"/>
                <w:sz w:val="24"/>
                <w:szCs w:val="24"/>
              </w:rPr>
              <w:t>Son las fuentes generadoras de riesgos</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Frecuencia</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Ocurrencia de un evento expresado como la cantidad de veces que ha ocurrido un evento en un tiempo dado.</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Identificación del riesgo</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eastAsia="Times New Roman" w:hAnsi="Arial" w:cs="Arial"/>
                <w:sz w:val="24"/>
                <w:szCs w:val="24"/>
              </w:rPr>
              <w:t>Etapa de administración del riesgo donde se definen los riesgos con sus causas, agentes generadores asociados a las causas, consecuencias, definición de productos y/o servicios que pueden afectarse con la materialización del riesgo, situaciones de deño antijurídico y clasificación.</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Impacto</w:t>
            </w:r>
          </w:p>
        </w:tc>
        <w:tc>
          <w:tcPr>
            <w:tcW w:w="3856" w:type="pct"/>
            <w:shd w:val="clear" w:color="auto" w:fill="auto"/>
            <w:vAlign w:val="center"/>
          </w:tcPr>
          <w:p w:rsidR="00E6202F" w:rsidRPr="0048340F" w:rsidRDefault="00702294" w:rsidP="00557D85">
            <w:pPr>
              <w:spacing w:after="0" w:line="240" w:lineRule="auto"/>
              <w:jc w:val="both"/>
              <w:rPr>
                <w:rFonts w:ascii="Arial" w:hAnsi="Arial" w:cs="Arial"/>
                <w:sz w:val="24"/>
                <w:szCs w:val="24"/>
              </w:rPr>
            </w:pPr>
            <w:r w:rsidRPr="0048340F">
              <w:rPr>
                <w:rFonts w:ascii="Arial" w:hAnsi="Arial" w:cs="Arial"/>
                <w:sz w:val="24"/>
                <w:szCs w:val="24"/>
              </w:rPr>
              <w:t>L</w:t>
            </w:r>
            <w:r w:rsidR="00E6202F" w:rsidRPr="0048340F">
              <w:rPr>
                <w:rFonts w:ascii="Arial" w:hAnsi="Arial" w:cs="Arial"/>
                <w:sz w:val="24"/>
                <w:szCs w:val="24"/>
              </w:rPr>
              <w:t>as consecuencias que puede ocasionar a la organización la materialización del riesgo.</w:t>
            </w:r>
          </w:p>
        </w:tc>
      </w:tr>
      <w:tr w:rsidR="00E6202F" w:rsidRPr="0048340F" w:rsidTr="009B67AB">
        <w:tc>
          <w:tcPr>
            <w:tcW w:w="1144" w:type="pct"/>
            <w:shd w:val="clear" w:color="auto" w:fill="auto"/>
            <w:vAlign w:val="center"/>
          </w:tcPr>
          <w:p w:rsidR="00E6202F"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Integridad</w:t>
            </w:r>
          </w:p>
        </w:tc>
        <w:tc>
          <w:tcPr>
            <w:tcW w:w="3856" w:type="pct"/>
            <w:shd w:val="clear" w:color="auto" w:fill="auto"/>
            <w:vAlign w:val="center"/>
          </w:tcPr>
          <w:p w:rsidR="00E6202F" w:rsidRPr="0048340F" w:rsidRDefault="00E6202F" w:rsidP="00557D85">
            <w:pPr>
              <w:spacing w:after="0" w:line="240" w:lineRule="auto"/>
              <w:jc w:val="both"/>
              <w:rPr>
                <w:rFonts w:ascii="Arial" w:hAnsi="Arial" w:cs="Arial"/>
                <w:sz w:val="24"/>
                <w:szCs w:val="24"/>
              </w:rPr>
            </w:pPr>
            <w:r w:rsidRPr="0048340F">
              <w:rPr>
                <w:rFonts w:ascii="Arial" w:hAnsi="Arial" w:cs="Arial"/>
                <w:sz w:val="24"/>
                <w:szCs w:val="24"/>
              </w:rPr>
              <w:t>Propiedad de exactitud y completitud</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Mapa de riesgos</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Organización sistemática que muestra el desarrollo de las etapas de la administración del riesgo.</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Mapa de riesgos de corrupción</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Herramienta metodológica para identificar un conjunto sistemático de situaciones de índole administrativa que, por sus características, pueden originar prácticas corruptas, orientan programas de prevención de la corrupción, constituye una opción en la labor de los administradores cuando enfrentan la dirección o conducción de una organización o entidad particular.</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Materialización del riesgo</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Ocurrencia del riesgo identificado.</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Nivel de riesgo</w:t>
            </w:r>
          </w:p>
        </w:tc>
        <w:tc>
          <w:tcPr>
            <w:tcW w:w="3856" w:type="pct"/>
            <w:shd w:val="clear" w:color="auto" w:fill="auto"/>
            <w:vAlign w:val="center"/>
          </w:tcPr>
          <w:p w:rsidR="007B62FC" w:rsidRPr="0048340F" w:rsidRDefault="008F4F3D" w:rsidP="00557D85">
            <w:pPr>
              <w:spacing w:after="0" w:line="240" w:lineRule="auto"/>
              <w:jc w:val="both"/>
              <w:rPr>
                <w:rFonts w:ascii="Arial" w:hAnsi="Arial" w:cs="Arial"/>
                <w:sz w:val="24"/>
                <w:szCs w:val="24"/>
              </w:rPr>
            </w:pPr>
            <w:r w:rsidRPr="0048340F">
              <w:rPr>
                <w:rFonts w:ascii="Arial" w:hAnsi="Arial" w:cs="Arial"/>
                <w:sz w:val="24"/>
                <w:szCs w:val="24"/>
              </w:rPr>
              <w:t xml:space="preserve">Es el valor que se determina a partir de combinar la probabilidad de ocurrencia de un evento potencialmente dañino y la magnitud del impacto que este evento traería sobre la capacidad institucional de alcanzar los objetivos. </w:t>
            </w:r>
          </w:p>
          <w:p w:rsidR="00557D85" w:rsidRPr="0048340F" w:rsidRDefault="00557D85" w:rsidP="00557D85">
            <w:pPr>
              <w:spacing w:after="0" w:line="240" w:lineRule="auto"/>
              <w:jc w:val="both"/>
              <w:rPr>
                <w:rFonts w:ascii="Arial" w:hAnsi="Arial" w:cs="Arial"/>
                <w:sz w:val="24"/>
                <w:szCs w:val="24"/>
              </w:rPr>
            </w:pPr>
          </w:p>
          <w:p w:rsidR="008F4F3D" w:rsidRPr="0048340F" w:rsidRDefault="008F4F3D" w:rsidP="00557D85">
            <w:pPr>
              <w:spacing w:after="0" w:line="240" w:lineRule="auto"/>
              <w:jc w:val="both"/>
              <w:rPr>
                <w:rFonts w:ascii="Arial" w:hAnsi="Arial" w:cs="Arial"/>
                <w:sz w:val="24"/>
                <w:szCs w:val="24"/>
              </w:rPr>
            </w:pPr>
            <w:r w:rsidRPr="0048340F">
              <w:rPr>
                <w:rFonts w:ascii="Arial" w:hAnsi="Arial" w:cs="Arial"/>
                <w:sz w:val="24"/>
                <w:szCs w:val="24"/>
              </w:rPr>
              <w:t xml:space="preserve">En general la fórmula del Nivel del Riesgo poder ser Probabilidad * Impacto, sin embargo, pueden relacionarse las </w:t>
            </w:r>
            <w:r w:rsidRPr="0048340F">
              <w:rPr>
                <w:rFonts w:ascii="Arial" w:hAnsi="Arial" w:cs="Arial"/>
                <w:sz w:val="24"/>
                <w:szCs w:val="24"/>
              </w:rPr>
              <w:lastRenderedPageBreak/>
              <w:t>variables a través de otras maneras diferentes a la multiplicación, por ejemplo, mediante una matriz de Probabilidad – Impacto.</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lastRenderedPageBreak/>
              <w:t>Observaciones o desviaciones del control</w:t>
            </w:r>
          </w:p>
        </w:tc>
        <w:tc>
          <w:tcPr>
            <w:tcW w:w="3856" w:type="pct"/>
            <w:shd w:val="clear" w:color="auto" w:fill="auto"/>
            <w:vAlign w:val="center"/>
          </w:tcPr>
          <w:p w:rsidR="008F4F3D" w:rsidRPr="0048340F" w:rsidRDefault="008F4F3D" w:rsidP="0037392C">
            <w:pPr>
              <w:spacing w:after="0" w:line="240" w:lineRule="auto"/>
              <w:jc w:val="both"/>
              <w:rPr>
                <w:rFonts w:ascii="Arial" w:hAnsi="Arial" w:cs="Arial"/>
                <w:sz w:val="24"/>
                <w:szCs w:val="24"/>
              </w:rPr>
            </w:pPr>
            <w:r w:rsidRPr="0048340F">
              <w:rPr>
                <w:rFonts w:ascii="Arial" w:eastAsia="Times New Roman" w:hAnsi="Arial" w:cs="Arial"/>
                <w:sz w:val="24"/>
                <w:szCs w:val="24"/>
              </w:rPr>
              <w:t xml:space="preserve">Hace referencia a las acciones que deben tomarse, una vez se aplica el control y se evidencia algún incumplimiento en el proceso controlado; la actividad no debería continuarse hasta que se subsane la situación; si es un control que detecta una posible materialización de un riesgo, deberían gestionarse de manera oportuna los correctivos o aclaraciones a las diferencias presentadas u observaciones. </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Política de administración del riesgo</w:t>
            </w:r>
          </w:p>
        </w:tc>
        <w:tc>
          <w:tcPr>
            <w:tcW w:w="3856" w:type="pct"/>
            <w:shd w:val="clear" w:color="auto" w:fill="auto"/>
            <w:vAlign w:val="center"/>
          </w:tcPr>
          <w:p w:rsidR="007D0A9B" w:rsidRPr="0048340F" w:rsidRDefault="0037392C" w:rsidP="00557D85">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Conjunto de lineamientos y </w:t>
            </w:r>
            <w:r w:rsidR="008F4F3D" w:rsidRPr="0048340F">
              <w:rPr>
                <w:rFonts w:ascii="Arial" w:eastAsia="Times New Roman" w:hAnsi="Arial" w:cs="Arial"/>
                <w:sz w:val="24"/>
                <w:szCs w:val="24"/>
              </w:rPr>
              <w:t xml:space="preserve">directrices para la gestión del riesgo en la entidad. </w:t>
            </w:r>
            <w:r>
              <w:rPr>
                <w:rFonts w:ascii="Arial" w:eastAsia="Times New Roman" w:hAnsi="Arial" w:cs="Arial"/>
                <w:sz w:val="24"/>
                <w:szCs w:val="24"/>
              </w:rPr>
              <w:t>E</w:t>
            </w:r>
            <w:r w:rsidR="008F4F3D" w:rsidRPr="0048340F">
              <w:rPr>
                <w:rFonts w:ascii="Arial" w:eastAsia="Times New Roman" w:hAnsi="Arial" w:cs="Arial"/>
                <w:sz w:val="24"/>
                <w:szCs w:val="24"/>
              </w:rPr>
              <w:t xml:space="preserve">s la declaración de la dirección y las intenciones generales de una organización con respecto a la gestión del riesgo. </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Probabilidad</w:t>
            </w:r>
          </w:p>
        </w:tc>
        <w:tc>
          <w:tcPr>
            <w:tcW w:w="3856" w:type="pct"/>
            <w:shd w:val="clear" w:color="auto" w:fill="auto"/>
            <w:vAlign w:val="center"/>
          </w:tcPr>
          <w:p w:rsidR="004B32E8" w:rsidRPr="0037392C" w:rsidRDefault="0037392C" w:rsidP="00557D85">
            <w:pPr>
              <w:spacing w:after="0" w:line="240" w:lineRule="auto"/>
              <w:jc w:val="both"/>
              <w:rPr>
                <w:rFonts w:ascii="Arial" w:hAnsi="Arial" w:cs="Arial"/>
                <w:sz w:val="24"/>
                <w:szCs w:val="24"/>
              </w:rPr>
            </w:pPr>
            <w:r>
              <w:rPr>
                <w:rFonts w:ascii="Arial" w:eastAsia="Times New Roman" w:hAnsi="Arial" w:cs="Arial"/>
                <w:sz w:val="24"/>
                <w:szCs w:val="24"/>
              </w:rPr>
              <w:t>Es la m</w:t>
            </w:r>
            <w:r w:rsidRPr="0048340F">
              <w:rPr>
                <w:rFonts w:ascii="Arial" w:eastAsia="Times New Roman" w:hAnsi="Arial" w:cs="Arial"/>
                <w:sz w:val="24"/>
                <w:szCs w:val="24"/>
              </w:rPr>
              <w:t>edida para estimar cuantitativa y cualitativamente la posibilidad de ocurrencia del riesgo</w:t>
            </w:r>
            <w:r>
              <w:rPr>
                <w:rFonts w:ascii="Arial" w:eastAsia="Times New Roman" w:hAnsi="Arial" w:cs="Arial"/>
                <w:sz w:val="24"/>
                <w:szCs w:val="24"/>
              </w:rPr>
              <w:t xml:space="preserve">. </w:t>
            </w:r>
            <w:r w:rsidRPr="0048340F">
              <w:rPr>
                <w:rFonts w:ascii="Arial" w:hAnsi="Arial" w:cs="Arial"/>
                <w:sz w:val="24"/>
                <w:szCs w:val="24"/>
              </w:rPr>
              <w:t xml:space="preserve">Estará asociada a la exposición al riesgo del proceso o actividad que se esté analizando. La probabilidad inherente será el número de veces que se pasa por el punto de riesgo en el periodo de 1 año. </w:t>
            </w:r>
          </w:p>
        </w:tc>
      </w:tr>
      <w:tr w:rsidR="008F4F3D" w:rsidRPr="0048340F" w:rsidTr="009B67AB">
        <w:trPr>
          <w:trHeight w:val="1004"/>
        </w:trPr>
        <w:tc>
          <w:tcPr>
            <w:tcW w:w="1144" w:type="pct"/>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Proceso</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Conjunto de operaciones secuenciales que realiza permanentemente la entidad para generar productos/servicios a sus usuarios internos y externos a partir de unos insumos determinados.</w:t>
            </w:r>
          </w:p>
        </w:tc>
      </w:tr>
      <w:tr w:rsidR="008F4F3D" w:rsidRPr="0048340F" w:rsidTr="009B67AB">
        <w:trPr>
          <w:trHeight w:val="834"/>
        </w:trPr>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Producto y/o servicio</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 xml:space="preserve">Cualquier bien material o servicio final que se genera con la operación de un proceso institucional, orientado a satisfacer la necesidad de un grupo de valor interno o externo. </w:t>
            </w:r>
          </w:p>
        </w:tc>
      </w:tr>
      <w:tr w:rsidR="008F4F3D" w:rsidRPr="0048340F" w:rsidTr="009B67AB">
        <w:trPr>
          <w:trHeight w:val="833"/>
        </w:trPr>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Requisitos legales y otros requisitos</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 xml:space="preserve">Necesidad o expectativa establecida, generalmente implícita u obligatoria que una organización debe cumplir y otros que una organización decide cumplir. </w:t>
            </w:r>
          </w:p>
        </w:tc>
      </w:tr>
      <w:tr w:rsidR="008F4F3D" w:rsidRPr="0048340F" w:rsidTr="009B67AB">
        <w:trPr>
          <w:trHeight w:val="826"/>
        </w:trPr>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Reducir el riesgo</w:t>
            </w:r>
          </w:p>
        </w:tc>
        <w:tc>
          <w:tcPr>
            <w:tcW w:w="3856" w:type="pct"/>
            <w:shd w:val="clear" w:color="auto" w:fill="auto"/>
            <w:vAlign w:val="center"/>
          </w:tcPr>
          <w:p w:rsidR="008F4F3D" w:rsidRPr="0048340F" w:rsidRDefault="008F4F3D" w:rsidP="00557D85">
            <w:pPr>
              <w:spacing w:after="0" w:line="240" w:lineRule="auto"/>
              <w:jc w:val="both"/>
              <w:rPr>
                <w:rFonts w:ascii="Arial" w:hAnsi="Arial" w:cs="Arial"/>
                <w:sz w:val="24"/>
                <w:szCs w:val="24"/>
              </w:rPr>
            </w:pPr>
            <w:r w:rsidRPr="0048340F">
              <w:rPr>
                <w:rFonts w:ascii="Arial" w:eastAsia="Times New Roman" w:hAnsi="Arial" w:cs="Arial"/>
                <w:sz w:val="24"/>
                <w:szCs w:val="24"/>
              </w:rPr>
              <w:t>Opción de manejo que determina la formulación de acciones donde se prevenga la materialización del riesgo mediante el fortalecimiento de controles identificados.</w:t>
            </w:r>
          </w:p>
        </w:tc>
      </w:tr>
      <w:tr w:rsidR="008F4F3D" w:rsidRPr="0048340F" w:rsidTr="009B67AB">
        <w:tc>
          <w:tcPr>
            <w:tcW w:w="1144" w:type="pct"/>
            <w:tcBorders>
              <w:right w:val="single" w:sz="4" w:space="0" w:color="7F7F7F"/>
            </w:tcBorders>
            <w:shd w:val="clear" w:color="auto" w:fill="auto"/>
            <w:vAlign w:val="center"/>
          </w:tcPr>
          <w:p w:rsidR="008F4F3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w:t>
            </w:r>
          </w:p>
        </w:tc>
        <w:tc>
          <w:tcPr>
            <w:tcW w:w="3856" w:type="pct"/>
            <w:shd w:val="clear" w:color="auto" w:fill="auto"/>
            <w:vAlign w:val="center"/>
          </w:tcPr>
          <w:p w:rsidR="008F4F3D" w:rsidRPr="0048340F" w:rsidRDefault="0043401D" w:rsidP="009B67AB">
            <w:pPr>
              <w:spacing w:after="0" w:line="240" w:lineRule="auto"/>
              <w:jc w:val="both"/>
              <w:rPr>
                <w:rFonts w:ascii="Arial" w:hAnsi="Arial" w:cs="Arial"/>
                <w:sz w:val="24"/>
                <w:szCs w:val="24"/>
              </w:rPr>
            </w:pPr>
            <w:r w:rsidRPr="0048340F">
              <w:rPr>
                <w:rFonts w:ascii="Arial" w:hAnsi="Arial" w:cs="Arial"/>
                <w:sz w:val="24"/>
                <w:szCs w:val="24"/>
              </w:rPr>
              <w:t>Efecto que se causa sobre los objetivos de las entidades,</w:t>
            </w:r>
            <w:r w:rsidR="009B67AB">
              <w:rPr>
                <w:rFonts w:ascii="Arial" w:hAnsi="Arial" w:cs="Arial"/>
                <w:sz w:val="24"/>
                <w:szCs w:val="24"/>
              </w:rPr>
              <w:t xml:space="preserve"> debido a eventos potenciales. </w:t>
            </w:r>
          </w:p>
        </w:tc>
      </w:tr>
      <w:tr w:rsidR="0043401D" w:rsidRPr="0048340F" w:rsidTr="009B67AB">
        <w:trPr>
          <w:trHeight w:val="707"/>
        </w:trPr>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 de corrupción</w:t>
            </w:r>
          </w:p>
        </w:tc>
        <w:tc>
          <w:tcPr>
            <w:tcW w:w="3856" w:type="pct"/>
            <w:shd w:val="clear" w:color="auto" w:fill="auto"/>
            <w:vAlign w:val="center"/>
          </w:tcPr>
          <w:p w:rsidR="0043401D" w:rsidRPr="0048340F" w:rsidRDefault="0043401D" w:rsidP="00557D85">
            <w:pPr>
              <w:spacing w:after="0" w:line="240" w:lineRule="auto"/>
              <w:jc w:val="both"/>
              <w:rPr>
                <w:rFonts w:ascii="Arial" w:eastAsia="Times New Roman" w:hAnsi="Arial" w:cs="Arial"/>
                <w:sz w:val="24"/>
                <w:szCs w:val="24"/>
              </w:rPr>
            </w:pPr>
            <w:r w:rsidRPr="0048340F">
              <w:rPr>
                <w:rFonts w:ascii="Arial" w:hAnsi="Arial" w:cs="Arial"/>
                <w:sz w:val="24"/>
                <w:szCs w:val="24"/>
              </w:rPr>
              <w:t xml:space="preserve">Posibilidad de </w:t>
            </w:r>
            <w:r w:rsidR="0053129D" w:rsidRPr="0048340F">
              <w:rPr>
                <w:rFonts w:ascii="Arial" w:hAnsi="Arial" w:cs="Arial"/>
                <w:sz w:val="24"/>
                <w:szCs w:val="24"/>
              </w:rPr>
              <w:t>que,</w:t>
            </w:r>
            <w:r w:rsidRPr="0048340F">
              <w:rPr>
                <w:rFonts w:ascii="Arial" w:hAnsi="Arial" w:cs="Arial"/>
                <w:sz w:val="24"/>
                <w:szCs w:val="24"/>
              </w:rPr>
              <w:t xml:space="preserve"> por acción u omisión, se use el poder para desviar la gestión de lo público hacia un beneficio privado</w:t>
            </w:r>
            <w:r w:rsidRPr="0048340F">
              <w:rPr>
                <w:rFonts w:ascii="Arial" w:eastAsia="Times New Roman" w:hAnsi="Arial" w:cs="Arial"/>
                <w:sz w:val="24"/>
                <w:szCs w:val="24"/>
              </w:rPr>
              <w:t>.</w:t>
            </w:r>
          </w:p>
        </w:tc>
      </w:tr>
      <w:tr w:rsidR="0043401D" w:rsidRPr="0048340F" w:rsidTr="009B67AB">
        <w:trPr>
          <w:trHeight w:val="830"/>
        </w:trPr>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 de gestión</w:t>
            </w:r>
          </w:p>
        </w:tc>
        <w:tc>
          <w:tcPr>
            <w:tcW w:w="3856" w:type="pct"/>
            <w:shd w:val="clear" w:color="auto" w:fill="auto"/>
            <w:vAlign w:val="center"/>
          </w:tcPr>
          <w:p w:rsidR="0043401D" w:rsidRPr="0048340F" w:rsidRDefault="0043401D" w:rsidP="00557D85">
            <w:pPr>
              <w:spacing w:after="0" w:line="240" w:lineRule="auto"/>
              <w:jc w:val="both"/>
              <w:rPr>
                <w:rFonts w:ascii="Arial" w:hAnsi="Arial" w:cs="Arial"/>
                <w:sz w:val="24"/>
                <w:szCs w:val="24"/>
              </w:rPr>
            </w:pPr>
            <w:r w:rsidRPr="0048340F">
              <w:rPr>
                <w:rFonts w:ascii="Arial" w:eastAsia="Times New Roman" w:hAnsi="Arial" w:cs="Arial"/>
                <w:sz w:val="24"/>
                <w:szCs w:val="24"/>
              </w:rPr>
              <w:t>Posibilidad de que suceda algún evento que tendrá un impacto sobre el cumplimiento de los objetivos de los procesos o sobre su operación.</w:t>
            </w:r>
          </w:p>
        </w:tc>
      </w:tr>
      <w:tr w:rsidR="0043401D" w:rsidRPr="0048340F" w:rsidTr="009B67AB">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 de seguridad digital</w:t>
            </w:r>
          </w:p>
        </w:tc>
        <w:tc>
          <w:tcPr>
            <w:tcW w:w="3856" w:type="pct"/>
            <w:shd w:val="clear" w:color="auto" w:fill="auto"/>
            <w:vAlign w:val="center"/>
          </w:tcPr>
          <w:p w:rsidR="0043401D" w:rsidRPr="0048340F" w:rsidRDefault="0043401D" w:rsidP="00557D85">
            <w:pPr>
              <w:spacing w:after="0" w:line="240" w:lineRule="auto"/>
              <w:jc w:val="both"/>
              <w:rPr>
                <w:rFonts w:ascii="Arial" w:hAnsi="Arial" w:cs="Arial"/>
                <w:sz w:val="24"/>
                <w:szCs w:val="24"/>
              </w:rPr>
            </w:pPr>
            <w:r w:rsidRPr="0048340F">
              <w:rPr>
                <w:rFonts w:ascii="Arial" w:eastAsia="Times New Roman" w:hAnsi="Arial" w:cs="Arial"/>
                <w:sz w:val="24"/>
                <w:szCs w:val="24"/>
              </w:rPr>
              <w:t xml:space="preserve">Combinación de amenazas y vulnerabilidades en el entorno digital. Puede debilitar el logro de objetivos económicos y sociales, así como afectar la soberanía nacional, la integridad territorial, el orden constitucional y los intereses nacionales. </w:t>
            </w:r>
            <w:r w:rsidRPr="0048340F">
              <w:rPr>
                <w:rFonts w:ascii="Arial" w:eastAsia="Times New Roman" w:hAnsi="Arial" w:cs="Arial"/>
                <w:sz w:val="24"/>
                <w:szCs w:val="24"/>
              </w:rPr>
              <w:lastRenderedPageBreak/>
              <w:t>Incluye aspectos relacionados con el ambiente físico, digital y las personas.</w:t>
            </w:r>
          </w:p>
        </w:tc>
      </w:tr>
      <w:tr w:rsidR="0043401D" w:rsidRPr="0048340F" w:rsidTr="009B67AB">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bookmarkStart w:id="104" w:name="_Hlk88123968"/>
            <w:r w:rsidRPr="0048340F">
              <w:rPr>
                <w:rFonts w:ascii="Arial" w:eastAsia="Times New Roman" w:hAnsi="Arial" w:cs="Arial"/>
                <w:iCs/>
                <w:sz w:val="24"/>
                <w:szCs w:val="24"/>
              </w:rPr>
              <w:lastRenderedPageBreak/>
              <w:t>Riesgo de seguridad y salud en el trabajo</w:t>
            </w:r>
            <w:bookmarkEnd w:id="104"/>
          </w:p>
        </w:tc>
        <w:tc>
          <w:tcPr>
            <w:tcW w:w="3856" w:type="pct"/>
            <w:shd w:val="clear" w:color="auto" w:fill="auto"/>
            <w:vAlign w:val="center"/>
          </w:tcPr>
          <w:p w:rsidR="0043401D" w:rsidRPr="0048340F" w:rsidRDefault="0043401D" w:rsidP="00557D85">
            <w:pPr>
              <w:spacing w:after="0" w:line="240" w:lineRule="auto"/>
              <w:jc w:val="both"/>
              <w:rPr>
                <w:rFonts w:ascii="Arial" w:hAnsi="Arial" w:cs="Arial"/>
                <w:sz w:val="24"/>
                <w:szCs w:val="24"/>
              </w:rPr>
            </w:pPr>
            <w:r w:rsidRPr="0048340F">
              <w:rPr>
                <w:rFonts w:ascii="Arial" w:eastAsia="Times New Roman" w:hAnsi="Arial" w:cs="Arial"/>
                <w:sz w:val="24"/>
                <w:szCs w:val="24"/>
              </w:rPr>
              <w:t>Son aquellos eventos que puedan afectar la seguridad y la salud en los espacios laborales.</w:t>
            </w:r>
          </w:p>
        </w:tc>
      </w:tr>
      <w:tr w:rsidR="0043401D" w:rsidRPr="0048340F" w:rsidTr="009B67AB">
        <w:trPr>
          <w:trHeight w:val="322"/>
        </w:trPr>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 xml:space="preserve">Riesgos de seguridad y privacidad de la información </w:t>
            </w:r>
          </w:p>
        </w:tc>
        <w:tc>
          <w:tcPr>
            <w:tcW w:w="3856" w:type="pct"/>
            <w:shd w:val="clear" w:color="auto" w:fill="auto"/>
            <w:vAlign w:val="center"/>
          </w:tcPr>
          <w:p w:rsidR="004B32E8" w:rsidRPr="0048340F" w:rsidRDefault="0043401D" w:rsidP="00557D85">
            <w:pPr>
              <w:spacing w:after="0" w:line="240" w:lineRule="auto"/>
              <w:jc w:val="both"/>
              <w:rPr>
                <w:rFonts w:ascii="Arial" w:hAnsi="Arial" w:cs="Arial"/>
                <w:sz w:val="24"/>
                <w:szCs w:val="24"/>
              </w:rPr>
            </w:pPr>
            <w:r w:rsidRPr="0048340F">
              <w:rPr>
                <w:rFonts w:ascii="Arial" w:eastAsia="Times New Roman" w:hAnsi="Arial" w:cs="Arial"/>
                <w:sz w:val="24"/>
                <w:szCs w:val="24"/>
              </w:rPr>
              <w:t>Posibilidad de que una amenaza concreta pueda explotar una vulnerabilidad para causar una pérdida o daño en un activo de información. Suele considerarse como una combinación de la probabilidad de un evento y sus consecuencias. (ISO/IEC 27000).</w:t>
            </w:r>
          </w:p>
        </w:tc>
      </w:tr>
      <w:tr w:rsidR="0043401D" w:rsidRPr="0048340F" w:rsidTr="009B67AB">
        <w:tc>
          <w:tcPr>
            <w:tcW w:w="1144" w:type="pct"/>
            <w:tcBorders>
              <w:right w:val="single" w:sz="4" w:space="0" w:color="7F7F7F"/>
            </w:tcBorders>
            <w:shd w:val="clear" w:color="auto" w:fill="auto"/>
            <w:vAlign w:val="center"/>
          </w:tcPr>
          <w:p w:rsidR="0043401D"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 inherente</w:t>
            </w:r>
          </w:p>
        </w:tc>
        <w:tc>
          <w:tcPr>
            <w:tcW w:w="3856" w:type="pct"/>
            <w:shd w:val="clear" w:color="auto" w:fill="auto"/>
            <w:vAlign w:val="center"/>
          </w:tcPr>
          <w:p w:rsidR="0043401D" w:rsidRPr="0048340F" w:rsidRDefault="0043401D" w:rsidP="0037392C">
            <w:pPr>
              <w:spacing w:after="0" w:line="240" w:lineRule="auto"/>
              <w:jc w:val="both"/>
              <w:rPr>
                <w:rFonts w:ascii="Arial" w:hAnsi="Arial" w:cs="Arial"/>
                <w:sz w:val="24"/>
                <w:szCs w:val="24"/>
              </w:rPr>
            </w:pPr>
            <w:r w:rsidRPr="0048340F">
              <w:rPr>
                <w:rFonts w:ascii="Arial" w:hAnsi="Arial" w:cs="Arial"/>
                <w:sz w:val="24"/>
                <w:szCs w:val="24"/>
              </w:rPr>
              <w:t>Nivel d</w:t>
            </w:r>
            <w:r w:rsidR="0037392C">
              <w:rPr>
                <w:rFonts w:ascii="Arial" w:hAnsi="Arial" w:cs="Arial"/>
                <w:sz w:val="24"/>
                <w:szCs w:val="24"/>
              </w:rPr>
              <w:t xml:space="preserve">e riesgo propio de la actividad </w:t>
            </w:r>
            <w:r w:rsidR="0037392C" w:rsidRPr="0048340F">
              <w:rPr>
                <w:rFonts w:ascii="Arial" w:hAnsi="Arial" w:cs="Arial"/>
                <w:sz w:val="24"/>
                <w:szCs w:val="24"/>
              </w:rPr>
              <w:t>dent</w:t>
            </w:r>
            <w:r w:rsidR="0037392C">
              <w:rPr>
                <w:rFonts w:ascii="Arial" w:hAnsi="Arial" w:cs="Arial"/>
                <w:sz w:val="24"/>
                <w:szCs w:val="24"/>
              </w:rPr>
              <w:t xml:space="preserve">ro de una escala de severidad y se obtiene </w:t>
            </w:r>
            <w:r w:rsidRPr="0048340F">
              <w:rPr>
                <w:rFonts w:ascii="Arial" w:hAnsi="Arial" w:cs="Arial"/>
                <w:sz w:val="24"/>
                <w:szCs w:val="24"/>
              </w:rPr>
              <w:t xml:space="preserve">de combinar la probabilidad con el </w:t>
            </w:r>
            <w:r w:rsidR="0037392C">
              <w:rPr>
                <w:rFonts w:ascii="Arial" w:hAnsi="Arial" w:cs="Arial"/>
                <w:sz w:val="24"/>
                <w:szCs w:val="24"/>
              </w:rPr>
              <w:t>impacto.</w:t>
            </w:r>
          </w:p>
        </w:tc>
      </w:tr>
      <w:tr w:rsidR="00A06C53" w:rsidRPr="0048340F" w:rsidTr="009B67AB">
        <w:tc>
          <w:tcPr>
            <w:tcW w:w="1144" w:type="pct"/>
            <w:tcBorders>
              <w:right w:val="single" w:sz="4" w:space="0" w:color="7F7F7F"/>
            </w:tcBorders>
            <w:shd w:val="clear" w:color="auto" w:fill="auto"/>
            <w:vAlign w:val="center"/>
          </w:tcPr>
          <w:p w:rsidR="00A06C53"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Riesgo residual</w:t>
            </w:r>
          </w:p>
        </w:tc>
        <w:tc>
          <w:tcPr>
            <w:tcW w:w="3856" w:type="pct"/>
            <w:shd w:val="clear" w:color="auto" w:fill="auto"/>
            <w:vAlign w:val="center"/>
          </w:tcPr>
          <w:p w:rsidR="00A06C53" w:rsidRPr="0048340F" w:rsidRDefault="00A06C53" w:rsidP="0037392C">
            <w:pPr>
              <w:spacing w:after="0" w:line="240" w:lineRule="auto"/>
              <w:jc w:val="both"/>
              <w:rPr>
                <w:rFonts w:ascii="Arial" w:hAnsi="Arial" w:cs="Arial"/>
                <w:sz w:val="24"/>
                <w:szCs w:val="24"/>
              </w:rPr>
            </w:pPr>
            <w:r w:rsidRPr="0048340F">
              <w:rPr>
                <w:rFonts w:ascii="Arial" w:hAnsi="Arial" w:cs="Arial"/>
                <w:sz w:val="24"/>
                <w:szCs w:val="24"/>
              </w:rPr>
              <w:t xml:space="preserve">El resultado de aplicar la efectividad de los controles al riesgo inherente. </w:t>
            </w:r>
            <w:r w:rsidR="0037392C">
              <w:rPr>
                <w:rFonts w:ascii="Arial" w:hAnsi="Arial" w:cs="Arial"/>
                <w:sz w:val="24"/>
                <w:szCs w:val="24"/>
              </w:rPr>
              <w:t>Es el n</w:t>
            </w:r>
            <w:r w:rsidRPr="0048340F">
              <w:rPr>
                <w:rFonts w:ascii="Arial" w:eastAsia="Times New Roman" w:hAnsi="Arial" w:cs="Arial"/>
                <w:sz w:val="24"/>
                <w:szCs w:val="24"/>
              </w:rPr>
              <w:t>ivel de riesgo que permanece luego de determinar controles para su administración.</w:t>
            </w:r>
          </w:p>
        </w:tc>
      </w:tr>
      <w:tr w:rsidR="00A06C53" w:rsidRPr="0048340F" w:rsidTr="009B67AB">
        <w:tc>
          <w:tcPr>
            <w:tcW w:w="1144" w:type="pct"/>
            <w:tcBorders>
              <w:right w:val="single" w:sz="4" w:space="0" w:color="7F7F7F"/>
            </w:tcBorders>
            <w:shd w:val="clear" w:color="auto" w:fill="auto"/>
            <w:vAlign w:val="center"/>
          </w:tcPr>
          <w:p w:rsidR="00A06C53" w:rsidRPr="0048340F" w:rsidRDefault="00557D85" w:rsidP="00967035">
            <w:pPr>
              <w:spacing w:after="0" w:line="240" w:lineRule="auto"/>
              <w:rPr>
                <w:rFonts w:ascii="Arial" w:hAnsi="Arial" w:cs="Arial"/>
                <w:caps/>
                <w:sz w:val="24"/>
                <w:szCs w:val="24"/>
              </w:rPr>
            </w:pPr>
            <w:r w:rsidRPr="0048340F">
              <w:rPr>
                <w:rFonts w:ascii="Arial" w:eastAsia="Times New Roman" w:hAnsi="Arial" w:cs="Arial"/>
                <w:iCs/>
                <w:sz w:val="24"/>
                <w:szCs w:val="24"/>
              </w:rPr>
              <w:t>SIGPARTICIPO</w:t>
            </w:r>
            <w:r w:rsidR="001E46CA" w:rsidRPr="0048340F">
              <w:rPr>
                <w:rFonts w:ascii="Arial" w:eastAsia="Times New Roman" w:hAnsi="Arial" w:cs="Arial"/>
                <w:iCs/>
                <w:sz w:val="24"/>
                <w:szCs w:val="24"/>
              </w:rPr>
              <w:t xml:space="preserve"> </w:t>
            </w:r>
          </w:p>
        </w:tc>
        <w:tc>
          <w:tcPr>
            <w:tcW w:w="3856" w:type="pct"/>
            <w:shd w:val="clear" w:color="auto" w:fill="auto"/>
            <w:vAlign w:val="center"/>
          </w:tcPr>
          <w:p w:rsidR="00A06C53" w:rsidRPr="0048340F" w:rsidRDefault="00A06C53" w:rsidP="00557D85">
            <w:pPr>
              <w:spacing w:after="0" w:line="240" w:lineRule="auto"/>
              <w:jc w:val="both"/>
              <w:rPr>
                <w:rFonts w:ascii="Arial" w:hAnsi="Arial" w:cs="Arial"/>
                <w:sz w:val="24"/>
                <w:szCs w:val="24"/>
              </w:rPr>
            </w:pPr>
            <w:r w:rsidRPr="0048340F">
              <w:rPr>
                <w:rFonts w:ascii="Arial" w:eastAsia="Times New Roman" w:hAnsi="Arial" w:cs="Arial"/>
                <w:sz w:val="24"/>
                <w:szCs w:val="24"/>
              </w:rPr>
              <w:t>Herramienta oficial para la documentación y administración de los riesgos mediante el módulo de “Gestión del riesgo”.</w:t>
            </w:r>
          </w:p>
        </w:tc>
      </w:tr>
      <w:tr w:rsidR="00A06C53" w:rsidRPr="0048340F" w:rsidTr="009B67AB">
        <w:tc>
          <w:tcPr>
            <w:tcW w:w="1144" w:type="pct"/>
            <w:tcBorders>
              <w:right w:val="single" w:sz="4" w:space="0" w:color="7F7F7F"/>
            </w:tcBorders>
            <w:shd w:val="clear" w:color="auto" w:fill="auto"/>
            <w:vAlign w:val="center"/>
          </w:tcPr>
          <w:p w:rsidR="00A06C53" w:rsidRPr="0048340F" w:rsidRDefault="001E46CA" w:rsidP="00967035">
            <w:pPr>
              <w:spacing w:after="0" w:line="240" w:lineRule="auto"/>
              <w:rPr>
                <w:rFonts w:ascii="Arial" w:eastAsia="Times New Roman" w:hAnsi="Arial" w:cs="Arial"/>
                <w:iCs/>
                <w:caps/>
                <w:sz w:val="24"/>
                <w:szCs w:val="24"/>
              </w:rPr>
            </w:pPr>
            <w:r w:rsidRPr="0048340F">
              <w:rPr>
                <w:rFonts w:ascii="Arial" w:eastAsia="Times New Roman" w:hAnsi="Arial" w:cs="Arial"/>
                <w:iCs/>
                <w:sz w:val="24"/>
                <w:szCs w:val="24"/>
              </w:rPr>
              <w:t>Tolerancia del riesgo.</w:t>
            </w:r>
          </w:p>
        </w:tc>
        <w:tc>
          <w:tcPr>
            <w:tcW w:w="3856" w:type="pct"/>
            <w:shd w:val="clear" w:color="auto" w:fill="auto"/>
            <w:vAlign w:val="center"/>
          </w:tcPr>
          <w:p w:rsidR="00A06C53" w:rsidRPr="0048340F" w:rsidRDefault="00A06C53" w:rsidP="00557D85">
            <w:pPr>
              <w:spacing w:after="0" w:line="240" w:lineRule="auto"/>
              <w:jc w:val="both"/>
              <w:rPr>
                <w:rFonts w:ascii="Arial" w:hAnsi="Arial" w:cs="Arial"/>
                <w:sz w:val="24"/>
                <w:szCs w:val="24"/>
              </w:rPr>
            </w:pPr>
            <w:r w:rsidRPr="0048340F">
              <w:rPr>
                <w:rFonts w:ascii="Arial" w:hAnsi="Arial" w:cs="Arial"/>
                <w:sz w:val="24"/>
                <w:szCs w:val="24"/>
              </w:rPr>
              <w:t>Es el valor de la máxima desviación admisible del nivel de riesgo con respecto al valor del Apetito de riesgo determinado por la entidad</w:t>
            </w:r>
          </w:p>
        </w:tc>
      </w:tr>
      <w:tr w:rsidR="00A06C53" w:rsidRPr="0048340F" w:rsidTr="009B67AB">
        <w:tc>
          <w:tcPr>
            <w:tcW w:w="1144" w:type="pct"/>
            <w:tcBorders>
              <w:right w:val="single" w:sz="4" w:space="0" w:color="7F7F7F"/>
            </w:tcBorders>
            <w:shd w:val="clear" w:color="auto" w:fill="auto"/>
            <w:vAlign w:val="center"/>
          </w:tcPr>
          <w:p w:rsidR="00A06C53" w:rsidRPr="0048340F" w:rsidRDefault="001E46CA" w:rsidP="00967035">
            <w:pPr>
              <w:spacing w:after="0" w:line="240" w:lineRule="auto"/>
              <w:rPr>
                <w:rFonts w:ascii="Arial" w:hAnsi="Arial" w:cs="Arial"/>
                <w:caps/>
                <w:sz w:val="24"/>
                <w:szCs w:val="24"/>
              </w:rPr>
            </w:pPr>
            <w:r w:rsidRPr="0048340F">
              <w:rPr>
                <w:rFonts w:ascii="Arial" w:eastAsia="Times New Roman" w:hAnsi="Arial" w:cs="Arial"/>
                <w:iCs/>
                <w:sz w:val="24"/>
                <w:szCs w:val="24"/>
              </w:rPr>
              <w:t xml:space="preserve">Valoración del riesgo </w:t>
            </w:r>
          </w:p>
        </w:tc>
        <w:tc>
          <w:tcPr>
            <w:tcW w:w="3856" w:type="pct"/>
            <w:shd w:val="clear" w:color="auto" w:fill="auto"/>
            <w:vAlign w:val="center"/>
          </w:tcPr>
          <w:p w:rsidR="00A06C53" w:rsidRPr="0048340F" w:rsidRDefault="00A06C53" w:rsidP="0037392C">
            <w:pPr>
              <w:spacing w:after="0" w:line="240" w:lineRule="auto"/>
              <w:jc w:val="both"/>
              <w:rPr>
                <w:rFonts w:ascii="Arial" w:hAnsi="Arial" w:cs="Arial"/>
                <w:sz w:val="24"/>
                <w:szCs w:val="24"/>
              </w:rPr>
            </w:pPr>
            <w:r w:rsidRPr="0048340F">
              <w:rPr>
                <w:rFonts w:ascii="Arial" w:eastAsia="Times New Roman" w:hAnsi="Arial" w:cs="Arial"/>
                <w:sz w:val="24"/>
                <w:szCs w:val="24"/>
              </w:rPr>
              <w:t xml:space="preserve">Establece la identificación y evaluación de los controles para prevenir la ocurrencia del riesgo o reducir los efectos de su materialización. </w:t>
            </w:r>
            <w:r w:rsidR="007B62FC" w:rsidRPr="0048340F">
              <w:rPr>
                <w:rFonts w:ascii="Arial" w:eastAsia="Times New Roman" w:hAnsi="Arial" w:cs="Arial"/>
                <w:sz w:val="24"/>
                <w:szCs w:val="24"/>
              </w:rPr>
              <w:t xml:space="preserve"> </w:t>
            </w:r>
            <w:r w:rsidR="0037392C">
              <w:rPr>
                <w:rFonts w:ascii="Arial" w:eastAsia="Times New Roman" w:hAnsi="Arial" w:cs="Arial"/>
                <w:sz w:val="24"/>
                <w:szCs w:val="24"/>
              </w:rPr>
              <w:t>Es</w:t>
            </w:r>
            <w:r w:rsidRPr="0048340F">
              <w:rPr>
                <w:rFonts w:ascii="Arial" w:eastAsia="Times New Roman" w:hAnsi="Arial" w:cs="Arial"/>
                <w:sz w:val="24"/>
                <w:szCs w:val="24"/>
              </w:rPr>
              <w:t xml:space="preserve"> </w:t>
            </w:r>
            <w:r w:rsidR="0037392C">
              <w:rPr>
                <w:rFonts w:ascii="Arial" w:eastAsia="Times New Roman" w:hAnsi="Arial" w:cs="Arial"/>
                <w:sz w:val="24"/>
                <w:szCs w:val="24"/>
              </w:rPr>
              <w:t xml:space="preserve">aquí donde </w:t>
            </w:r>
            <w:r w:rsidRPr="0048340F">
              <w:rPr>
                <w:rFonts w:ascii="Arial" w:eastAsia="Times New Roman" w:hAnsi="Arial" w:cs="Arial"/>
                <w:sz w:val="24"/>
                <w:szCs w:val="24"/>
              </w:rPr>
              <w:t>se determina el riesgo residual</w:t>
            </w:r>
            <w:r w:rsidR="0037392C">
              <w:rPr>
                <w:rFonts w:ascii="Arial" w:eastAsia="Times New Roman" w:hAnsi="Arial" w:cs="Arial"/>
                <w:sz w:val="24"/>
                <w:szCs w:val="24"/>
              </w:rPr>
              <w:t xml:space="preserve">, la opción de manejo a seguir si es necesario y </w:t>
            </w:r>
            <w:r w:rsidRPr="0048340F">
              <w:rPr>
                <w:rFonts w:ascii="Arial" w:eastAsia="Times New Roman" w:hAnsi="Arial" w:cs="Arial"/>
                <w:sz w:val="24"/>
                <w:szCs w:val="24"/>
              </w:rPr>
              <w:t>las acciones a desarrollar para el fortalecimiento de controles.</w:t>
            </w:r>
          </w:p>
        </w:tc>
      </w:tr>
      <w:tr w:rsidR="00A06C53" w:rsidRPr="0048340F" w:rsidTr="009B67AB">
        <w:tc>
          <w:tcPr>
            <w:tcW w:w="1144" w:type="pct"/>
            <w:tcBorders>
              <w:right w:val="single" w:sz="4" w:space="0" w:color="7F7F7F"/>
            </w:tcBorders>
            <w:shd w:val="clear" w:color="auto" w:fill="auto"/>
            <w:vAlign w:val="center"/>
          </w:tcPr>
          <w:p w:rsidR="00A06C53" w:rsidRPr="0048340F" w:rsidRDefault="001E46CA" w:rsidP="00967035">
            <w:pPr>
              <w:spacing w:after="0" w:line="240" w:lineRule="auto"/>
              <w:rPr>
                <w:rFonts w:ascii="Arial" w:eastAsia="Times New Roman" w:hAnsi="Arial" w:cs="Arial"/>
                <w:iCs/>
                <w:caps/>
                <w:sz w:val="24"/>
                <w:szCs w:val="24"/>
              </w:rPr>
            </w:pPr>
            <w:r w:rsidRPr="0048340F">
              <w:rPr>
                <w:rFonts w:ascii="Arial" w:eastAsia="Times New Roman" w:hAnsi="Arial" w:cs="Arial"/>
                <w:iCs/>
                <w:sz w:val="24"/>
                <w:szCs w:val="24"/>
              </w:rPr>
              <w:t>Vulnerabilidad</w:t>
            </w:r>
          </w:p>
        </w:tc>
        <w:tc>
          <w:tcPr>
            <w:tcW w:w="3856" w:type="pct"/>
            <w:shd w:val="clear" w:color="auto" w:fill="auto"/>
            <w:vAlign w:val="center"/>
          </w:tcPr>
          <w:p w:rsidR="00A06C53" w:rsidRPr="0048340F" w:rsidRDefault="00A06C53" w:rsidP="00557D85">
            <w:pPr>
              <w:spacing w:after="0" w:line="240" w:lineRule="auto"/>
              <w:jc w:val="both"/>
              <w:rPr>
                <w:rFonts w:ascii="Arial" w:hAnsi="Arial" w:cs="Arial"/>
                <w:sz w:val="24"/>
                <w:szCs w:val="24"/>
              </w:rPr>
            </w:pPr>
            <w:r w:rsidRPr="0048340F">
              <w:rPr>
                <w:rFonts w:ascii="Arial" w:hAnsi="Arial" w:cs="Arial"/>
                <w:sz w:val="24"/>
                <w:szCs w:val="24"/>
              </w:rPr>
              <w:t>Representan la debilidad de un activo o de un control que puede ser explotada por una o más amenazas.</w:t>
            </w:r>
          </w:p>
        </w:tc>
      </w:tr>
      <w:tr w:rsidR="0036551B" w:rsidRPr="0048340F" w:rsidTr="009B67AB">
        <w:trPr>
          <w:trHeight w:val="1040"/>
        </w:trPr>
        <w:tc>
          <w:tcPr>
            <w:tcW w:w="1144" w:type="pct"/>
            <w:tcBorders>
              <w:right w:val="single" w:sz="4" w:space="0" w:color="7F7F7F"/>
            </w:tcBorders>
            <w:shd w:val="clear" w:color="auto" w:fill="auto"/>
            <w:vAlign w:val="center"/>
          </w:tcPr>
          <w:p w:rsidR="0036551B" w:rsidRPr="0048340F" w:rsidRDefault="001E46CA" w:rsidP="00967035">
            <w:pPr>
              <w:spacing w:after="0" w:line="240" w:lineRule="auto"/>
              <w:rPr>
                <w:rFonts w:ascii="Arial" w:eastAsia="Times New Roman" w:hAnsi="Arial" w:cs="Arial"/>
                <w:iCs/>
                <w:caps/>
                <w:sz w:val="24"/>
                <w:szCs w:val="24"/>
              </w:rPr>
            </w:pPr>
            <w:r w:rsidRPr="0048340F">
              <w:rPr>
                <w:rFonts w:ascii="Arial" w:eastAsia="Times New Roman" w:hAnsi="Arial" w:cs="Arial"/>
                <w:iCs/>
                <w:sz w:val="24"/>
                <w:szCs w:val="24"/>
              </w:rPr>
              <w:t>Capacidad de riesgo</w:t>
            </w:r>
          </w:p>
        </w:tc>
        <w:tc>
          <w:tcPr>
            <w:tcW w:w="3856" w:type="pct"/>
            <w:shd w:val="clear" w:color="auto" w:fill="auto"/>
            <w:vAlign w:val="center"/>
          </w:tcPr>
          <w:p w:rsidR="0036551B" w:rsidRPr="0048340F" w:rsidRDefault="0036551B" w:rsidP="00557D85">
            <w:pPr>
              <w:spacing w:after="0" w:line="240" w:lineRule="auto"/>
              <w:jc w:val="both"/>
              <w:rPr>
                <w:rFonts w:ascii="Arial" w:hAnsi="Arial" w:cs="Arial"/>
                <w:sz w:val="24"/>
                <w:szCs w:val="24"/>
              </w:rPr>
            </w:pPr>
            <w:r w:rsidRPr="0048340F">
              <w:rPr>
                <w:rFonts w:ascii="Arial" w:hAnsi="Arial" w:cs="Arial"/>
                <w:sz w:val="24"/>
                <w:szCs w:val="24"/>
              </w:rPr>
              <w:t>Es el máximo valor del nivel de riesgo que una Entidad puede soportar y a par</w:t>
            </w:r>
            <w:r w:rsidR="0037392C">
              <w:rPr>
                <w:rFonts w:ascii="Arial" w:hAnsi="Arial" w:cs="Arial"/>
                <w:sz w:val="24"/>
                <w:szCs w:val="24"/>
              </w:rPr>
              <w:t>tir del cual se considera por parte de</w:t>
            </w:r>
            <w:r w:rsidRPr="0048340F">
              <w:rPr>
                <w:rFonts w:ascii="Arial" w:hAnsi="Arial" w:cs="Arial"/>
                <w:sz w:val="24"/>
                <w:szCs w:val="24"/>
              </w:rPr>
              <w:t xml:space="preserve"> Alta Dirección y el Órgano de Gobierno que no sería posible el logro de los objetivos de la Entidad.</w:t>
            </w:r>
          </w:p>
        </w:tc>
      </w:tr>
    </w:tbl>
    <w:p w:rsidR="006D1AE6" w:rsidRDefault="006D1AE6">
      <w:pPr>
        <w:spacing w:after="0" w:line="240" w:lineRule="auto"/>
        <w:rPr>
          <w:rFonts w:ascii="Arial" w:eastAsia="Times New Roman" w:hAnsi="Arial" w:cs="Arial"/>
          <w:b/>
          <w:bCs/>
          <w:color w:val="C00000"/>
          <w:sz w:val="24"/>
          <w:szCs w:val="24"/>
          <w:highlight w:val="lightGray"/>
        </w:rPr>
      </w:pPr>
      <w:bookmarkStart w:id="105" w:name="_Toc15458949"/>
      <w:bookmarkStart w:id="106" w:name="_Toc69478607"/>
      <w:bookmarkStart w:id="107" w:name="_Toc123259489"/>
      <w:bookmarkStart w:id="108" w:name="_Toc120728222"/>
    </w:p>
    <w:p w:rsidR="00965F40" w:rsidRDefault="00965F40">
      <w:pPr>
        <w:spacing w:after="0" w:line="240" w:lineRule="auto"/>
        <w:rPr>
          <w:rFonts w:ascii="Arial" w:eastAsia="Times New Roman" w:hAnsi="Arial" w:cs="Arial"/>
          <w:b/>
          <w:bCs/>
          <w:color w:val="C00000"/>
          <w:sz w:val="24"/>
          <w:szCs w:val="24"/>
          <w:highlight w:val="lightGray"/>
        </w:rPr>
      </w:pPr>
      <w:bookmarkStart w:id="109" w:name="_GoBack"/>
      <w:bookmarkEnd w:id="109"/>
    </w:p>
    <w:p w:rsidR="00567A58" w:rsidRDefault="0083648A" w:rsidP="006D1AE6">
      <w:pPr>
        <w:pStyle w:val="Ttulo1"/>
        <w:spacing w:before="0" w:line="240" w:lineRule="auto"/>
        <w:jc w:val="both"/>
        <w:rPr>
          <w:rFonts w:ascii="Arial" w:hAnsi="Arial" w:cs="Arial"/>
          <w:color w:val="C00000"/>
          <w:sz w:val="24"/>
          <w:szCs w:val="24"/>
        </w:rPr>
      </w:pPr>
      <w:r w:rsidRPr="0037392C">
        <w:rPr>
          <w:rFonts w:ascii="Arial" w:hAnsi="Arial" w:cs="Arial"/>
          <w:color w:val="C00000"/>
          <w:sz w:val="24"/>
          <w:szCs w:val="24"/>
        </w:rPr>
        <w:t>ROLES Y RESPONSABILIDADES</w:t>
      </w:r>
      <w:bookmarkEnd w:id="107"/>
      <w:r w:rsidRPr="0037392C">
        <w:rPr>
          <w:rFonts w:ascii="Arial" w:hAnsi="Arial" w:cs="Arial"/>
          <w:color w:val="C00000"/>
          <w:sz w:val="24"/>
          <w:szCs w:val="24"/>
        </w:rPr>
        <w:t xml:space="preserve"> </w:t>
      </w:r>
      <w:bookmarkEnd w:id="105"/>
      <w:bookmarkEnd w:id="106"/>
      <w:bookmarkEnd w:id="108"/>
    </w:p>
    <w:p w:rsidR="0037392C" w:rsidRPr="0037392C" w:rsidRDefault="0037392C" w:rsidP="0037392C">
      <w:pPr>
        <w:spacing w:after="0" w:line="240" w:lineRule="auto"/>
      </w:pPr>
    </w:p>
    <w:p w:rsidR="00967035" w:rsidRPr="0048340F" w:rsidRDefault="00C17349" w:rsidP="0096703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 xml:space="preserve">El éxito de la administración del riesgo depende de la </w:t>
      </w:r>
      <w:r w:rsidR="006C1318">
        <w:rPr>
          <w:rFonts w:ascii="Arial" w:eastAsia="Times New Roman" w:hAnsi="Arial" w:cs="Arial"/>
          <w:sz w:val="24"/>
          <w:szCs w:val="24"/>
        </w:rPr>
        <w:t xml:space="preserve">activa </w:t>
      </w:r>
      <w:r w:rsidRPr="0048340F">
        <w:rPr>
          <w:rFonts w:ascii="Arial" w:eastAsia="Times New Roman" w:hAnsi="Arial" w:cs="Arial"/>
          <w:sz w:val="24"/>
          <w:szCs w:val="24"/>
        </w:rPr>
        <w:t>participación de l</w:t>
      </w:r>
      <w:r w:rsidR="00B87E36" w:rsidRPr="0048340F">
        <w:rPr>
          <w:rFonts w:ascii="Arial" w:eastAsia="Times New Roman" w:hAnsi="Arial" w:cs="Arial"/>
          <w:sz w:val="24"/>
          <w:szCs w:val="24"/>
        </w:rPr>
        <w:t xml:space="preserve">a </w:t>
      </w:r>
      <w:r w:rsidR="006C1318">
        <w:rPr>
          <w:rFonts w:ascii="Arial" w:eastAsia="Times New Roman" w:hAnsi="Arial" w:cs="Arial"/>
          <w:sz w:val="24"/>
          <w:szCs w:val="24"/>
        </w:rPr>
        <w:t>A</w:t>
      </w:r>
      <w:r w:rsidR="003761C7" w:rsidRPr="0048340F">
        <w:rPr>
          <w:rFonts w:ascii="Arial" w:eastAsia="Times New Roman" w:hAnsi="Arial" w:cs="Arial"/>
          <w:sz w:val="24"/>
          <w:szCs w:val="24"/>
        </w:rPr>
        <w:t>lta dirección,</w:t>
      </w:r>
      <w:r w:rsidR="00B87E36" w:rsidRPr="0048340F">
        <w:rPr>
          <w:rFonts w:ascii="Arial" w:eastAsia="Times New Roman" w:hAnsi="Arial" w:cs="Arial"/>
          <w:sz w:val="24"/>
          <w:szCs w:val="24"/>
        </w:rPr>
        <w:t xml:space="preserve"> sus </w:t>
      </w:r>
      <w:r w:rsidRPr="0048340F">
        <w:rPr>
          <w:rFonts w:ascii="Arial" w:eastAsia="Times New Roman" w:hAnsi="Arial" w:cs="Arial"/>
          <w:sz w:val="24"/>
          <w:szCs w:val="24"/>
        </w:rPr>
        <w:t xml:space="preserve">directivos, </w:t>
      </w:r>
      <w:r w:rsidR="003761C7" w:rsidRPr="0048340F">
        <w:rPr>
          <w:rFonts w:ascii="Arial" w:eastAsia="Times New Roman" w:hAnsi="Arial" w:cs="Arial"/>
          <w:sz w:val="24"/>
          <w:szCs w:val="24"/>
        </w:rPr>
        <w:t>funcionarios</w:t>
      </w:r>
      <w:r w:rsidRPr="0048340F">
        <w:rPr>
          <w:rFonts w:ascii="Arial" w:eastAsia="Times New Roman" w:hAnsi="Arial" w:cs="Arial"/>
          <w:sz w:val="24"/>
          <w:szCs w:val="24"/>
        </w:rPr>
        <w:t xml:space="preserve"> y contratistas</w:t>
      </w:r>
      <w:r w:rsidR="006C1318">
        <w:rPr>
          <w:rFonts w:ascii="Arial" w:eastAsia="Times New Roman" w:hAnsi="Arial" w:cs="Arial"/>
          <w:sz w:val="24"/>
          <w:szCs w:val="24"/>
        </w:rPr>
        <w:t>,</w:t>
      </w:r>
      <w:r w:rsidR="003761C7" w:rsidRPr="0048340F">
        <w:rPr>
          <w:rFonts w:ascii="Arial" w:eastAsia="Times New Roman" w:hAnsi="Arial" w:cs="Arial"/>
          <w:sz w:val="24"/>
          <w:szCs w:val="24"/>
        </w:rPr>
        <w:t xml:space="preserve"> diferentes grupos de valor</w:t>
      </w:r>
      <w:r w:rsidR="00B87E36" w:rsidRPr="0048340F">
        <w:rPr>
          <w:rFonts w:ascii="Arial" w:eastAsia="Times New Roman" w:hAnsi="Arial" w:cs="Arial"/>
          <w:sz w:val="24"/>
          <w:szCs w:val="24"/>
        </w:rPr>
        <w:t xml:space="preserve"> </w:t>
      </w:r>
      <w:r w:rsidR="006C1318">
        <w:rPr>
          <w:rFonts w:ascii="Arial" w:eastAsia="Times New Roman" w:hAnsi="Arial" w:cs="Arial"/>
          <w:sz w:val="24"/>
          <w:szCs w:val="24"/>
        </w:rPr>
        <w:t>y/</w:t>
      </w:r>
      <w:r w:rsidR="00B87E36" w:rsidRPr="0048340F">
        <w:rPr>
          <w:rFonts w:ascii="Arial" w:eastAsia="Times New Roman" w:hAnsi="Arial" w:cs="Arial"/>
          <w:sz w:val="24"/>
          <w:szCs w:val="24"/>
        </w:rPr>
        <w:t>o partes interesadas</w:t>
      </w:r>
      <w:r w:rsidR="006C1318">
        <w:rPr>
          <w:rFonts w:ascii="Arial" w:eastAsia="Times New Roman" w:hAnsi="Arial" w:cs="Arial"/>
          <w:sz w:val="24"/>
          <w:szCs w:val="24"/>
        </w:rPr>
        <w:t>. Por ello</w:t>
      </w:r>
      <w:r w:rsidRPr="0048340F">
        <w:rPr>
          <w:rFonts w:ascii="Arial" w:eastAsia="Times New Roman" w:hAnsi="Arial" w:cs="Arial"/>
          <w:sz w:val="24"/>
          <w:szCs w:val="24"/>
        </w:rPr>
        <w:t>, es preciso identificar los actores que intervienen, de acuerdo con los lineamientos establecidos en el Modelo Integrado de Planeación y Gestión</w:t>
      </w:r>
      <w:r w:rsidR="005950F2" w:rsidRPr="0048340F">
        <w:rPr>
          <w:rFonts w:ascii="Arial" w:eastAsia="Times New Roman" w:hAnsi="Arial" w:cs="Arial"/>
          <w:sz w:val="24"/>
          <w:szCs w:val="24"/>
        </w:rPr>
        <w:t xml:space="preserve"> - MIPG</w:t>
      </w:r>
      <w:r w:rsidRPr="0048340F">
        <w:rPr>
          <w:rFonts w:ascii="Arial" w:eastAsia="Times New Roman" w:hAnsi="Arial" w:cs="Arial"/>
          <w:sz w:val="24"/>
          <w:szCs w:val="24"/>
        </w:rPr>
        <w:t>, a partir de la estructuración de las líneas de defensa</w:t>
      </w:r>
      <w:r w:rsidR="003C2BB5" w:rsidRPr="0048340F">
        <w:rPr>
          <w:rFonts w:ascii="Arial" w:eastAsia="Times New Roman" w:hAnsi="Arial" w:cs="Arial"/>
          <w:sz w:val="24"/>
          <w:szCs w:val="24"/>
        </w:rPr>
        <w:t xml:space="preserve"> que se </w:t>
      </w:r>
      <w:r w:rsidR="009E1EA1" w:rsidRPr="0048340F">
        <w:rPr>
          <w:rFonts w:ascii="Arial" w:eastAsia="Times New Roman" w:hAnsi="Arial" w:cs="Arial"/>
          <w:sz w:val="24"/>
          <w:szCs w:val="24"/>
        </w:rPr>
        <w:t>presentan</w:t>
      </w:r>
      <w:r w:rsidR="003C2BB5" w:rsidRPr="0048340F">
        <w:rPr>
          <w:rFonts w:ascii="Arial" w:eastAsia="Times New Roman" w:hAnsi="Arial" w:cs="Arial"/>
          <w:sz w:val="24"/>
          <w:szCs w:val="24"/>
        </w:rPr>
        <w:t xml:space="preserve"> a continuación</w:t>
      </w:r>
      <w:r w:rsidRPr="0048340F">
        <w:rPr>
          <w:rFonts w:ascii="Arial" w:eastAsia="Times New Roman" w:hAnsi="Arial" w:cs="Arial"/>
          <w:sz w:val="24"/>
          <w:szCs w:val="24"/>
        </w:rPr>
        <w:t xml:space="preserve">:  </w:t>
      </w:r>
    </w:p>
    <w:p w:rsidR="00C1334E" w:rsidRPr="0048340F" w:rsidRDefault="0004483A" w:rsidP="00967035">
      <w:pPr>
        <w:spacing w:after="0" w:line="240" w:lineRule="auto"/>
        <w:jc w:val="both"/>
        <w:rPr>
          <w:rFonts w:ascii="Arial" w:eastAsia="Times New Roman"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52608" behindDoc="0" locked="0" layoutInCell="1" allowOverlap="1">
                <wp:simplePos x="0" y="0"/>
                <wp:positionH relativeFrom="column">
                  <wp:posOffset>4637405</wp:posOffset>
                </wp:positionH>
                <wp:positionV relativeFrom="paragraph">
                  <wp:posOffset>48260</wp:posOffset>
                </wp:positionV>
                <wp:extent cx="1204595" cy="415290"/>
                <wp:effectExtent l="0" t="0" r="0" b="3810"/>
                <wp:wrapNone/>
                <wp:docPr id="60"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4595" cy="415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392C" w:rsidRPr="006D2556" w:rsidRDefault="0037392C" w:rsidP="00C1334E">
                            <w:pPr>
                              <w:spacing w:after="0" w:line="240" w:lineRule="auto"/>
                              <w:rPr>
                                <w:rFonts w:eastAsia="Segoe UI Emoji" w:cs="Calibri"/>
                                <w:sz w:val="16"/>
                                <w:szCs w:val="16"/>
                              </w:rPr>
                            </w:pPr>
                            <w:r w:rsidRPr="006D2556">
                              <w:rPr>
                                <w:rFonts w:cs="Calibri"/>
                                <w:sz w:val="16"/>
                                <w:szCs w:val="16"/>
                              </w:rPr>
                              <w:t>Oficinas de Control Interno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5" o:spid="_x0000_s1026" type="#_x0000_t202" style="position:absolute;left:0;text-align:left;margin-left:365.15pt;margin-top:3.8pt;width:94.85pt;height:32.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" filled="f" stroked="f" strokecolor="white">
                <v:textbox>
                  <w:txbxContent>
                    <w:p w:rsidR="0037392C" w:rsidRPr="006D2556" w:rsidRDefault="0037392C" w:rsidP="00C1334E">
                      <w:pPr>
                        <w:spacing w:after="0" w:line="240" w:lineRule="auto"/>
                        <w:rPr>
                          <w:rFonts w:eastAsia="Segoe UI Emoji" w:cs="Calibri"/>
                          <w:sz w:val="16"/>
                          <w:szCs w:val="16"/>
                        </w:rPr>
                      </w:pPr>
                      <w:r w:rsidRPr="006D2556">
                        <w:rPr>
                          <w:rFonts w:cs="Calibri"/>
                          <w:sz w:val="16"/>
                          <w:szCs w:val="16"/>
                        </w:rPr>
                        <w:t>Oficinas de Control Interno</w:t>
                      </w:r>
                    </w:p>
                  </w:txbxContent>
                </v:textbox>
              </v:shape>
            </w:pict>
          </mc:Fallback>
        </mc:AlternateContent>
      </w:r>
      <w:r>
        <w:rPr>
          <w:rFonts w:ascii="Arial" w:hAnsi="Arial" w:cs="Arial"/>
          <w:noProof/>
          <w:sz w:val="24"/>
          <w:szCs w:val="24"/>
          <w:lang w:eastAsia="es-CO"/>
        </w:rPr>
        <w:drawing>
          <wp:anchor distT="0" distB="0" distL="114300" distR="114300" simplePos="0" relativeHeight="251646464" behindDoc="0" locked="0" layoutInCell="1" allowOverlap="1">
            <wp:simplePos x="0" y="0"/>
            <wp:positionH relativeFrom="column">
              <wp:posOffset>28575</wp:posOffset>
            </wp:positionH>
            <wp:positionV relativeFrom="paragraph">
              <wp:posOffset>67310</wp:posOffset>
            </wp:positionV>
            <wp:extent cx="975360" cy="603885"/>
            <wp:effectExtent l="0" t="0" r="0" b="5715"/>
            <wp:wrapNone/>
            <wp:docPr id="1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536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Times New Roman" w:hAnsi="Arial" w:cs="Arial"/>
          <w:noProof/>
          <w:sz w:val="24"/>
          <w:szCs w:val="24"/>
          <w:lang w:eastAsia="es-CO"/>
        </w:rPr>
        <mc:AlternateContent>
          <mc:Choice Requires="wps">
            <w:drawing>
              <wp:anchor distT="0" distB="0" distL="114300" distR="114300" simplePos="0" relativeHeight="251649536" behindDoc="0" locked="0" layoutInCell="1" allowOverlap="1">
                <wp:simplePos x="0" y="0"/>
                <wp:positionH relativeFrom="column">
                  <wp:posOffset>3143250</wp:posOffset>
                </wp:positionH>
                <wp:positionV relativeFrom="paragraph">
                  <wp:posOffset>96520</wp:posOffset>
                </wp:positionV>
                <wp:extent cx="931545" cy="415925"/>
                <wp:effectExtent l="3810" t="8255" r="7620" b="4445"/>
                <wp:wrapNone/>
                <wp:docPr id="59" name="AutoShap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415925"/>
                        </a:xfrm>
                        <a:prstGeom prst="flowChartTerminator">
                          <a:avLst/>
                        </a:prstGeom>
                        <a:solidFill>
                          <a:srgbClr val="1F37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92C" w:rsidRPr="00317FA5" w:rsidRDefault="0037392C" w:rsidP="00A0382F">
                            <w:pPr>
                              <w:spacing w:line="240" w:lineRule="auto"/>
                              <w:jc w:val="center"/>
                              <w:rPr>
                                <w:color w:val="FFFFFF"/>
                                <w:sz w:val="16"/>
                                <w:szCs w:val="16"/>
                              </w:rPr>
                            </w:pPr>
                            <w:r w:rsidRPr="00317FA5">
                              <w:rPr>
                                <w:color w:val="FFFFFF"/>
                                <w:sz w:val="16"/>
                                <w:szCs w:val="16"/>
                              </w:rPr>
                              <w:t>3ª Línea 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6" coordsize="21600,21600" o:spt="116" path="m3475,qx,10800,3475,21600l18125,21600qx21600,10800,18125,xe">
                <v:stroke joinstyle="miter"/>
                <v:path gradientshapeok="t" o:connecttype="rect" textboxrect="1018,3163,20582,18437"/>
              </v:shapetype>
              <v:shape id="AutoShape 176" o:spid="_x0000_s1027" type="#_x0000_t116" style="position:absolute;left:0;text-align:left;margin-left:247.5pt;margin-top:7.6pt;width:73.35pt;height:32.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" fillcolor="#1f3763" stroked="f">
                <v:textbox>
                  <w:txbxContent>
                    <w:p w:rsidR="0037392C" w:rsidRPr="00317FA5" w:rsidRDefault="0037392C" w:rsidP="00A0382F">
                      <w:pPr>
                        <w:spacing w:line="240" w:lineRule="auto"/>
                        <w:jc w:val="center"/>
                        <w:rPr>
                          <w:color w:val="FFFFFF"/>
                          <w:sz w:val="16"/>
                          <w:szCs w:val="16"/>
                        </w:rPr>
                      </w:pPr>
                      <w:r w:rsidRPr="00317FA5">
                        <w:rPr>
                          <w:color w:val="FFFFFF"/>
                          <w:sz w:val="16"/>
                          <w:szCs w:val="16"/>
                        </w:rPr>
                        <w:t>3ª Línea de Defensa</w:t>
                      </w:r>
                    </w:p>
                  </w:txbxContent>
                </v:textbox>
              </v:shape>
            </w:pict>
          </mc:Fallback>
        </mc:AlternateContent>
      </w:r>
      <w:r>
        <w:rPr>
          <w:rFonts w:ascii="Arial" w:eastAsia="Times New Roman" w:hAnsi="Arial" w:cs="Arial"/>
          <w:noProof/>
          <w:sz w:val="24"/>
          <w:szCs w:val="24"/>
          <w:lang w:eastAsia="es-CO"/>
        </w:rPr>
        <w:drawing>
          <wp:anchor distT="0" distB="0" distL="114300" distR="114300" simplePos="0" relativeHeight="251643392" behindDoc="0" locked="0" layoutInCell="1" allowOverlap="1">
            <wp:simplePos x="0" y="0"/>
            <wp:positionH relativeFrom="column">
              <wp:posOffset>977900</wp:posOffset>
            </wp:positionH>
            <wp:positionV relativeFrom="paragraph">
              <wp:posOffset>96520</wp:posOffset>
            </wp:positionV>
            <wp:extent cx="3611880" cy="1974215"/>
            <wp:effectExtent l="0" t="0" r="7620" b="0"/>
            <wp:wrapNone/>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11880" cy="1974215"/>
                    </a:xfrm>
                    <a:prstGeom prst="rect">
                      <a:avLst/>
                    </a:prstGeom>
                    <a:noFill/>
                  </pic:spPr>
                </pic:pic>
              </a:graphicData>
            </a:graphic>
            <wp14:sizeRelH relativeFrom="page">
              <wp14:pctWidth>0</wp14:pctWidth>
            </wp14:sizeRelH>
            <wp14:sizeRelV relativeFrom="page">
              <wp14:pctHeight>0</wp14:pctHeight>
            </wp14:sizeRelV>
          </wp:anchor>
        </w:drawing>
      </w:r>
    </w:p>
    <w:p w:rsidR="00967035" w:rsidRPr="0048340F" w:rsidRDefault="00967035" w:rsidP="00967035">
      <w:pPr>
        <w:spacing w:after="0" w:line="240" w:lineRule="auto"/>
        <w:jc w:val="both"/>
        <w:rPr>
          <w:rFonts w:ascii="Arial" w:eastAsia="Times New Roman" w:hAnsi="Arial" w:cs="Arial"/>
          <w:sz w:val="24"/>
          <w:szCs w:val="24"/>
        </w:rPr>
      </w:pPr>
    </w:p>
    <w:p w:rsidR="00967035" w:rsidRPr="0048340F" w:rsidRDefault="009B67AB" w:rsidP="00967035">
      <w:pPr>
        <w:spacing w:after="0" w:line="240" w:lineRule="auto"/>
        <w:jc w:val="both"/>
        <w:rPr>
          <w:rFonts w:ascii="Arial" w:eastAsia="Times New Roman"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51584" behindDoc="0" locked="0" layoutInCell="1" allowOverlap="1" wp14:anchorId="11D67333" wp14:editId="6B0E28E4">
                <wp:simplePos x="0" y="0"/>
                <wp:positionH relativeFrom="column">
                  <wp:posOffset>4630420</wp:posOffset>
                </wp:positionH>
                <wp:positionV relativeFrom="paragraph">
                  <wp:posOffset>137795</wp:posOffset>
                </wp:positionV>
                <wp:extent cx="1610995" cy="805180"/>
                <wp:effectExtent l="0" t="0" r="0" b="0"/>
                <wp:wrapNone/>
                <wp:docPr id="58"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99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392C" w:rsidRPr="006D2556" w:rsidRDefault="0037392C" w:rsidP="004A02C0">
                            <w:pPr>
                              <w:spacing w:after="0" w:line="240" w:lineRule="auto"/>
                              <w:rPr>
                                <w:rFonts w:eastAsia="Segoe UI Emoji" w:cs="Calibri"/>
                                <w:sz w:val="16"/>
                                <w:szCs w:val="16"/>
                              </w:rPr>
                            </w:pPr>
                            <w:r w:rsidRPr="006D2556">
                              <w:rPr>
                                <w:rFonts w:cs="Calibri"/>
                                <w:sz w:val="16"/>
                                <w:szCs w:val="16"/>
                              </w:rPr>
                              <w:t>Jefe de planeación, coordinadores de equipos de trabajo, comité de contratación, área financiera, TIC y los que generen información para la operación.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28" type="#_x0000_t202" style="position:absolute;left:0;text-align:left;margin-left:364.6pt;margin-top:10.85pt;width:126.85pt;height:6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" filled="f" stroked="f" strokecolor="white">
                <v:textbox>
                  <w:txbxContent>
                    <w:p w:rsidR="0037392C" w:rsidRPr="006D2556" w:rsidRDefault="0037392C" w:rsidP="004A02C0">
                      <w:pPr>
                        <w:spacing w:after="0" w:line="240" w:lineRule="auto"/>
                        <w:rPr>
                          <w:rFonts w:eastAsia="Segoe UI Emoji" w:cs="Calibri"/>
                          <w:sz w:val="16"/>
                          <w:szCs w:val="16"/>
                        </w:rPr>
                      </w:pPr>
                      <w:r w:rsidRPr="006D2556">
                        <w:rPr>
                          <w:rFonts w:cs="Calibri"/>
                          <w:sz w:val="16"/>
                          <w:szCs w:val="16"/>
                        </w:rPr>
                        <w:t>Jefe de planeación, coordinadores de equipos de trabajo, comité de contratación, área financiera, TIC y los que generen información para la operación.</w:t>
                      </w:r>
                    </w:p>
                  </w:txbxContent>
                </v:textbox>
              </v:shape>
            </w:pict>
          </mc:Fallback>
        </mc:AlternateContent>
      </w:r>
    </w:p>
    <w:p w:rsidR="00967035" w:rsidRPr="0048340F" w:rsidRDefault="00967035" w:rsidP="00967035">
      <w:pPr>
        <w:spacing w:after="0" w:line="240" w:lineRule="auto"/>
        <w:jc w:val="both"/>
        <w:rPr>
          <w:rFonts w:ascii="Arial" w:eastAsia="Times New Roman" w:hAnsi="Arial" w:cs="Arial"/>
          <w:sz w:val="24"/>
          <w:szCs w:val="24"/>
        </w:rPr>
      </w:pPr>
    </w:p>
    <w:p w:rsidR="00A57A37" w:rsidRPr="0048340F" w:rsidRDefault="0004483A" w:rsidP="00967035">
      <w:pPr>
        <w:spacing w:before="240" w:after="0" w:line="240" w:lineRule="auto"/>
        <w:jc w:val="both"/>
        <w:rPr>
          <w:rFonts w:ascii="Arial" w:eastAsia="Times New Roman" w:hAnsi="Arial" w:cs="Arial"/>
          <w:sz w:val="24"/>
          <w:szCs w:val="24"/>
        </w:rPr>
      </w:pPr>
      <w:r>
        <w:rPr>
          <w:rFonts w:ascii="Arial" w:eastAsia="Times New Roman" w:hAnsi="Arial" w:cs="Arial"/>
          <w:noProof/>
          <w:sz w:val="24"/>
          <w:szCs w:val="24"/>
          <w:lang w:eastAsia="es-CO"/>
        </w:rPr>
        <mc:AlternateContent>
          <mc:Choice Requires="wps">
            <w:drawing>
              <wp:anchor distT="0" distB="0" distL="114300" distR="114300" simplePos="0" relativeHeight="251644416" behindDoc="0" locked="0" layoutInCell="1" allowOverlap="1">
                <wp:simplePos x="0" y="0"/>
                <wp:positionH relativeFrom="column">
                  <wp:posOffset>-138430</wp:posOffset>
                </wp:positionH>
                <wp:positionV relativeFrom="paragraph">
                  <wp:posOffset>240665</wp:posOffset>
                </wp:positionV>
                <wp:extent cx="1395730" cy="309880"/>
                <wp:effectExtent l="8255" t="5715" r="5715" b="8255"/>
                <wp:wrapNone/>
                <wp:docPr id="57" name="AutoShap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5730" cy="309880"/>
                        </a:xfrm>
                        <a:prstGeom prst="flowChartTerminator">
                          <a:avLst/>
                        </a:prstGeom>
                        <a:solidFill>
                          <a:srgbClr val="C4591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92C" w:rsidRPr="004136EC" w:rsidRDefault="0037392C" w:rsidP="00C175AC">
                            <w:pPr>
                              <w:jc w:val="center"/>
                              <w:rPr>
                                <w:color w:val="FFFFFF"/>
                                <w:sz w:val="20"/>
                                <w:szCs w:val="20"/>
                              </w:rPr>
                            </w:pPr>
                            <w:r w:rsidRPr="004136EC">
                              <w:rPr>
                                <w:color w:val="FFFFFF"/>
                                <w:sz w:val="20"/>
                                <w:szCs w:val="20"/>
                              </w:rPr>
                              <w:t>Línea Estratégica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1" o:spid="_x0000_s1029" type="#_x0000_t116" style="position:absolute;left:0;text-align:left;margin-left:-10.9pt;margin-top:18.95pt;width:109.9pt;height:24.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" fillcolor="#c45911" stroked="f">
                <v:textbox>
                  <w:txbxContent>
                    <w:p w:rsidR="0037392C" w:rsidRPr="004136EC" w:rsidRDefault="0037392C" w:rsidP="00C175AC">
                      <w:pPr>
                        <w:jc w:val="center"/>
                        <w:rPr>
                          <w:color w:val="FFFFFF"/>
                          <w:sz w:val="20"/>
                          <w:szCs w:val="20"/>
                        </w:rPr>
                      </w:pPr>
                      <w:r w:rsidRPr="004136EC">
                        <w:rPr>
                          <w:color w:val="FFFFFF"/>
                          <w:sz w:val="20"/>
                          <w:szCs w:val="20"/>
                        </w:rPr>
                        <w:t>Línea Estratégica</w:t>
                      </w:r>
                    </w:p>
                  </w:txbxContent>
                </v:textbox>
              </v:shape>
            </w:pict>
          </mc:Fallback>
        </mc:AlternateContent>
      </w:r>
      <w:r>
        <w:rPr>
          <w:rFonts w:ascii="Arial" w:eastAsia="Times New Roman" w:hAnsi="Arial" w:cs="Arial"/>
          <w:noProof/>
          <w:sz w:val="24"/>
          <w:szCs w:val="24"/>
          <w:lang w:eastAsia="es-CO"/>
        </w:rPr>
        <mc:AlternateContent>
          <mc:Choice Requires="wps">
            <w:drawing>
              <wp:anchor distT="0" distB="0" distL="114300" distR="114300" simplePos="0" relativeHeight="251648512" behindDoc="0" locked="0" layoutInCell="1" allowOverlap="1">
                <wp:simplePos x="0" y="0"/>
                <wp:positionH relativeFrom="column">
                  <wp:posOffset>3497580</wp:posOffset>
                </wp:positionH>
                <wp:positionV relativeFrom="paragraph">
                  <wp:posOffset>65405</wp:posOffset>
                </wp:positionV>
                <wp:extent cx="956310" cy="434340"/>
                <wp:effectExtent l="5715" t="1905" r="0" b="1905"/>
                <wp:wrapNone/>
                <wp:docPr id="56"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310" cy="434340"/>
                        </a:xfrm>
                        <a:prstGeom prst="flowChartTerminator">
                          <a:avLst/>
                        </a:prstGeom>
                        <a:solidFill>
                          <a:srgbClr val="0099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92C" w:rsidRPr="00317FA5" w:rsidRDefault="0037392C" w:rsidP="00317FA5">
                            <w:pPr>
                              <w:spacing w:line="240" w:lineRule="auto"/>
                              <w:jc w:val="center"/>
                              <w:rPr>
                                <w:color w:val="FFFFFF"/>
                                <w:sz w:val="16"/>
                                <w:szCs w:val="16"/>
                              </w:rPr>
                            </w:pPr>
                            <w:r w:rsidRPr="00317FA5">
                              <w:rPr>
                                <w:color w:val="FFFFFF"/>
                                <w:sz w:val="16"/>
                                <w:szCs w:val="16"/>
                              </w:rPr>
                              <w:t>2ª. Línea de 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5" o:spid="_x0000_s1030" type="#_x0000_t116" style="position:absolute;left:0;text-align:left;margin-left:275.4pt;margin-top:5.15pt;width:75.3pt;height:34.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" fillcolor="#099" stroked="f">
                <v:textbox>
                  <w:txbxContent>
                    <w:p w:rsidR="0037392C" w:rsidRPr="00317FA5" w:rsidRDefault="0037392C" w:rsidP="00317FA5">
                      <w:pPr>
                        <w:spacing w:line="240" w:lineRule="auto"/>
                        <w:jc w:val="center"/>
                        <w:rPr>
                          <w:color w:val="FFFFFF"/>
                          <w:sz w:val="16"/>
                          <w:szCs w:val="16"/>
                        </w:rPr>
                      </w:pPr>
                      <w:r w:rsidRPr="00317FA5">
                        <w:rPr>
                          <w:color w:val="FFFFFF"/>
                          <w:sz w:val="16"/>
                          <w:szCs w:val="16"/>
                        </w:rPr>
                        <w:t>2ª. Línea de Defensa</w:t>
                      </w:r>
                    </w:p>
                  </w:txbxContent>
                </v:textbox>
              </v:shape>
            </w:pict>
          </mc:Fallback>
        </mc:AlternateContent>
      </w:r>
    </w:p>
    <w:p w:rsidR="00A57A37" w:rsidRPr="0048340F" w:rsidRDefault="00A57A37" w:rsidP="00967035">
      <w:pPr>
        <w:spacing w:before="240" w:after="0" w:line="240" w:lineRule="auto"/>
        <w:jc w:val="both"/>
        <w:rPr>
          <w:rFonts w:ascii="Arial" w:eastAsia="Times New Roman" w:hAnsi="Arial" w:cs="Arial"/>
          <w:sz w:val="24"/>
          <w:szCs w:val="24"/>
        </w:rPr>
      </w:pPr>
    </w:p>
    <w:p w:rsidR="00EC0500" w:rsidRPr="0048340F" w:rsidRDefault="0004483A" w:rsidP="00967035">
      <w:pPr>
        <w:spacing w:after="0"/>
        <w:jc w:val="center"/>
        <w:rPr>
          <w:rFonts w:ascii="Arial" w:hAnsi="Arial" w:cs="Arial"/>
          <w:sz w:val="24"/>
          <w:szCs w:val="24"/>
        </w:rPr>
      </w:pPr>
      <w:r>
        <w:rPr>
          <w:rFonts w:ascii="Arial" w:eastAsia="Times New Roman" w:hAnsi="Arial" w:cs="Arial"/>
          <w:noProof/>
          <w:sz w:val="24"/>
          <w:szCs w:val="24"/>
          <w:lang w:eastAsia="es-CO"/>
        </w:rPr>
        <mc:AlternateContent>
          <mc:Choice Requires="wps">
            <w:drawing>
              <wp:anchor distT="0" distB="0" distL="114300" distR="114300" simplePos="0" relativeHeight="251645440" behindDoc="0" locked="0" layoutInCell="1" allowOverlap="1">
                <wp:simplePos x="0" y="0"/>
                <wp:positionH relativeFrom="column">
                  <wp:posOffset>-359410</wp:posOffset>
                </wp:positionH>
                <wp:positionV relativeFrom="paragraph">
                  <wp:posOffset>87630</wp:posOffset>
                </wp:positionV>
                <wp:extent cx="1541145" cy="687705"/>
                <wp:effectExtent l="6350" t="12700" r="5080" b="13970"/>
                <wp:wrapNone/>
                <wp:docPr id="55"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877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37392C" w:rsidRPr="004B7216" w:rsidRDefault="0037392C" w:rsidP="00C175AC">
                            <w:pPr>
                              <w:jc w:val="center"/>
                              <w:rPr>
                                <w:sz w:val="18"/>
                                <w:szCs w:val="18"/>
                              </w:rPr>
                            </w:pPr>
                            <w:r w:rsidRPr="004B7216">
                              <w:rPr>
                                <w:sz w:val="18"/>
                                <w:szCs w:val="18"/>
                              </w:rPr>
                              <w:t>Alta Dirección y Comité Institucional de Coordinación Institucional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31" type="#_x0000_t202" style="position:absolute;left:0;text-align:left;margin-left:-28.3pt;margin-top:6.9pt;width:121.35pt;height:54.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" filled="f" strokecolor="white">
                <v:textbox>
                  <w:txbxContent>
                    <w:p w:rsidR="0037392C" w:rsidRPr="004B7216" w:rsidRDefault="0037392C" w:rsidP="00C175AC">
                      <w:pPr>
                        <w:jc w:val="center"/>
                        <w:rPr>
                          <w:sz w:val="18"/>
                          <w:szCs w:val="18"/>
                        </w:rPr>
                      </w:pPr>
                      <w:r w:rsidRPr="004B7216">
                        <w:rPr>
                          <w:sz w:val="18"/>
                          <w:szCs w:val="18"/>
                        </w:rPr>
                        <w:t>Alta Dirección y Comité Institucional de Coordinación Institucional</w:t>
                      </w:r>
                    </w:p>
                  </w:txbxContent>
                </v:textbox>
              </v:shape>
            </w:pict>
          </mc:Fallback>
        </mc:AlternateContent>
      </w:r>
      <w:r>
        <w:rPr>
          <w:rFonts w:ascii="Arial" w:hAnsi="Arial" w:cs="Arial"/>
          <w:noProof/>
          <w:sz w:val="24"/>
          <w:szCs w:val="24"/>
          <w:lang w:eastAsia="es-CO"/>
        </w:rPr>
        <mc:AlternateContent>
          <mc:Choice Requires="wps">
            <w:drawing>
              <wp:anchor distT="0" distB="0" distL="114300" distR="114300" simplePos="0" relativeHeight="251650560" behindDoc="0" locked="0" layoutInCell="1" allowOverlap="1">
                <wp:simplePos x="0" y="0"/>
                <wp:positionH relativeFrom="column">
                  <wp:posOffset>4631055</wp:posOffset>
                </wp:positionH>
                <wp:positionV relativeFrom="paragraph">
                  <wp:posOffset>20320</wp:posOffset>
                </wp:positionV>
                <wp:extent cx="1610360" cy="739775"/>
                <wp:effectExtent l="0" t="2540" r="3175" b="635"/>
                <wp:wrapNone/>
                <wp:docPr id="54"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739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37392C" w:rsidRDefault="0037392C" w:rsidP="004A02C0">
                            <w:pPr>
                              <w:spacing w:after="0" w:line="240" w:lineRule="auto"/>
                              <w:rPr>
                                <w:rFonts w:eastAsia="Segoe UI Emoji" w:cs="Calibri"/>
                                <w:sz w:val="16"/>
                                <w:szCs w:val="16"/>
                              </w:rPr>
                            </w:pPr>
                            <w:r w:rsidRPr="006D2556">
                              <w:rPr>
                                <w:rFonts w:cs="Calibri"/>
                                <w:b/>
                                <w:bCs/>
                                <w:sz w:val="16"/>
                                <w:szCs w:val="16"/>
                              </w:rPr>
                              <w:t>Medidas de Control Interno</w:t>
                            </w:r>
                            <w:r w:rsidRPr="006D2556">
                              <w:rPr>
                                <w:rFonts w:eastAsia="Segoe UI Emoji" w:cs="Calibri"/>
                                <w:b/>
                                <w:bCs/>
                                <w:sz w:val="16"/>
                                <w:szCs w:val="16"/>
                              </w:rPr>
                              <w:t>.</w:t>
                            </w:r>
                            <w:r w:rsidRPr="006D2556">
                              <w:rPr>
                                <w:rFonts w:eastAsia="Segoe UI Emoji" w:cs="Calibri"/>
                                <w:sz w:val="16"/>
                                <w:szCs w:val="16"/>
                              </w:rPr>
                              <w:t xml:space="preserve"> Controles del día a día. Ejecutados por el equipo de trabajo. </w:t>
                            </w:r>
                          </w:p>
                          <w:p w:rsidR="0037392C" w:rsidRPr="006D2556" w:rsidRDefault="0037392C" w:rsidP="009A136F">
                            <w:pPr>
                              <w:spacing w:after="0" w:line="240" w:lineRule="auto"/>
                              <w:rPr>
                                <w:rFonts w:eastAsia="Segoe UI Emoji" w:cs="Calibri"/>
                                <w:sz w:val="16"/>
                                <w:szCs w:val="16"/>
                              </w:rPr>
                            </w:pPr>
                            <w:r w:rsidRPr="006D2556">
                              <w:rPr>
                                <w:rFonts w:eastAsia="Segoe UI Emoji" w:cs="Calibri"/>
                                <w:b/>
                                <w:bCs/>
                                <w:sz w:val="16"/>
                                <w:szCs w:val="16"/>
                              </w:rPr>
                              <w:t>Controles de Gerencia:</w:t>
                            </w:r>
                            <w:r w:rsidRPr="006D2556">
                              <w:rPr>
                                <w:rFonts w:eastAsia="Segoe UI Emoji" w:cs="Calibri"/>
                                <w:sz w:val="16"/>
                                <w:szCs w:val="16"/>
                              </w:rPr>
                              <w:t xml:space="preserve"> Ejecutados por el jefe.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32" type="#_x0000_t202" style="position:absolute;left:0;text-align:left;margin-left:364.65pt;margin-top:1.6pt;width:126.8pt;height:5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" filled="f" stroked="f" strokecolor="white">
                <v:textbox>
                  <w:txbxContent>
                    <w:p w:rsidR="0037392C" w:rsidRDefault="0037392C" w:rsidP="004A02C0">
                      <w:pPr>
                        <w:spacing w:after="0" w:line="240" w:lineRule="auto"/>
                        <w:rPr>
                          <w:rFonts w:eastAsia="Segoe UI Emoji" w:cs="Calibri"/>
                          <w:sz w:val="16"/>
                          <w:szCs w:val="16"/>
                        </w:rPr>
                      </w:pPr>
                      <w:r w:rsidRPr="006D2556">
                        <w:rPr>
                          <w:rFonts w:cs="Calibri"/>
                          <w:b/>
                          <w:bCs/>
                          <w:sz w:val="16"/>
                          <w:szCs w:val="16"/>
                        </w:rPr>
                        <w:t>Medidas de Control Interno</w:t>
                      </w:r>
                      <w:r w:rsidRPr="006D2556">
                        <w:rPr>
                          <w:rFonts w:eastAsia="Segoe UI Emoji" w:cs="Calibri"/>
                          <w:b/>
                          <w:bCs/>
                          <w:sz w:val="16"/>
                          <w:szCs w:val="16"/>
                        </w:rPr>
                        <w:t>.</w:t>
                      </w:r>
                      <w:r w:rsidRPr="006D2556">
                        <w:rPr>
                          <w:rFonts w:eastAsia="Segoe UI Emoji" w:cs="Calibri"/>
                          <w:sz w:val="16"/>
                          <w:szCs w:val="16"/>
                        </w:rPr>
                        <w:t xml:space="preserve"> Controles del día a día. Ejecutados por el equipo de trabajo. </w:t>
                      </w:r>
                    </w:p>
                    <w:p w:rsidR="0037392C" w:rsidRPr="006D2556" w:rsidRDefault="0037392C" w:rsidP="009A136F">
                      <w:pPr>
                        <w:spacing w:after="0" w:line="240" w:lineRule="auto"/>
                        <w:rPr>
                          <w:rFonts w:eastAsia="Segoe UI Emoji" w:cs="Calibri"/>
                          <w:sz w:val="16"/>
                          <w:szCs w:val="16"/>
                        </w:rPr>
                      </w:pPr>
                      <w:r w:rsidRPr="006D2556">
                        <w:rPr>
                          <w:rFonts w:eastAsia="Segoe UI Emoji" w:cs="Calibri"/>
                          <w:b/>
                          <w:bCs/>
                          <w:sz w:val="16"/>
                          <w:szCs w:val="16"/>
                        </w:rPr>
                        <w:t>Controles de Gerencia:</w:t>
                      </w:r>
                      <w:r w:rsidRPr="006D2556">
                        <w:rPr>
                          <w:rFonts w:eastAsia="Segoe UI Emoji" w:cs="Calibri"/>
                          <w:sz w:val="16"/>
                          <w:szCs w:val="16"/>
                        </w:rPr>
                        <w:t xml:space="preserve"> Ejecutados por el jefe.</w:t>
                      </w:r>
                    </w:p>
                  </w:txbxContent>
                </v:textbox>
              </v:shape>
            </w:pict>
          </mc:Fallback>
        </mc:AlternateContent>
      </w:r>
    </w:p>
    <w:p w:rsidR="00455015" w:rsidRPr="0048340F" w:rsidRDefault="0004483A" w:rsidP="00967035">
      <w:pPr>
        <w:spacing w:after="0"/>
        <w:jc w:val="center"/>
        <w:rPr>
          <w:rFonts w:ascii="Arial" w:hAnsi="Arial" w:cs="Arial"/>
          <w:bCs/>
          <w:i/>
          <w:iCs/>
          <w:sz w:val="24"/>
          <w:szCs w:val="24"/>
        </w:rPr>
      </w:pPr>
      <w:r>
        <w:rPr>
          <w:rFonts w:ascii="Arial" w:eastAsia="Times New Roman" w:hAnsi="Arial" w:cs="Arial"/>
          <w:noProof/>
          <w:sz w:val="24"/>
          <w:szCs w:val="24"/>
          <w:lang w:eastAsia="es-CO"/>
        </w:rPr>
        <mc:AlternateContent>
          <mc:Choice Requires="wps">
            <w:drawing>
              <wp:anchor distT="0" distB="0" distL="114300" distR="114300" simplePos="0" relativeHeight="251647488" behindDoc="0" locked="0" layoutInCell="1" allowOverlap="1">
                <wp:simplePos x="0" y="0"/>
                <wp:positionH relativeFrom="column">
                  <wp:posOffset>3640455</wp:posOffset>
                </wp:positionH>
                <wp:positionV relativeFrom="paragraph">
                  <wp:posOffset>-2540</wp:posOffset>
                </wp:positionV>
                <wp:extent cx="949325" cy="428625"/>
                <wp:effectExtent l="5715" t="0" r="6985" b="0"/>
                <wp:wrapNone/>
                <wp:docPr id="53"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9325" cy="428625"/>
                        </a:xfrm>
                        <a:prstGeom prst="flowChartTerminator">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392C" w:rsidRPr="00B818A6" w:rsidRDefault="0037392C" w:rsidP="00C92FA4">
                            <w:pPr>
                              <w:spacing w:after="0" w:line="200" w:lineRule="exact"/>
                              <w:jc w:val="center"/>
                              <w:rPr>
                                <w:color w:val="FFFFFF"/>
                                <w:sz w:val="16"/>
                                <w:szCs w:val="16"/>
                              </w:rPr>
                            </w:pPr>
                            <w:r w:rsidRPr="00B818A6">
                              <w:rPr>
                                <w:color w:val="FFFFFF"/>
                                <w:sz w:val="16"/>
                                <w:szCs w:val="16"/>
                              </w:rPr>
                              <w:t xml:space="preserve">1ª. Línea de </w:t>
                            </w:r>
                          </w:p>
                          <w:p w:rsidR="0037392C" w:rsidRPr="00B818A6" w:rsidRDefault="0037392C" w:rsidP="00C92FA4">
                            <w:pPr>
                              <w:spacing w:after="0" w:line="200" w:lineRule="exact"/>
                              <w:jc w:val="center"/>
                              <w:rPr>
                                <w:color w:val="FFFFFF"/>
                                <w:sz w:val="16"/>
                                <w:szCs w:val="16"/>
                              </w:rPr>
                            </w:pPr>
                            <w:r w:rsidRPr="00B818A6">
                              <w:rPr>
                                <w:color w:val="FFFFFF"/>
                                <w:sz w:val="16"/>
                                <w:szCs w:val="16"/>
                              </w:rPr>
                              <w:t>Defensa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4" o:spid="_x0000_s1033" type="#_x0000_t116" style="position:absolute;left:0;text-align:left;margin-left:286.65pt;margin-top:-.2pt;width:74.75pt;height:33.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" fillcolor="#ffc000" stroked="f">
                <v:textbox>
                  <w:txbxContent>
                    <w:p w:rsidR="0037392C" w:rsidRPr="00B818A6" w:rsidRDefault="0037392C" w:rsidP="00C92FA4">
                      <w:pPr>
                        <w:spacing w:after="0" w:line="200" w:lineRule="exact"/>
                        <w:jc w:val="center"/>
                        <w:rPr>
                          <w:color w:val="FFFFFF"/>
                          <w:sz w:val="16"/>
                          <w:szCs w:val="16"/>
                        </w:rPr>
                      </w:pPr>
                      <w:r w:rsidRPr="00B818A6">
                        <w:rPr>
                          <w:color w:val="FFFFFF"/>
                          <w:sz w:val="16"/>
                          <w:szCs w:val="16"/>
                        </w:rPr>
                        <w:t xml:space="preserve">1ª. Línea de </w:t>
                      </w:r>
                    </w:p>
                    <w:p w:rsidR="0037392C" w:rsidRPr="00B818A6" w:rsidRDefault="0037392C" w:rsidP="00C92FA4">
                      <w:pPr>
                        <w:spacing w:after="0" w:line="200" w:lineRule="exact"/>
                        <w:jc w:val="center"/>
                        <w:rPr>
                          <w:color w:val="FFFFFF"/>
                          <w:sz w:val="16"/>
                          <w:szCs w:val="16"/>
                        </w:rPr>
                      </w:pPr>
                      <w:r w:rsidRPr="00B818A6">
                        <w:rPr>
                          <w:color w:val="FFFFFF"/>
                          <w:sz w:val="16"/>
                          <w:szCs w:val="16"/>
                        </w:rPr>
                        <w:t>Defensa</w:t>
                      </w:r>
                    </w:p>
                  </w:txbxContent>
                </v:textbox>
              </v:shape>
            </w:pict>
          </mc:Fallback>
        </mc:AlternateContent>
      </w:r>
    </w:p>
    <w:p w:rsidR="00455015" w:rsidRPr="0048340F" w:rsidRDefault="00455015" w:rsidP="00967035">
      <w:pPr>
        <w:spacing w:after="0"/>
        <w:rPr>
          <w:rFonts w:ascii="Arial" w:hAnsi="Arial" w:cs="Arial"/>
          <w:bCs/>
          <w:i/>
          <w:iCs/>
          <w:sz w:val="24"/>
          <w:szCs w:val="24"/>
        </w:rPr>
      </w:pPr>
    </w:p>
    <w:p w:rsidR="00455015" w:rsidRPr="0048340F" w:rsidRDefault="00455015" w:rsidP="00967035">
      <w:pPr>
        <w:spacing w:after="0"/>
        <w:rPr>
          <w:rFonts w:ascii="Arial" w:hAnsi="Arial" w:cs="Arial"/>
          <w:bCs/>
          <w:i/>
          <w:iCs/>
          <w:sz w:val="24"/>
          <w:szCs w:val="24"/>
        </w:rPr>
      </w:pPr>
    </w:p>
    <w:p w:rsidR="00455015" w:rsidRPr="0008706C" w:rsidRDefault="00A12D1E" w:rsidP="00967035">
      <w:pPr>
        <w:pStyle w:val="Descripcin"/>
        <w:spacing w:after="0"/>
        <w:jc w:val="center"/>
        <w:rPr>
          <w:rFonts w:ascii="Arial" w:hAnsi="Arial" w:cs="Arial"/>
          <w:i w:val="0"/>
          <w:iCs w:val="0"/>
          <w:color w:val="000000"/>
          <w:sz w:val="20"/>
          <w:szCs w:val="20"/>
          <w:lang w:eastAsia="es-CO"/>
        </w:rPr>
      </w:pPr>
      <w:r w:rsidRPr="0008706C">
        <w:rPr>
          <w:rFonts w:ascii="Arial" w:hAnsi="Arial" w:cs="Arial"/>
          <w:b/>
          <w:i w:val="0"/>
          <w:iCs w:val="0"/>
          <w:color w:val="000000"/>
          <w:sz w:val="20"/>
          <w:szCs w:val="20"/>
          <w:lang w:eastAsia="es-CO"/>
        </w:rPr>
        <w:t xml:space="preserve">Ilustración </w:t>
      </w:r>
      <w:r w:rsidRPr="0008706C">
        <w:rPr>
          <w:rFonts w:ascii="Arial" w:hAnsi="Arial" w:cs="Arial"/>
          <w:b/>
          <w:i w:val="0"/>
          <w:iCs w:val="0"/>
          <w:color w:val="000000"/>
          <w:sz w:val="20"/>
          <w:szCs w:val="20"/>
          <w:lang w:eastAsia="es-CO"/>
        </w:rPr>
        <w:fldChar w:fldCharType="begin"/>
      </w:r>
      <w:r w:rsidRPr="0008706C">
        <w:rPr>
          <w:rFonts w:ascii="Arial" w:hAnsi="Arial" w:cs="Arial"/>
          <w:b/>
          <w:i w:val="0"/>
          <w:iCs w:val="0"/>
          <w:color w:val="000000"/>
          <w:sz w:val="20"/>
          <w:szCs w:val="20"/>
          <w:lang w:eastAsia="es-CO"/>
        </w:rPr>
        <w:instrText xml:space="preserve"> SEQ Ilustración \* ARABIC </w:instrText>
      </w:r>
      <w:r w:rsidRPr="0008706C">
        <w:rPr>
          <w:rFonts w:ascii="Arial" w:hAnsi="Arial" w:cs="Arial"/>
          <w:b/>
          <w:i w:val="0"/>
          <w:iCs w:val="0"/>
          <w:color w:val="000000"/>
          <w:sz w:val="20"/>
          <w:szCs w:val="20"/>
          <w:lang w:eastAsia="es-CO"/>
        </w:rPr>
        <w:fldChar w:fldCharType="separate"/>
      </w:r>
      <w:r w:rsidR="00F6434D" w:rsidRPr="0008706C">
        <w:rPr>
          <w:rFonts w:ascii="Arial" w:hAnsi="Arial" w:cs="Arial"/>
          <w:b/>
          <w:i w:val="0"/>
          <w:iCs w:val="0"/>
          <w:noProof/>
          <w:color w:val="000000"/>
          <w:sz w:val="20"/>
          <w:szCs w:val="20"/>
          <w:lang w:eastAsia="es-CO"/>
        </w:rPr>
        <w:t>1</w:t>
      </w:r>
      <w:r w:rsidRPr="0008706C">
        <w:rPr>
          <w:rFonts w:ascii="Arial" w:hAnsi="Arial" w:cs="Arial"/>
          <w:b/>
          <w:i w:val="0"/>
          <w:iCs w:val="0"/>
          <w:color w:val="000000"/>
          <w:sz w:val="20"/>
          <w:szCs w:val="20"/>
          <w:lang w:eastAsia="es-CO"/>
        </w:rPr>
        <w:fldChar w:fldCharType="end"/>
      </w:r>
      <w:r w:rsidR="003761C7" w:rsidRPr="0008706C">
        <w:rPr>
          <w:rFonts w:ascii="Arial" w:hAnsi="Arial" w:cs="Arial"/>
          <w:b/>
          <w:i w:val="0"/>
          <w:iCs w:val="0"/>
          <w:color w:val="000000"/>
          <w:sz w:val="20"/>
          <w:szCs w:val="20"/>
          <w:lang w:eastAsia="es-CO"/>
        </w:rPr>
        <w:t>.</w:t>
      </w:r>
      <w:r w:rsidRPr="0008706C">
        <w:rPr>
          <w:rFonts w:ascii="Arial" w:hAnsi="Arial" w:cs="Arial"/>
          <w:i w:val="0"/>
          <w:iCs w:val="0"/>
          <w:color w:val="000000"/>
          <w:sz w:val="20"/>
          <w:szCs w:val="20"/>
          <w:lang w:eastAsia="es-CO"/>
        </w:rPr>
        <w:t xml:space="preserve"> </w:t>
      </w:r>
      <w:r w:rsidR="00EC0500" w:rsidRPr="0008706C">
        <w:rPr>
          <w:rFonts w:ascii="Arial" w:hAnsi="Arial" w:cs="Arial"/>
          <w:iCs w:val="0"/>
          <w:color w:val="000000"/>
          <w:sz w:val="20"/>
          <w:szCs w:val="20"/>
          <w:lang w:eastAsia="es-CO"/>
        </w:rPr>
        <w:t>Roles y responsabilidades frente a la administración del riesgo</w:t>
      </w:r>
      <w:r w:rsidR="002B3A26" w:rsidRPr="0008706C">
        <w:rPr>
          <w:rFonts w:ascii="Arial" w:hAnsi="Arial" w:cs="Arial"/>
          <w:iCs w:val="0"/>
          <w:color w:val="000000"/>
          <w:sz w:val="20"/>
          <w:szCs w:val="20"/>
          <w:lang w:eastAsia="es-CO"/>
        </w:rPr>
        <w:t>.</w:t>
      </w:r>
    </w:p>
    <w:p w:rsidR="00646ED8" w:rsidRPr="0048340F" w:rsidRDefault="00D05837" w:rsidP="00967035">
      <w:pPr>
        <w:pStyle w:val="Ttulo2"/>
        <w:numPr>
          <w:ilvl w:val="1"/>
          <w:numId w:val="1"/>
        </w:numPr>
        <w:ind w:left="1004"/>
        <w:rPr>
          <w:rFonts w:ascii="Arial" w:hAnsi="Arial" w:cs="Arial"/>
          <w:b/>
          <w:bCs/>
          <w:color w:val="C00000"/>
          <w:sz w:val="24"/>
          <w:szCs w:val="24"/>
          <w:lang w:eastAsia="es-CO"/>
        </w:rPr>
      </w:pPr>
      <w:bookmarkStart w:id="110" w:name="_Toc89712974"/>
      <w:bookmarkStart w:id="111" w:name="_Toc120728223"/>
      <w:bookmarkStart w:id="112" w:name="_Toc123259490"/>
      <w:r w:rsidRPr="0048340F">
        <w:rPr>
          <w:rFonts w:ascii="Arial" w:hAnsi="Arial" w:cs="Arial"/>
          <w:b/>
          <w:bCs/>
          <w:color w:val="C00000"/>
          <w:sz w:val="24"/>
          <w:szCs w:val="24"/>
          <w:lang w:eastAsia="es-CO"/>
        </w:rPr>
        <w:t>Responsabilidades – líneas de Defensa</w:t>
      </w:r>
      <w:bookmarkEnd w:id="110"/>
      <w:bookmarkEnd w:id="111"/>
      <w:bookmarkEnd w:id="112"/>
    </w:p>
    <w:p w:rsidR="001D3CBC" w:rsidRPr="0048340F" w:rsidRDefault="001D3CBC" w:rsidP="00967035">
      <w:pPr>
        <w:spacing w:after="0" w:line="240" w:lineRule="auto"/>
        <w:rPr>
          <w:rFonts w:ascii="Arial" w:hAnsi="Arial" w:cs="Arial"/>
          <w:sz w:val="24"/>
          <w:szCs w:val="24"/>
          <w:lang w:eastAsia="es-CO"/>
        </w:rPr>
      </w:pPr>
    </w:p>
    <w:p w:rsidR="00072729" w:rsidRPr="0048340F" w:rsidRDefault="003761C7" w:rsidP="00967035">
      <w:pPr>
        <w:spacing w:after="0" w:line="240" w:lineRule="auto"/>
        <w:rPr>
          <w:rFonts w:ascii="Arial" w:hAnsi="Arial" w:cs="Arial"/>
          <w:sz w:val="24"/>
          <w:szCs w:val="24"/>
          <w:lang w:eastAsia="es-CO"/>
        </w:rPr>
      </w:pPr>
      <w:r w:rsidRPr="0048340F">
        <w:rPr>
          <w:rFonts w:ascii="Arial" w:hAnsi="Arial" w:cs="Arial"/>
          <w:sz w:val="24"/>
          <w:szCs w:val="24"/>
          <w:lang w:eastAsia="es-CO"/>
        </w:rPr>
        <w:t>M</w:t>
      </w:r>
      <w:r w:rsidR="00072729" w:rsidRPr="0048340F">
        <w:rPr>
          <w:rFonts w:ascii="Arial" w:hAnsi="Arial" w:cs="Arial"/>
          <w:sz w:val="24"/>
          <w:szCs w:val="24"/>
          <w:lang w:eastAsia="es-CO"/>
        </w:rPr>
        <w:t>odelo de control que establece los roles y responsabilidades de todos los actores del riesgo en una entidad, este proporciona aseguramiento de la gestión y previene la materialización de los riesgos en todos sus ámbitos.</w:t>
      </w:r>
    </w:p>
    <w:p w:rsidR="001D3CBC" w:rsidRPr="0048340F" w:rsidRDefault="001D3CBC" w:rsidP="00967035">
      <w:pPr>
        <w:autoSpaceDE w:val="0"/>
        <w:autoSpaceDN w:val="0"/>
        <w:adjustRightInd w:val="0"/>
        <w:spacing w:after="0" w:line="240" w:lineRule="auto"/>
        <w:rPr>
          <w:rFonts w:ascii="Arial" w:hAnsi="Arial" w:cs="Arial"/>
          <w:color w:val="000000"/>
          <w:sz w:val="24"/>
          <w:szCs w:val="24"/>
          <w:lang w:eastAsia="es-CO"/>
        </w:rPr>
      </w:pPr>
    </w:p>
    <w:p w:rsidR="004C73F8" w:rsidRPr="0048340F" w:rsidRDefault="001F78E1" w:rsidP="00967035">
      <w:pPr>
        <w:autoSpaceDE w:val="0"/>
        <w:autoSpaceDN w:val="0"/>
        <w:adjustRightInd w:val="0"/>
        <w:spacing w:after="0" w:line="240" w:lineRule="auto"/>
        <w:rPr>
          <w:rFonts w:ascii="Arial" w:hAnsi="Arial" w:cs="Arial"/>
          <w:color w:val="000000"/>
          <w:sz w:val="24"/>
          <w:szCs w:val="24"/>
          <w:lang w:eastAsia="es-CO"/>
        </w:rPr>
      </w:pPr>
      <w:r w:rsidRPr="0048340F">
        <w:rPr>
          <w:rFonts w:ascii="Arial" w:hAnsi="Arial" w:cs="Arial"/>
          <w:color w:val="000000"/>
          <w:sz w:val="24"/>
          <w:szCs w:val="24"/>
          <w:lang w:eastAsia="es-CO"/>
        </w:rPr>
        <w:t xml:space="preserve">La responsabilidad frente a la gestión del riesgo </w:t>
      </w:r>
      <w:r w:rsidR="00646ED8" w:rsidRPr="0048340F">
        <w:rPr>
          <w:rFonts w:ascii="Arial" w:hAnsi="Arial" w:cs="Arial"/>
          <w:color w:val="000000"/>
          <w:sz w:val="24"/>
          <w:szCs w:val="24"/>
          <w:lang w:eastAsia="es-CO"/>
        </w:rPr>
        <w:t>está definida</w:t>
      </w:r>
      <w:r w:rsidR="004C73F8" w:rsidRPr="0048340F">
        <w:rPr>
          <w:rFonts w:ascii="Arial" w:hAnsi="Arial" w:cs="Arial"/>
          <w:color w:val="000000"/>
          <w:sz w:val="24"/>
          <w:szCs w:val="24"/>
          <w:lang w:eastAsia="es-CO"/>
        </w:rPr>
        <w:t xml:space="preserve"> mediante las líneas de defensa, así:</w:t>
      </w:r>
    </w:p>
    <w:p w:rsidR="00583912" w:rsidRPr="0048340F" w:rsidRDefault="00583912" w:rsidP="00967035">
      <w:pPr>
        <w:autoSpaceDE w:val="0"/>
        <w:autoSpaceDN w:val="0"/>
        <w:adjustRightInd w:val="0"/>
        <w:spacing w:after="0" w:line="240" w:lineRule="auto"/>
        <w:rPr>
          <w:rFonts w:ascii="Arial" w:hAnsi="Arial" w:cs="Arial"/>
          <w:color w:val="000000"/>
          <w:sz w:val="24"/>
          <w:szCs w:val="24"/>
          <w:lang w:eastAsia="es-CO"/>
        </w:rPr>
      </w:pPr>
    </w:p>
    <w:tbl>
      <w:tblPr>
        <w:tblW w:w="53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126"/>
        <w:gridCol w:w="5953"/>
      </w:tblGrid>
      <w:tr w:rsidR="003761C7" w:rsidRPr="0048340F" w:rsidTr="00AF0CA9">
        <w:trPr>
          <w:trHeight w:val="417"/>
          <w:tblHeader/>
        </w:trPr>
        <w:tc>
          <w:tcPr>
            <w:tcW w:w="870" w:type="pct"/>
            <w:shd w:val="clear" w:color="auto" w:fill="C00000"/>
            <w:vAlign w:val="center"/>
          </w:tcPr>
          <w:p w:rsidR="00646ED8" w:rsidRPr="0048340F" w:rsidRDefault="004C73F8" w:rsidP="00967035">
            <w:pPr>
              <w:autoSpaceDE w:val="0"/>
              <w:autoSpaceDN w:val="0"/>
              <w:adjustRightInd w:val="0"/>
              <w:spacing w:after="0" w:line="240" w:lineRule="auto"/>
              <w:jc w:val="center"/>
              <w:rPr>
                <w:rFonts w:ascii="Arial" w:hAnsi="Arial" w:cs="Arial"/>
                <w:b/>
                <w:color w:val="FFFFFF"/>
                <w:sz w:val="24"/>
                <w:szCs w:val="24"/>
                <w:lang w:eastAsia="es-CO"/>
              </w:rPr>
            </w:pPr>
            <w:r w:rsidRPr="0048340F">
              <w:rPr>
                <w:rFonts w:ascii="Arial" w:hAnsi="Arial" w:cs="Arial"/>
                <w:b/>
                <w:color w:val="FFFFFF"/>
                <w:sz w:val="24"/>
                <w:szCs w:val="24"/>
                <w:lang w:eastAsia="es-CO"/>
              </w:rPr>
              <w:t>LÍNEA</w:t>
            </w:r>
            <w:r w:rsidR="00140164" w:rsidRPr="0048340F">
              <w:rPr>
                <w:rFonts w:ascii="Arial" w:hAnsi="Arial" w:cs="Arial"/>
                <w:b/>
                <w:color w:val="FFFFFF"/>
                <w:sz w:val="24"/>
                <w:szCs w:val="24"/>
                <w:lang w:eastAsia="es-CO"/>
              </w:rPr>
              <w:t xml:space="preserve"> DE DEFENSA</w:t>
            </w:r>
          </w:p>
        </w:tc>
        <w:tc>
          <w:tcPr>
            <w:tcW w:w="1087" w:type="pct"/>
            <w:shd w:val="clear" w:color="auto" w:fill="C00000"/>
            <w:vAlign w:val="center"/>
          </w:tcPr>
          <w:p w:rsidR="00646ED8" w:rsidRPr="0048340F" w:rsidRDefault="004C73F8" w:rsidP="00967035">
            <w:pPr>
              <w:autoSpaceDE w:val="0"/>
              <w:autoSpaceDN w:val="0"/>
              <w:adjustRightInd w:val="0"/>
              <w:spacing w:after="0" w:line="240" w:lineRule="auto"/>
              <w:jc w:val="center"/>
              <w:rPr>
                <w:rFonts w:ascii="Arial" w:hAnsi="Arial" w:cs="Arial"/>
                <w:b/>
                <w:color w:val="FFFFFF"/>
                <w:sz w:val="24"/>
                <w:szCs w:val="24"/>
                <w:lang w:eastAsia="es-CO"/>
              </w:rPr>
            </w:pPr>
            <w:r w:rsidRPr="0048340F">
              <w:rPr>
                <w:rFonts w:ascii="Arial" w:hAnsi="Arial" w:cs="Arial"/>
                <w:b/>
                <w:bCs/>
                <w:color w:val="FFFFFF"/>
                <w:sz w:val="24"/>
                <w:szCs w:val="24"/>
                <w:lang w:eastAsia="es-CO"/>
              </w:rPr>
              <w:t>RESPONSABLE</w:t>
            </w:r>
          </w:p>
        </w:tc>
        <w:tc>
          <w:tcPr>
            <w:tcW w:w="3043" w:type="pct"/>
            <w:shd w:val="clear" w:color="auto" w:fill="C00000"/>
            <w:vAlign w:val="center"/>
          </w:tcPr>
          <w:p w:rsidR="00646ED8" w:rsidRPr="0048340F" w:rsidRDefault="003761C7" w:rsidP="00967035">
            <w:pPr>
              <w:autoSpaceDE w:val="0"/>
              <w:autoSpaceDN w:val="0"/>
              <w:adjustRightInd w:val="0"/>
              <w:spacing w:after="0" w:line="240" w:lineRule="auto"/>
              <w:jc w:val="center"/>
              <w:rPr>
                <w:rFonts w:ascii="Arial" w:hAnsi="Arial" w:cs="Arial"/>
                <w:b/>
                <w:color w:val="FFFFFF"/>
                <w:sz w:val="24"/>
                <w:szCs w:val="24"/>
                <w:lang w:eastAsia="es-CO"/>
              </w:rPr>
            </w:pPr>
            <w:r w:rsidRPr="0048340F">
              <w:rPr>
                <w:rFonts w:ascii="Arial" w:hAnsi="Arial" w:cs="Arial"/>
                <w:b/>
                <w:bCs/>
                <w:color w:val="FFFFFF"/>
                <w:sz w:val="24"/>
                <w:szCs w:val="24"/>
                <w:lang w:eastAsia="es-CO"/>
              </w:rPr>
              <w:t>ROLES - RESPONSABILIDAD</w:t>
            </w:r>
          </w:p>
        </w:tc>
      </w:tr>
      <w:tr w:rsidR="00140164" w:rsidRPr="0048340F" w:rsidTr="00AF0CA9">
        <w:trPr>
          <w:trHeight w:val="833"/>
        </w:trPr>
        <w:tc>
          <w:tcPr>
            <w:tcW w:w="870" w:type="pct"/>
            <w:vAlign w:val="center"/>
          </w:tcPr>
          <w:p w:rsidR="00646ED8" w:rsidRPr="0048340F" w:rsidRDefault="003761C7" w:rsidP="00967035">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color w:val="000000"/>
                <w:sz w:val="24"/>
                <w:szCs w:val="24"/>
                <w:lang w:eastAsia="es-CO"/>
              </w:rPr>
              <w:t>Estratégica</w:t>
            </w:r>
          </w:p>
        </w:tc>
        <w:tc>
          <w:tcPr>
            <w:tcW w:w="1087" w:type="pct"/>
            <w:vAlign w:val="center"/>
          </w:tcPr>
          <w:p w:rsidR="00AA4C33" w:rsidRPr="0048340F" w:rsidRDefault="00EC281D" w:rsidP="003761C7">
            <w:pPr>
              <w:autoSpaceDE w:val="0"/>
              <w:autoSpaceDN w:val="0"/>
              <w:adjustRightInd w:val="0"/>
              <w:spacing w:after="0" w:line="240" w:lineRule="auto"/>
              <w:jc w:val="center"/>
              <w:rPr>
                <w:rFonts w:ascii="Arial" w:hAnsi="Arial" w:cs="Arial"/>
                <w:sz w:val="24"/>
                <w:szCs w:val="24"/>
              </w:rPr>
            </w:pPr>
            <w:r w:rsidRPr="0048340F">
              <w:rPr>
                <w:rFonts w:ascii="Arial" w:hAnsi="Arial" w:cs="Arial"/>
                <w:sz w:val="24"/>
                <w:szCs w:val="24"/>
              </w:rPr>
              <w:t>Alta Dirección</w:t>
            </w:r>
          </w:p>
          <w:p w:rsidR="00AA4C33" w:rsidRPr="0048340F" w:rsidRDefault="00AA4C33" w:rsidP="003761C7">
            <w:pPr>
              <w:autoSpaceDE w:val="0"/>
              <w:autoSpaceDN w:val="0"/>
              <w:adjustRightInd w:val="0"/>
              <w:spacing w:after="0" w:line="240" w:lineRule="auto"/>
              <w:jc w:val="center"/>
              <w:rPr>
                <w:rFonts w:ascii="Arial" w:hAnsi="Arial" w:cs="Arial"/>
                <w:sz w:val="24"/>
                <w:szCs w:val="24"/>
              </w:rPr>
            </w:pPr>
          </w:p>
          <w:p w:rsidR="00646ED8" w:rsidRPr="0048340F" w:rsidRDefault="00646ED8" w:rsidP="003761C7">
            <w:pPr>
              <w:autoSpaceDE w:val="0"/>
              <w:autoSpaceDN w:val="0"/>
              <w:adjustRightInd w:val="0"/>
              <w:spacing w:after="0" w:line="240" w:lineRule="auto"/>
              <w:jc w:val="center"/>
              <w:rPr>
                <w:rFonts w:ascii="Arial" w:hAnsi="Arial" w:cs="Arial"/>
                <w:sz w:val="24"/>
                <w:szCs w:val="24"/>
              </w:rPr>
            </w:pPr>
            <w:r w:rsidRPr="0048340F">
              <w:rPr>
                <w:rFonts w:ascii="Arial" w:hAnsi="Arial" w:cs="Arial"/>
                <w:sz w:val="24"/>
                <w:szCs w:val="24"/>
              </w:rPr>
              <w:t>Comité</w:t>
            </w:r>
            <w:r w:rsidR="00C8226C" w:rsidRPr="0048340F">
              <w:rPr>
                <w:rFonts w:ascii="Arial" w:hAnsi="Arial" w:cs="Arial"/>
                <w:sz w:val="24"/>
                <w:szCs w:val="24"/>
              </w:rPr>
              <w:t xml:space="preserve"> </w:t>
            </w:r>
            <w:r w:rsidRPr="0048340F">
              <w:rPr>
                <w:rFonts w:ascii="Arial" w:hAnsi="Arial" w:cs="Arial"/>
                <w:sz w:val="24"/>
                <w:szCs w:val="24"/>
              </w:rPr>
              <w:t xml:space="preserve">Institucional de </w:t>
            </w:r>
            <w:r w:rsidR="009E55CA" w:rsidRPr="0048340F">
              <w:rPr>
                <w:rFonts w:ascii="Arial" w:hAnsi="Arial" w:cs="Arial"/>
                <w:sz w:val="24"/>
                <w:szCs w:val="24"/>
              </w:rPr>
              <w:t xml:space="preserve">Coordinación de </w:t>
            </w:r>
            <w:r w:rsidRPr="0048340F">
              <w:rPr>
                <w:rFonts w:ascii="Arial" w:hAnsi="Arial" w:cs="Arial"/>
                <w:sz w:val="24"/>
                <w:szCs w:val="24"/>
              </w:rPr>
              <w:t>Control Interno</w:t>
            </w:r>
            <w:r w:rsidR="009D0234" w:rsidRPr="0048340F">
              <w:rPr>
                <w:rFonts w:ascii="Arial" w:hAnsi="Arial" w:cs="Arial"/>
                <w:sz w:val="24"/>
                <w:szCs w:val="24"/>
              </w:rPr>
              <w:t>.</w:t>
            </w:r>
          </w:p>
        </w:tc>
        <w:tc>
          <w:tcPr>
            <w:tcW w:w="3043" w:type="pct"/>
            <w:vAlign w:val="center"/>
          </w:tcPr>
          <w:p w:rsidR="001F78E1" w:rsidRPr="0048340F" w:rsidRDefault="00AA4C33" w:rsidP="00967035">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Definir</w:t>
            </w:r>
            <w:r w:rsidR="00D56685" w:rsidRPr="0048340F">
              <w:rPr>
                <w:rFonts w:ascii="Arial" w:hAnsi="Arial" w:cs="Arial"/>
                <w:sz w:val="24"/>
                <w:szCs w:val="24"/>
              </w:rPr>
              <w:t xml:space="preserve"> </w:t>
            </w:r>
            <w:r w:rsidR="007D6829" w:rsidRPr="0048340F">
              <w:rPr>
                <w:rFonts w:ascii="Arial" w:hAnsi="Arial" w:cs="Arial"/>
                <w:sz w:val="24"/>
                <w:szCs w:val="24"/>
              </w:rPr>
              <w:t xml:space="preserve">y </w:t>
            </w:r>
            <w:r w:rsidRPr="0048340F">
              <w:rPr>
                <w:rFonts w:ascii="Arial" w:hAnsi="Arial" w:cs="Arial"/>
                <w:sz w:val="24"/>
                <w:szCs w:val="24"/>
              </w:rPr>
              <w:t>aprobar</w:t>
            </w:r>
            <w:r w:rsidR="007D6829" w:rsidRPr="0048340F">
              <w:rPr>
                <w:rFonts w:ascii="Arial" w:hAnsi="Arial" w:cs="Arial"/>
                <w:sz w:val="24"/>
                <w:szCs w:val="24"/>
              </w:rPr>
              <w:t xml:space="preserve"> </w:t>
            </w:r>
            <w:r w:rsidRPr="0048340F">
              <w:rPr>
                <w:rFonts w:ascii="Arial" w:hAnsi="Arial" w:cs="Arial"/>
                <w:sz w:val="24"/>
                <w:szCs w:val="24"/>
              </w:rPr>
              <w:t xml:space="preserve">la política para la administración del riesgo </w:t>
            </w:r>
            <w:r w:rsidR="00C93ED7" w:rsidRPr="0048340F">
              <w:rPr>
                <w:rFonts w:ascii="Arial" w:hAnsi="Arial" w:cs="Arial"/>
                <w:sz w:val="24"/>
                <w:szCs w:val="24"/>
              </w:rPr>
              <w:t>mínimo una vez al año</w:t>
            </w:r>
            <w:r w:rsidR="007D6829" w:rsidRPr="0048340F">
              <w:rPr>
                <w:rFonts w:ascii="Arial" w:hAnsi="Arial" w:cs="Arial"/>
                <w:sz w:val="24"/>
                <w:szCs w:val="24"/>
              </w:rPr>
              <w:t>.</w:t>
            </w:r>
          </w:p>
          <w:p w:rsidR="00D7209E" w:rsidRPr="0048340F" w:rsidRDefault="00D7209E" w:rsidP="00967035">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Asumir la responsabilidad primaria de</w:t>
            </w:r>
            <w:r w:rsidR="00A76A2B" w:rsidRPr="0048340F">
              <w:rPr>
                <w:rFonts w:ascii="Arial" w:hAnsi="Arial" w:cs="Arial"/>
                <w:sz w:val="24"/>
                <w:szCs w:val="24"/>
              </w:rPr>
              <w:t xml:space="preserve">l nivel de implementación del Sistema de Control Interno de la entidad, e identificar </w:t>
            </w:r>
            <w:r w:rsidRPr="0048340F">
              <w:rPr>
                <w:rFonts w:ascii="Arial" w:hAnsi="Arial" w:cs="Arial"/>
                <w:sz w:val="24"/>
                <w:szCs w:val="24"/>
              </w:rPr>
              <w:t>y evalua</w:t>
            </w:r>
            <w:r w:rsidR="00A76A2B" w:rsidRPr="0048340F">
              <w:rPr>
                <w:rFonts w:ascii="Arial" w:hAnsi="Arial" w:cs="Arial"/>
                <w:sz w:val="24"/>
                <w:szCs w:val="24"/>
              </w:rPr>
              <w:t xml:space="preserve">r </w:t>
            </w:r>
            <w:r w:rsidRPr="0048340F">
              <w:rPr>
                <w:rFonts w:ascii="Arial" w:hAnsi="Arial" w:cs="Arial"/>
                <w:sz w:val="24"/>
                <w:szCs w:val="24"/>
              </w:rPr>
              <w:t xml:space="preserve">los cambios que podrían tener un impacto significativo en </w:t>
            </w:r>
            <w:r w:rsidR="00A76A2B" w:rsidRPr="0048340F">
              <w:rPr>
                <w:rFonts w:ascii="Arial" w:hAnsi="Arial" w:cs="Arial"/>
                <w:sz w:val="24"/>
                <w:szCs w:val="24"/>
              </w:rPr>
              <w:t>la implementación de este</w:t>
            </w:r>
            <w:r w:rsidRPr="0048340F">
              <w:rPr>
                <w:rFonts w:ascii="Arial" w:hAnsi="Arial" w:cs="Arial"/>
                <w:sz w:val="24"/>
                <w:szCs w:val="24"/>
              </w:rPr>
              <w:t>.</w:t>
            </w:r>
          </w:p>
          <w:p w:rsidR="00A76A2B" w:rsidRPr="0048340F" w:rsidRDefault="00A76A2B" w:rsidP="00967035">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Evaluar y dar línea sobre la administración de los</w:t>
            </w:r>
            <w:r w:rsidR="006C1318">
              <w:rPr>
                <w:rFonts w:ascii="Arial" w:hAnsi="Arial" w:cs="Arial"/>
                <w:sz w:val="24"/>
                <w:szCs w:val="24"/>
              </w:rPr>
              <w:t xml:space="preserve"> riesgos</w:t>
            </w:r>
            <w:r w:rsidRPr="0048340F">
              <w:rPr>
                <w:rFonts w:ascii="Arial" w:hAnsi="Arial" w:cs="Arial"/>
                <w:sz w:val="24"/>
                <w:szCs w:val="24"/>
              </w:rPr>
              <w:t>, a través del Comité Institucional de Coordinación de Control Interno</w:t>
            </w:r>
            <w:r w:rsidR="00140164" w:rsidRPr="0048340F">
              <w:rPr>
                <w:rFonts w:ascii="Arial" w:hAnsi="Arial" w:cs="Arial"/>
                <w:sz w:val="24"/>
                <w:szCs w:val="24"/>
              </w:rPr>
              <w:t xml:space="preserve"> - CICCI</w:t>
            </w:r>
            <w:r w:rsidRPr="0048340F">
              <w:rPr>
                <w:rFonts w:ascii="Arial" w:hAnsi="Arial" w:cs="Arial"/>
                <w:sz w:val="24"/>
                <w:szCs w:val="24"/>
              </w:rPr>
              <w:t xml:space="preserve">. </w:t>
            </w:r>
          </w:p>
          <w:p w:rsidR="00536CDB" w:rsidRPr="0048340F" w:rsidRDefault="00536CDB" w:rsidP="00536CDB">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Incluir en las sesiones del CICCI (en el marco del C</w:t>
            </w:r>
            <w:r w:rsidR="00140164" w:rsidRPr="0048340F">
              <w:rPr>
                <w:rFonts w:ascii="Arial" w:hAnsi="Arial" w:cs="Arial"/>
                <w:sz w:val="24"/>
                <w:szCs w:val="24"/>
              </w:rPr>
              <w:t xml:space="preserve">omité </w:t>
            </w:r>
            <w:r w:rsidRPr="0048340F">
              <w:rPr>
                <w:rFonts w:ascii="Arial" w:hAnsi="Arial" w:cs="Arial"/>
                <w:sz w:val="24"/>
                <w:szCs w:val="24"/>
              </w:rPr>
              <w:t>I</w:t>
            </w:r>
            <w:r w:rsidR="00140164" w:rsidRPr="0048340F">
              <w:rPr>
                <w:rFonts w:ascii="Arial" w:hAnsi="Arial" w:cs="Arial"/>
                <w:sz w:val="24"/>
                <w:szCs w:val="24"/>
              </w:rPr>
              <w:t xml:space="preserve">nstitucional de </w:t>
            </w:r>
            <w:r w:rsidRPr="0048340F">
              <w:rPr>
                <w:rFonts w:ascii="Arial" w:hAnsi="Arial" w:cs="Arial"/>
                <w:sz w:val="24"/>
                <w:szCs w:val="24"/>
              </w:rPr>
              <w:t>G</w:t>
            </w:r>
            <w:r w:rsidR="00140164" w:rsidRPr="0048340F">
              <w:rPr>
                <w:rFonts w:ascii="Arial" w:hAnsi="Arial" w:cs="Arial"/>
                <w:sz w:val="24"/>
                <w:szCs w:val="24"/>
              </w:rPr>
              <w:t xml:space="preserve">estión y </w:t>
            </w:r>
            <w:r w:rsidRPr="0048340F">
              <w:rPr>
                <w:rFonts w:ascii="Arial" w:hAnsi="Arial" w:cs="Arial"/>
                <w:sz w:val="24"/>
                <w:szCs w:val="24"/>
              </w:rPr>
              <w:t>D</w:t>
            </w:r>
            <w:r w:rsidR="00140164" w:rsidRPr="0048340F">
              <w:rPr>
                <w:rFonts w:ascii="Arial" w:hAnsi="Arial" w:cs="Arial"/>
                <w:sz w:val="24"/>
                <w:szCs w:val="24"/>
              </w:rPr>
              <w:t>esempeño - CIGD</w:t>
            </w:r>
            <w:r w:rsidRPr="0048340F">
              <w:rPr>
                <w:rFonts w:ascii="Arial" w:hAnsi="Arial" w:cs="Arial"/>
                <w:sz w:val="24"/>
                <w:szCs w:val="24"/>
              </w:rPr>
              <w:t xml:space="preserve">) el reporte de las evaluaciones realizadas a los controles de los riesgos por parte de la segunda y tercera línea de defensa y  las acciones de mejora que se han tomado a partir de esta evaluación. </w:t>
            </w:r>
          </w:p>
          <w:p w:rsidR="00AA4C33" w:rsidRPr="0048340F" w:rsidRDefault="004C73F8" w:rsidP="00486842">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Definir y hacer seguimiento a los niveles de aceptación (apetito al riesgo)</w:t>
            </w:r>
            <w:r w:rsidR="00486842" w:rsidRPr="0048340F">
              <w:rPr>
                <w:rFonts w:ascii="Arial" w:hAnsi="Arial" w:cs="Arial"/>
                <w:sz w:val="24"/>
                <w:szCs w:val="24"/>
              </w:rPr>
              <w:t xml:space="preserve">, teniendo en cuenta cada uno de los objetivos establecidos. </w:t>
            </w:r>
          </w:p>
          <w:p w:rsidR="00515C84" w:rsidRPr="0048340F" w:rsidRDefault="00C87630" w:rsidP="00967035">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lastRenderedPageBreak/>
              <w:t>Analizar</w:t>
            </w:r>
            <w:r w:rsidR="00BA497D" w:rsidRPr="0048340F">
              <w:rPr>
                <w:rFonts w:ascii="Arial" w:hAnsi="Arial" w:cs="Arial"/>
                <w:sz w:val="24"/>
                <w:szCs w:val="24"/>
              </w:rPr>
              <w:t xml:space="preserve"> los riesgos y amenazas institucionales, que puedan afectar el cumplimiento del </w:t>
            </w:r>
            <w:r w:rsidR="00140164" w:rsidRPr="0048340F">
              <w:rPr>
                <w:rFonts w:ascii="Arial" w:hAnsi="Arial" w:cs="Arial"/>
                <w:sz w:val="24"/>
                <w:szCs w:val="24"/>
              </w:rPr>
              <w:t>P</w:t>
            </w:r>
            <w:r w:rsidR="00BA497D" w:rsidRPr="0048340F">
              <w:rPr>
                <w:rFonts w:ascii="Arial" w:hAnsi="Arial" w:cs="Arial"/>
                <w:sz w:val="24"/>
                <w:szCs w:val="24"/>
              </w:rPr>
              <w:t xml:space="preserve">lan </w:t>
            </w:r>
            <w:r w:rsidR="00140164" w:rsidRPr="0048340F">
              <w:rPr>
                <w:rFonts w:ascii="Arial" w:hAnsi="Arial" w:cs="Arial"/>
                <w:sz w:val="24"/>
                <w:szCs w:val="24"/>
              </w:rPr>
              <w:t>E</w:t>
            </w:r>
            <w:r w:rsidR="00BA497D" w:rsidRPr="0048340F">
              <w:rPr>
                <w:rFonts w:ascii="Arial" w:hAnsi="Arial" w:cs="Arial"/>
                <w:sz w:val="24"/>
                <w:szCs w:val="24"/>
              </w:rPr>
              <w:t>stratégico</w:t>
            </w:r>
            <w:r w:rsidR="00140164" w:rsidRPr="0048340F">
              <w:rPr>
                <w:rFonts w:ascii="Arial" w:hAnsi="Arial" w:cs="Arial"/>
                <w:sz w:val="24"/>
                <w:szCs w:val="24"/>
              </w:rPr>
              <w:t xml:space="preserve"> institucional - PEI</w:t>
            </w:r>
            <w:r w:rsidR="00515C84" w:rsidRPr="0048340F">
              <w:rPr>
                <w:rFonts w:ascii="Arial" w:hAnsi="Arial" w:cs="Arial"/>
                <w:sz w:val="24"/>
                <w:szCs w:val="24"/>
              </w:rPr>
              <w:t>.</w:t>
            </w:r>
          </w:p>
          <w:p w:rsidR="00581FF6" w:rsidRPr="0048340F" w:rsidRDefault="00D7209E" w:rsidP="00967035">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Establecer objetivos institucionales alineados con el propósito fundamental, metas y estrategias de la entidad</w:t>
            </w:r>
            <w:r w:rsidR="00A55D85" w:rsidRPr="0048340F">
              <w:rPr>
                <w:rFonts w:ascii="Arial" w:hAnsi="Arial" w:cs="Arial"/>
                <w:sz w:val="24"/>
                <w:szCs w:val="24"/>
              </w:rPr>
              <w:t>.</w:t>
            </w:r>
          </w:p>
          <w:p w:rsidR="008C51DE" w:rsidRPr="0048340F" w:rsidRDefault="008C51DE" w:rsidP="008C51DE">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Analizar el impacto sobre el control interno por cambios en los diferentes niveles organizacionales.</w:t>
            </w:r>
          </w:p>
          <w:p w:rsidR="003F4B66" w:rsidRPr="0048340F" w:rsidRDefault="003F4B66" w:rsidP="003F4B66">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A partir de la información consolidada y reportada por la 2a línea de defensa, analizar </w:t>
            </w:r>
            <w:r w:rsidR="006C1318">
              <w:rPr>
                <w:rFonts w:ascii="Arial" w:hAnsi="Arial" w:cs="Arial"/>
                <w:sz w:val="24"/>
                <w:szCs w:val="24"/>
              </w:rPr>
              <w:t>los</w:t>
            </w:r>
            <w:r w:rsidRPr="0048340F">
              <w:rPr>
                <w:rFonts w:ascii="Arial" w:hAnsi="Arial" w:cs="Arial"/>
                <w:sz w:val="24"/>
                <w:szCs w:val="24"/>
              </w:rPr>
              <w:t xml:space="preserve"> resultados</w:t>
            </w:r>
            <w:r w:rsidR="006C1318">
              <w:rPr>
                <w:rFonts w:ascii="Arial" w:hAnsi="Arial" w:cs="Arial"/>
                <w:sz w:val="24"/>
                <w:szCs w:val="24"/>
              </w:rPr>
              <w:t xml:space="preserve"> de la gestión del riesgo</w:t>
            </w:r>
            <w:r w:rsidRPr="0048340F">
              <w:rPr>
                <w:rFonts w:ascii="Arial" w:hAnsi="Arial" w:cs="Arial"/>
                <w:sz w:val="24"/>
                <w:szCs w:val="24"/>
              </w:rPr>
              <w:t xml:space="preserve"> y </w:t>
            </w:r>
            <w:r w:rsidR="006C1318">
              <w:rPr>
                <w:rFonts w:ascii="Arial" w:hAnsi="Arial" w:cs="Arial"/>
                <w:sz w:val="24"/>
                <w:szCs w:val="24"/>
              </w:rPr>
              <w:t xml:space="preserve">especialmente en el caso de que se han </w:t>
            </w:r>
            <w:r w:rsidRPr="0048340F">
              <w:rPr>
                <w:rFonts w:ascii="Arial" w:hAnsi="Arial" w:cs="Arial"/>
                <w:sz w:val="24"/>
                <w:szCs w:val="24"/>
              </w:rPr>
              <w:t>presentado materializaciones de riesgos.</w:t>
            </w:r>
          </w:p>
          <w:p w:rsidR="00583912" w:rsidRPr="0048340F" w:rsidRDefault="00E61EA2" w:rsidP="00140164">
            <w:pPr>
              <w:numPr>
                <w:ilvl w:val="0"/>
                <w:numId w:val="6"/>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Acorde con el análisis del entorno interno y externo, definir los procesos, programas o proyectos (según aplique), susceptibles de posibles actos de corrupción.</w:t>
            </w:r>
          </w:p>
        </w:tc>
      </w:tr>
      <w:tr w:rsidR="00140164" w:rsidRPr="0048340F" w:rsidTr="00AF0CA9">
        <w:trPr>
          <w:trHeight w:val="638"/>
        </w:trPr>
        <w:tc>
          <w:tcPr>
            <w:tcW w:w="870" w:type="pct"/>
            <w:vAlign w:val="center"/>
          </w:tcPr>
          <w:p w:rsidR="00646ED8" w:rsidRPr="0048340F" w:rsidRDefault="00140164" w:rsidP="00140164">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color w:val="000000"/>
                <w:sz w:val="24"/>
                <w:szCs w:val="24"/>
                <w:lang w:eastAsia="es-CO"/>
              </w:rPr>
              <w:lastRenderedPageBreak/>
              <w:t xml:space="preserve">Primera línea </w:t>
            </w:r>
          </w:p>
        </w:tc>
        <w:tc>
          <w:tcPr>
            <w:tcW w:w="1087" w:type="pct"/>
            <w:vAlign w:val="center"/>
          </w:tcPr>
          <w:p w:rsidR="00646ED8" w:rsidRPr="0048340F" w:rsidRDefault="00646ED8" w:rsidP="00140164">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color w:val="000000"/>
                <w:sz w:val="24"/>
                <w:szCs w:val="24"/>
                <w:lang w:eastAsia="es-CO"/>
              </w:rPr>
              <w:t>Líderes de Proceso</w:t>
            </w:r>
            <w:r w:rsidR="00C87630" w:rsidRPr="0048340F">
              <w:rPr>
                <w:rFonts w:ascii="Arial" w:hAnsi="Arial" w:cs="Arial"/>
                <w:color w:val="000000"/>
                <w:sz w:val="24"/>
                <w:szCs w:val="24"/>
                <w:lang w:eastAsia="es-CO"/>
              </w:rPr>
              <w:t>s</w:t>
            </w:r>
            <w:r w:rsidR="00140164" w:rsidRPr="0048340F">
              <w:rPr>
                <w:rFonts w:ascii="Arial" w:hAnsi="Arial" w:cs="Arial"/>
                <w:color w:val="000000"/>
                <w:sz w:val="24"/>
                <w:szCs w:val="24"/>
                <w:lang w:eastAsia="es-CO"/>
              </w:rPr>
              <w:t xml:space="preserve"> </w:t>
            </w:r>
            <w:r w:rsidR="00C87630" w:rsidRPr="0048340F">
              <w:rPr>
                <w:rFonts w:ascii="Arial" w:hAnsi="Arial" w:cs="Arial"/>
                <w:color w:val="000000"/>
                <w:sz w:val="24"/>
                <w:szCs w:val="24"/>
                <w:lang w:eastAsia="es-CO"/>
              </w:rPr>
              <w:t>Estratégicos, Misionales, de Apoyo y de Seguimiento y Evaluación.</w:t>
            </w:r>
          </w:p>
          <w:p w:rsidR="00BB429D" w:rsidRPr="0048340F" w:rsidRDefault="00646ED8" w:rsidP="00967035">
            <w:pPr>
              <w:autoSpaceDE w:val="0"/>
              <w:autoSpaceDN w:val="0"/>
              <w:adjustRightInd w:val="0"/>
              <w:spacing w:after="0" w:line="240" w:lineRule="auto"/>
              <w:rPr>
                <w:rFonts w:ascii="Arial" w:hAnsi="Arial" w:cs="Arial"/>
                <w:color w:val="000000"/>
                <w:sz w:val="24"/>
                <w:szCs w:val="24"/>
                <w:lang w:eastAsia="es-CO"/>
              </w:rPr>
            </w:pPr>
            <w:r w:rsidRPr="0048340F">
              <w:rPr>
                <w:rFonts w:ascii="Arial" w:hAnsi="Arial" w:cs="Arial"/>
                <w:color w:val="000000"/>
                <w:sz w:val="24"/>
                <w:szCs w:val="24"/>
                <w:lang w:eastAsia="es-CO"/>
              </w:rPr>
              <w:t xml:space="preserve"> </w:t>
            </w:r>
          </w:p>
        </w:tc>
        <w:tc>
          <w:tcPr>
            <w:tcW w:w="3043" w:type="pct"/>
            <w:vAlign w:val="center"/>
          </w:tcPr>
          <w:p w:rsidR="005C3C89" w:rsidRPr="0048340F" w:rsidRDefault="00646ED8"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Identificar, valorar y actualizar</w:t>
            </w:r>
            <w:r w:rsidR="00515C84" w:rsidRPr="0048340F">
              <w:rPr>
                <w:rFonts w:ascii="Arial" w:hAnsi="Arial" w:cs="Arial"/>
                <w:sz w:val="24"/>
                <w:szCs w:val="24"/>
                <w:lang w:eastAsia="es-CO"/>
              </w:rPr>
              <w:t>,</w:t>
            </w:r>
            <w:r w:rsidRPr="0048340F">
              <w:rPr>
                <w:rFonts w:ascii="Arial" w:hAnsi="Arial" w:cs="Arial"/>
                <w:sz w:val="24"/>
                <w:szCs w:val="24"/>
                <w:lang w:eastAsia="es-CO"/>
              </w:rPr>
              <w:t xml:space="preserve"> cuando se requiera, los riesgos que pueden afectar </w:t>
            </w:r>
            <w:r w:rsidR="005C3C89" w:rsidRPr="0048340F">
              <w:rPr>
                <w:rFonts w:ascii="Arial" w:hAnsi="Arial" w:cs="Arial"/>
                <w:sz w:val="24"/>
                <w:szCs w:val="24"/>
              </w:rPr>
              <w:t>el logro de los objetivos institucionales.</w:t>
            </w:r>
          </w:p>
          <w:p w:rsidR="00E61EA2" w:rsidRPr="0048340F" w:rsidRDefault="00E61EA2"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Retroalimentar a la </w:t>
            </w:r>
            <w:r w:rsidR="008A6F24">
              <w:rPr>
                <w:rFonts w:ascii="Arial" w:hAnsi="Arial" w:cs="Arial"/>
                <w:sz w:val="24"/>
                <w:szCs w:val="24"/>
                <w:lang w:eastAsia="es-CO"/>
              </w:rPr>
              <w:t>A</w:t>
            </w:r>
            <w:r w:rsidRPr="0048340F">
              <w:rPr>
                <w:rFonts w:ascii="Arial" w:hAnsi="Arial" w:cs="Arial"/>
                <w:sz w:val="24"/>
                <w:szCs w:val="24"/>
                <w:lang w:eastAsia="es-CO"/>
              </w:rPr>
              <w:t>lta dirección sobre el monitoreo y efectividad de la gestión del riesgo y de los controles. A</w:t>
            </w:r>
            <w:r w:rsidR="008A6F24">
              <w:rPr>
                <w:rFonts w:ascii="Arial" w:hAnsi="Arial" w:cs="Arial"/>
                <w:sz w:val="24"/>
                <w:szCs w:val="24"/>
                <w:lang w:eastAsia="es-CO"/>
              </w:rPr>
              <w:t>sí mismo, hacer seguimiento a la</w:t>
            </w:r>
            <w:r w:rsidRPr="0048340F">
              <w:rPr>
                <w:rFonts w:ascii="Arial" w:hAnsi="Arial" w:cs="Arial"/>
                <w:sz w:val="24"/>
                <w:szCs w:val="24"/>
                <w:lang w:eastAsia="es-CO"/>
              </w:rPr>
              <w:t xml:space="preserve"> gestión</w:t>
            </w:r>
            <w:r w:rsidR="008A6F24">
              <w:rPr>
                <w:rFonts w:ascii="Arial" w:hAnsi="Arial" w:cs="Arial"/>
                <w:sz w:val="24"/>
                <w:szCs w:val="24"/>
                <w:lang w:eastAsia="es-CO"/>
              </w:rPr>
              <w:t xml:space="preserve"> de sus riesgos </w:t>
            </w:r>
            <w:r w:rsidRPr="0048340F">
              <w:rPr>
                <w:rFonts w:ascii="Arial" w:hAnsi="Arial" w:cs="Arial"/>
                <w:sz w:val="24"/>
                <w:szCs w:val="24"/>
                <w:lang w:eastAsia="es-CO"/>
              </w:rPr>
              <w:t xml:space="preserve">y aplicar los controles, a través del </w:t>
            </w:r>
            <w:r w:rsidR="00140164" w:rsidRPr="0048340F">
              <w:rPr>
                <w:rFonts w:ascii="Arial" w:hAnsi="Arial" w:cs="Arial"/>
                <w:sz w:val="24"/>
                <w:szCs w:val="24"/>
                <w:lang w:eastAsia="es-CO"/>
              </w:rPr>
              <w:t>CICCI.</w:t>
            </w:r>
          </w:p>
          <w:p w:rsidR="00E16EB6" w:rsidRPr="0048340F" w:rsidRDefault="00E16EB6"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Monitorear mínimo una vez al año los factores internos y externos definidos p</w:t>
            </w:r>
            <w:r w:rsidR="008A6F24">
              <w:rPr>
                <w:rFonts w:ascii="Arial" w:hAnsi="Arial" w:cs="Arial"/>
                <w:sz w:val="24"/>
                <w:szCs w:val="24"/>
                <w:lang w:eastAsia="es-CO"/>
              </w:rPr>
              <w:t>or la entidad, con el</w:t>
            </w:r>
            <w:r w:rsidRPr="0048340F">
              <w:rPr>
                <w:rFonts w:ascii="Arial" w:hAnsi="Arial" w:cs="Arial"/>
                <w:sz w:val="24"/>
                <w:szCs w:val="24"/>
                <w:lang w:eastAsia="es-CO"/>
              </w:rPr>
              <w:t xml:space="preserve"> fin de establecer cambios en el entorno que determinen nuevos riesgos o ajustes a los existentes.</w:t>
            </w:r>
          </w:p>
          <w:p w:rsidR="00F65BC5" w:rsidRPr="0048340F" w:rsidRDefault="00695848"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Monitorear </w:t>
            </w:r>
            <w:r w:rsidR="00F65BC5" w:rsidRPr="0048340F">
              <w:rPr>
                <w:rFonts w:ascii="Arial" w:hAnsi="Arial" w:cs="Arial"/>
                <w:sz w:val="24"/>
                <w:szCs w:val="24"/>
                <w:lang w:eastAsia="es-CO"/>
              </w:rPr>
              <w:t>la gestión del riesgo y de los controles</w:t>
            </w:r>
            <w:r w:rsidRPr="0048340F">
              <w:rPr>
                <w:rFonts w:ascii="Arial" w:hAnsi="Arial" w:cs="Arial"/>
                <w:sz w:val="24"/>
                <w:szCs w:val="24"/>
                <w:lang w:eastAsia="es-CO"/>
              </w:rPr>
              <w:t>, acorde con la política de administración de riesgo.</w:t>
            </w:r>
            <w:r w:rsidR="00F65BC5" w:rsidRPr="0048340F">
              <w:rPr>
                <w:rFonts w:ascii="Arial" w:hAnsi="Arial" w:cs="Arial"/>
                <w:sz w:val="24"/>
                <w:szCs w:val="24"/>
                <w:lang w:eastAsia="es-CO"/>
              </w:rPr>
              <w:t xml:space="preserve"> </w:t>
            </w:r>
          </w:p>
          <w:p w:rsidR="00E61EA2" w:rsidRPr="0048340F" w:rsidRDefault="00695848"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Analizar los cambios en el entorno (contexto interno y externo) que puedan tener un impacto significativo en la operación de la entidad y que puedan generar cambios en la estructura de riesgos y controles.</w:t>
            </w:r>
          </w:p>
          <w:p w:rsidR="00347257" w:rsidRPr="0048340F" w:rsidRDefault="00646ED8"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Definir, </w:t>
            </w:r>
            <w:r w:rsidR="005C3C89" w:rsidRPr="0048340F">
              <w:rPr>
                <w:rFonts w:ascii="Arial" w:hAnsi="Arial" w:cs="Arial"/>
                <w:sz w:val="24"/>
                <w:szCs w:val="24"/>
                <w:lang w:eastAsia="es-CO"/>
              </w:rPr>
              <w:t>diseñar</w:t>
            </w:r>
            <w:r w:rsidRPr="0048340F">
              <w:rPr>
                <w:rFonts w:ascii="Arial" w:hAnsi="Arial" w:cs="Arial"/>
                <w:sz w:val="24"/>
                <w:szCs w:val="24"/>
                <w:lang w:eastAsia="es-CO"/>
              </w:rPr>
              <w:t>, aplicar y hacer seguimiento a los controles para mitigar los riesgos identificados</w:t>
            </w:r>
            <w:r w:rsidR="00E5245D" w:rsidRPr="0048340F">
              <w:rPr>
                <w:rFonts w:ascii="Arial" w:hAnsi="Arial" w:cs="Arial"/>
                <w:sz w:val="24"/>
                <w:szCs w:val="24"/>
                <w:lang w:eastAsia="es-CO"/>
              </w:rPr>
              <w:t>, y determinar las acciones de mejora a que haya lugar.</w:t>
            </w:r>
          </w:p>
          <w:p w:rsidR="00913695" w:rsidRPr="0048340F" w:rsidRDefault="00347257"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 xml:space="preserve">Establecer sistemas de gestión de riesgos al </w:t>
            </w:r>
            <w:r w:rsidRPr="0048340F">
              <w:rPr>
                <w:rFonts w:ascii="Arial" w:hAnsi="Arial" w:cs="Arial"/>
                <w:sz w:val="24"/>
                <w:szCs w:val="24"/>
              </w:rPr>
              <w:lastRenderedPageBreak/>
              <w:t>interior de</w:t>
            </w:r>
            <w:r w:rsidR="008A6F24">
              <w:rPr>
                <w:rFonts w:ascii="Arial" w:hAnsi="Arial" w:cs="Arial"/>
                <w:sz w:val="24"/>
                <w:szCs w:val="24"/>
              </w:rPr>
              <w:t xml:space="preserve"> los </w:t>
            </w:r>
            <w:r w:rsidRPr="0048340F">
              <w:rPr>
                <w:rFonts w:ascii="Arial" w:hAnsi="Arial" w:cs="Arial"/>
                <w:sz w:val="24"/>
                <w:szCs w:val="24"/>
              </w:rPr>
              <w:t>proceso</w:t>
            </w:r>
            <w:r w:rsidR="008A6F24">
              <w:rPr>
                <w:rFonts w:ascii="Arial" w:hAnsi="Arial" w:cs="Arial"/>
                <w:sz w:val="24"/>
                <w:szCs w:val="24"/>
              </w:rPr>
              <w:t>s</w:t>
            </w:r>
            <w:r w:rsidRPr="0048340F">
              <w:rPr>
                <w:rFonts w:ascii="Arial" w:hAnsi="Arial" w:cs="Arial"/>
                <w:sz w:val="24"/>
                <w:szCs w:val="24"/>
              </w:rPr>
              <w:t xml:space="preserve"> a partir de la política de administración del riesgo, fijando las responsabilidades para controlar riesgos específicos bajo la supervisión de la alta dirección</w:t>
            </w:r>
            <w:r w:rsidR="00913695" w:rsidRPr="0048340F">
              <w:rPr>
                <w:rFonts w:ascii="Arial" w:hAnsi="Arial" w:cs="Arial"/>
                <w:sz w:val="24"/>
                <w:szCs w:val="24"/>
              </w:rPr>
              <w:t>, con base en esto, se construye el mapa de riesgos de cada proceso.</w:t>
            </w:r>
          </w:p>
          <w:p w:rsidR="00913695" w:rsidRPr="0048340F" w:rsidRDefault="00347257"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Identificar y controlar los riesgos relacionados con posibles actos de corrupción en el ejercicio de sus funciones y el cumplimiento de sus objetivos, así como en la prestación del servicio y/o relacionados con el logro de los objetivos.</w:t>
            </w:r>
          </w:p>
          <w:p w:rsidR="005C3C89" w:rsidRPr="0048340F" w:rsidRDefault="00913695"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Identifica</w:t>
            </w:r>
            <w:r w:rsidR="008A6F24">
              <w:rPr>
                <w:rFonts w:ascii="Arial" w:hAnsi="Arial" w:cs="Arial"/>
                <w:sz w:val="24"/>
                <w:szCs w:val="24"/>
              </w:rPr>
              <w:t>r, disuadir y detectar fraudes;</w:t>
            </w:r>
            <w:r w:rsidRPr="0048340F">
              <w:rPr>
                <w:rFonts w:ascii="Arial" w:hAnsi="Arial" w:cs="Arial"/>
                <w:sz w:val="24"/>
                <w:szCs w:val="24"/>
              </w:rPr>
              <w:t xml:space="preserve"> revisar la exposición de la entidad al fraude de acuerdo con los informes generados por la oficina de Control Interno de la entidad.</w:t>
            </w:r>
          </w:p>
          <w:p w:rsidR="00E5245D" w:rsidRPr="0048340F" w:rsidRDefault="00646ED8"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Informar a la </w:t>
            </w:r>
            <w:r w:rsidR="00671B83" w:rsidRPr="0048340F">
              <w:rPr>
                <w:rFonts w:ascii="Arial" w:hAnsi="Arial" w:cs="Arial"/>
                <w:sz w:val="24"/>
                <w:szCs w:val="24"/>
                <w:lang w:eastAsia="es-CO"/>
              </w:rPr>
              <w:t>O</w:t>
            </w:r>
            <w:r w:rsidRPr="0048340F">
              <w:rPr>
                <w:rFonts w:ascii="Arial" w:hAnsi="Arial" w:cs="Arial"/>
                <w:sz w:val="24"/>
                <w:szCs w:val="24"/>
                <w:lang w:eastAsia="es-CO"/>
              </w:rPr>
              <w:t>ficina</w:t>
            </w:r>
            <w:r w:rsidR="00671B83" w:rsidRPr="0048340F">
              <w:rPr>
                <w:rFonts w:ascii="Arial" w:hAnsi="Arial" w:cs="Arial"/>
                <w:sz w:val="24"/>
                <w:szCs w:val="24"/>
                <w:lang w:eastAsia="es-CO"/>
              </w:rPr>
              <w:t xml:space="preserve"> Asesora</w:t>
            </w:r>
            <w:r w:rsidRPr="0048340F">
              <w:rPr>
                <w:rFonts w:ascii="Arial" w:hAnsi="Arial" w:cs="Arial"/>
                <w:sz w:val="24"/>
                <w:szCs w:val="24"/>
                <w:lang w:eastAsia="es-CO"/>
              </w:rPr>
              <w:t xml:space="preserve"> de </w:t>
            </w:r>
            <w:r w:rsidR="00671B83" w:rsidRPr="0048340F">
              <w:rPr>
                <w:rFonts w:ascii="Arial" w:hAnsi="Arial" w:cs="Arial"/>
                <w:sz w:val="24"/>
                <w:szCs w:val="24"/>
                <w:lang w:eastAsia="es-CO"/>
              </w:rPr>
              <w:t>P</w:t>
            </w:r>
            <w:r w:rsidRPr="0048340F">
              <w:rPr>
                <w:rFonts w:ascii="Arial" w:hAnsi="Arial" w:cs="Arial"/>
                <w:sz w:val="24"/>
                <w:szCs w:val="24"/>
                <w:lang w:eastAsia="es-CO"/>
              </w:rPr>
              <w:t>laneación (segunda línea) sobre los riesgos materializados en los objetivos</w:t>
            </w:r>
            <w:r w:rsidR="00E5245D" w:rsidRPr="0048340F">
              <w:rPr>
                <w:rFonts w:ascii="Arial" w:hAnsi="Arial" w:cs="Arial"/>
                <w:sz w:val="24"/>
                <w:szCs w:val="24"/>
                <w:lang w:eastAsia="es-CO"/>
              </w:rPr>
              <w:t xml:space="preserve"> </w:t>
            </w:r>
            <w:r w:rsidR="00E5245D" w:rsidRPr="0048340F">
              <w:rPr>
                <w:rFonts w:ascii="Arial" w:hAnsi="Arial" w:cs="Arial"/>
                <w:sz w:val="24"/>
                <w:szCs w:val="24"/>
              </w:rPr>
              <w:t>institucionales.</w:t>
            </w:r>
          </w:p>
          <w:p w:rsidR="00EA4A65" w:rsidRPr="0048340F" w:rsidRDefault="00646ED8" w:rsidP="00140164">
            <w:pPr>
              <w:numPr>
                <w:ilvl w:val="0"/>
                <w:numId w:val="7"/>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sz w:val="24"/>
                <w:szCs w:val="24"/>
                <w:lang w:eastAsia="es-CO"/>
              </w:rPr>
              <w:t xml:space="preserve">Reportar en el </w:t>
            </w:r>
            <w:r w:rsidR="008A45E3" w:rsidRPr="0048340F">
              <w:rPr>
                <w:rFonts w:ascii="Arial" w:hAnsi="Arial" w:cs="Arial"/>
                <w:sz w:val="24"/>
                <w:szCs w:val="24"/>
                <w:lang w:eastAsia="es-CO"/>
              </w:rPr>
              <w:t>aplicativo SIG</w:t>
            </w:r>
            <w:r w:rsidR="002A2C40" w:rsidRPr="0048340F">
              <w:rPr>
                <w:rFonts w:ascii="Arial" w:hAnsi="Arial" w:cs="Arial"/>
                <w:sz w:val="24"/>
                <w:szCs w:val="24"/>
                <w:lang w:eastAsia="es-CO"/>
              </w:rPr>
              <w:t>PARTICIPO los</w:t>
            </w:r>
            <w:r w:rsidRPr="0048340F">
              <w:rPr>
                <w:rFonts w:ascii="Arial" w:hAnsi="Arial" w:cs="Arial"/>
                <w:sz w:val="24"/>
                <w:szCs w:val="24"/>
                <w:lang w:eastAsia="es-CO"/>
              </w:rPr>
              <w:t xml:space="preserve"> avances y evidencias de la gestión de los riesgos dentro de los plazos establecidos. </w:t>
            </w:r>
          </w:p>
          <w:p w:rsidR="00140164" w:rsidRPr="0048340F" w:rsidRDefault="00140164"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Generar plan de manejo de r</w:t>
            </w:r>
            <w:r w:rsidR="00BB2FA7" w:rsidRPr="0048340F">
              <w:rPr>
                <w:rFonts w:ascii="Arial" w:hAnsi="Arial" w:cs="Arial"/>
                <w:sz w:val="24"/>
                <w:szCs w:val="24"/>
                <w:lang w:eastAsia="es-CO"/>
              </w:rPr>
              <w:t xml:space="preserve">iesgos </w:t>
            </w:r>
            <w:r w:rsidRPr="0048340F">
              <w:rPr>
                <w:rFonts w:ascii="Arial" w:hAnsi="Arial" w:cs="Arial"/>
                <w:sz w:val="24"/>
                <w:szCs w:val="24"/>
                <w:lang w:eastAsia="es-CO"/>
              </w:rPr>
              <w:t xml:space="preserve">para la gestión y tratamiento. </w:t>
            </w:r>
          </w:p>
          <w:p w:rsidR="007D6829" w:rsidRPr="0048340F" w:rsidRDefault="00EA4A65" w:rsidP="00140164">
            <w:pPr>
              <w:numPr>
                <w:ilvl w:val="0"/>
                <w:numId w:val="7"/>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Evaluar</w:t>
            </w:r>
            <w:r w:rsidR="00EC5D64" w:rsidRPr="0048340F">
              <w:rPr>
                <w:rFonts w:ascii="Arial" w:hAnsi="Arial" w:cs="Arial"/>
                <w:sz w:val="24"/>
                <w:szCs w:val="24"/>
                <w:lang w:eastAsia="es-CO"/>
              </w:rPr>
              <w:t xml:space="preserve"> la estructura de control a partir de los cambios en procesos, procedimientos, u otras herramientas, a fin de garantizar su adecuada formulación y afectación frente a la gestión del riesgo.</w:t>
            </w:r>
          </w:p>
        </w:tc>
      </w:tr>
      <w:tr w:rsidR="00140164" w:rsidRPr="0048340F" w:rsidTr="00AF0CA9">
        <w:trPr>
          <w:trHeight w:val="638"/>
        </w:trPr>
        <w:tc>
          <w:tcPr>
            <w:tcW w:w="870" w:type="pct"/>
            <w:vAlign w:val="center"/>
          </w:tcPr>
          <w:p w:rsidR="00140164" w:rsidRPr="0048340F" w:rsidRDefault="00140164" w:rsidP="00140164">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color w:val="000000"/>
                <w:sz w:val="24"/>
                <w:szCs w:val="24"/>
                <w:lang w:eastAsia="es-CO"/>
              </w:rPr>
              <w:lastRenderedPageBreak/>
              <w:t>Segunda línea</w:t>
            </w:r>
          </w:p>
        </w:tc>
        <w:tc>
          <w:tcPr>
            <w:tcW w:w="1087" w:type="pct"/>
            <w:vAlign w:val="center"/>
          </w:tcPr>
          <w:p w:rsidR="00140164" w:rsidRPr="000136BA" w:rsidRDefault="00140164" w:rsidP="008A6F24">
            <w:pPr>
              <w:autoSpaceDE w:val="0"/>
              <w:autoSpaceDN w:val="0"/>
              <w:adjustRightInd w:val="0"/>
              <w:spacing w:after="0" w:line="240" w:lineRule="auto"/>
              <w:jc w:val="center"/>
              <w:rPr>
                <w:rFonts w:ascii="Arial" w:hAnsi="Arial" w:cs="Arial"/>
                <w:color w:val="FF0000"/>
                <w:sz w:val="24"/>
                <w:szCs w:val="24"/>
                <w:lang w:eastAsia="es-CO"/>
              </w:rPr>
            </w:pPr>
            <w:r w:rsidRPr="006B770D">
              <w:rPr>
                <w:rFonts w:ascii="Arial" w:hAnsi="Arial" w:cs="Arial"/>
                <w:sz w:val="24"/>
                <w:szCs w:val="24"/>
                <w:lang w:eastAsia="es-CO"/>
              </w:rPr>
              <w:t xml:space="preserve">Oficina Asesora de Planeación, </w:t>
            </w:r>
            <w:r w:rsidR="006B770D" w:rsidRPr="006B770D">
              <w:rPr>
                <w:rFonts w:ascii="Arial" w:hAnsi="Arial" w:cs="Arial"/>
                <w:sz w:val="24"/>
                <w:szCs w:val="24"/>
                <w:lang w:eastAsia="es-CO"/>
              </w:rPr>
              <w:t xml:space="preserve">coordinadores de equipos de trabajo, Secretaria General – Gestión </w:t>
            </w:r>
            <w:r w:rsidR="006B770D">
              <w:rPr>
                <w:rFonts w:ascii="Arial" w:hAnsi="Arial" w:cs="Arial"/>
                <w:sz w:val="24"/>
                <w:szCs w:val="24"/>
                <w:lang w:eastAsia="es-CO"/>
              </w:rPr>
              <w:t>F</w:t>
            </w:r>
            <w:r w:rsidR="006B770D" w:rsidRPr="006B770D">
              <w:rPr>
                <w:rFonts w:ascii="Arial" w:hAnsi="Arial" w:cs="Arial"/>
                <w:sz w:val="24"/>
                <w:szCs w:val="24"/>
                <w:lang w:eastAsia="es-CO"/>
              </w:rPr>
              <w:t xml:space="preserve">inanciera, Tecnologías de la Información, </w:t>
            </w:r>
            <w:r w:rsidRPr="006B770D">
              <w:rPr>
                <w:rFonts w:ascii="Arial" w:hAnsi="Arial" w:cs="Arial"/>
                <w:sz w:val="24"/>
                <w:szCs w:val="24"/>
                <w:lang w:eastAsia="es-CO"/>
              </w:rPr>
              <w:t>Gerentes de proyectos de inversión</w:t>
            </w:r>
            <w:r w:rsidR="008A6F24" w:rsidRPr="006B770D">
              <w:rPr>
                <w:rFonts w:ascii="Arial" w:hAnsi="Arial" w:cs="Arial"/>
                <w:sz w:val="24"/>
                <w:szCs w:val="24"/>
                <w:lang w:eastAsia="es-CO"/>
              </w:rPr>
              <w:t xml:space="preserve">, Comité de contratación, </w:t>
            </w:r>
            <w:r w:rsidR="008A6F24" w:rsidRPr="006B770D">
              <w:rPr>
                <w:rFonts w:ascii="Arial" w:hAnsi="Arial" w:cs="Arial"/>
                <w:sz w:val="24"/>
                <w:szCs w:val="24"/>
                <w:lang w:eastAsia="es-CO"/>
              </w:rPr>
              <w:lastRenderedPageBreak/>
              <w:t>Comité de Conciliación</w:t>
            </w:r>
          </w:p>
        </w:tc>
        <w:tc>
          <w:tcPr>
            <w:tcW w:w="3043" w:type="pct"/>
            <w:vAlign w:val="center"/>
          </w:tcPr>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lastRenderedPageBreak/>
              <w:t xml:space="preserve">Asesorar a la línea </w:t>
            </w:r>
            <w:r w:rsidR="008A6F24">
              <w:rPr>
                <w:rFonts w:ascii="Arial" w:hAnsi="Arial" w:cs="Arial"/>
                <w:sz w:val="24"/>
                <w:szCs w:val="24"/>
                <w:lang w:eastAsia="es-CO"/>
              </w:rPr>
              <w:t xml:space="preserve">de defensa </w:t>
            </w:r>
            <w:r w:rsidRPr="0048340F">
              <w:rPr>
                <w:rFonts w:ascii="Arial" w:hAnsi="Arial" w:cs="Arial"/>
                <w:sz w:val="24"/>
                <w:szCs w:val="24"/>
                <w:lang w:eastAsia="es-CO"/>
              </w:rPr>
              <w:t>estratégica en cabeza de la Oficina Asesora de Planeación en el análisis del contexto interno y externo, para la definición de la política de riesgo, el establecimiento de los niveles de impacto y el nivel de aceptación del riesgo residual.</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lang w:eastAsia="es-CO"/>
              </w:rPr>
              <w:t>Consolidar el mapa de riesgos institucional a través de la Oficina Asesora de Planeación, incluyendo riesgos de mayor criticidad frente al logro de los objetivos y presentarlo para análisis y seguimiento ante el CICCI.</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Consolidar los seguimientos a los mapas de riesgo, mediante el </w:t>
            </w:r>
            <w:r w:rsidRPr="0048340F">
              <w:rPr>
                <w:rFonts w:ascii="Arial" w:hAnsi="Arial" w:cs="Arial"/>
                <w:sz w:val="24"/>
                <w:szCs w:val="24"/>
                <w:lang w:eastAsia="es-CO"/>
              </w:rPr>
              <w:t>aplicativo SIGPARTICIPO.</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Informar sobre los </w:t>
            </w:r>
            <w:r w:rsidR="008A6F24">
              <w:rPr>
                <w:rFonts w:ascii="Arial" w:hAnsi="Arial" w:cs="Arial"/>
                <w:sz w:val="24"/>
                <w:szCs w:val="24"/>
              </w:rPr>
              <w:t>eventos</w:t>
            </w:r>
            <w:r w:rsidRPr="0048340F">
              <w:rPr>
                <w:rFonts w:ascii="Arial" w:hAnsi="Arial" w:cs="Arial"/>
                <w:sz w:val="24"/>
                <w:szCs w:val="24"/>
              </w:rPr>
              <w:t xml:space="preserve"> en la administración de los riesgos </w:t>
            </w:r>
            <w:r w:rsidR="008A6F24">
              <w:rPr>
                <w:rFonts w:ascii="Arial" w:hAnsi="Arial" w:cs="Arial"/>
                <w:sz w:val="24"/>
                <w:szCs w:val="24"/>
              </w:rPr>
              <w:t xml:space="preserve">que afectan </w:t>
            </w:r>
            <w:r w:rsidRPr="0048340F">
              <w:rPr>
                <w:rFonts w:ascii="Arial" w:hAnsi="Arial" w:cs="Arial"/>
                <w:sz w:val="24"/>
                <w:szCs w:val="24"/>
              </w:rPr>
              <w:t xml:space="preserve"> el logro de los objetivos y </w:t>
            </w:r>
            <w:r w:rsidRPr="0048340F">
              <w:rPr>
                <w:rFonts w:ascii="Arial" w:hAnsi="Arial" w:cs="Arial"/>
                <w:sz w:val="24"/>
                <w:szCs w:val="24"/>
              </w:rPr>
              <w:lastRenderedPageBreak/>
              <w:t>evaluar si la valoración del riesgo es la apropiada.</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Hacer seguimiento a la aplicación de los controles tal como han sido diseñados definidos por la primera línea de</w:t>
            </w:r>
            <w:r w:rsidRPr="0048340F">
              <w:rPr>
                <w:rFonts w:ascii="Arial" w:hAnsi="Arial" w:cs="Arial"/>
                <w:sz w:val="24"/>
                <w:szCs w:val="24"/>
                <w:lang w:eastAsia="es-CO"/>
              </w:rPr>
              <w:t xml:space="preserve"> defensa acorde con la información suministrada por los líderes de procesos, </w:t>
            </w:r>
            <w:r w:rsidRPr="0048340F">
              <w:rPr>
                <w:rFonts w:ascii="Arial" w:hAnsi="Arial" w:cs="Arial"/>
                <w:sz w:val="24"/>
                <w:szCs w:val="24"/>
              </w:rPr>
              <w:t>asegurándose</w:t>
            </w:r>
            <w:r w:rsidRPr="0048340F">
              <w:rPr>
                <w:rFonts w:ascii="Arial" w:eastAsia="Times New Roman" w:hAnsi="Arial" w:cs="Arial"/>
                <w:sz w:val="24"/>
                <w:szCs w:val="24"/>
              </w:rPr>
              <w:t xml:space="preserve"> desde la </w:t>
            </w:r>
            <w:r w:rsidR="002D14C1" w:rsidRPr="0048340F">
              <w:rPr>
                <w:rFonts w:ascii="Arial" w:eastAsia="Times New Roman" w:hAnsi="Arial" w:cs="Arial"/>
                <w:sz w:val="24"/>
                <w:szCs w:val="24"/>
              </w:rPr>
              <w:t>O</w:t>
            </w:r>
            <w:r w:rsidRPr="0048340F">
              <w:rPr>
                <w:rFonts w:ascii="Arial" w:eastAsia="Times New Roman" w:hAnsi="Arial" w:cs="Arial"/>
                <w:sz w:val="24"/>
                <w:szCs w:val="24"/>
              </w:rPr>
              <w:t>ficina Asesora de Planeación que funcionen correctamente.</w:t>
            </w:r>
          </w:p>
          <w:p w:rsidR="00140164" w:rsidRPr="0048340F" w:rsidRDefault="008A6F2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Pr>
                <w:rFonts w:ascii="Arial" w:hAnsi="Arial" w:cs="Arial"/>
                <w:sz w:val="24"/>
                <w:szCs w:val="24"/>
              </w:rPr>
              <w:t xml:space="preserve">Verificar </w:t>
            </w:r>
            <w:r w:rsidR="00140164" w:rsidRPr="0048340F">
              <w:rPr>
                <w:rFonts w:ascii="Arial" w:hAnsi="Arial" w:cs="Arial"/>
                <w:sz w:val="24"/>
                <w:szCs w:val="24"/>
              </w:rPr>
              <w:t>que las evaluaciones de riesgo y control incluyan riesgos de fraude.</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lang w:eastAsia="es-CO"/>
              </w:rPr>
              <w:t>Verificar que la gestión de los riesgos se encuentre articulada con la política de administración de riesgos de la entidad.</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Monitorear cambios en el riesgo legal, regulatorio y de cumplimiento a través de los </w:t>
            </w:r>
            <w:r w:rsidRPr="0048340F">
              <w:rPr>
                <w:rFonts w:ascii="Arial" w:hAnsi="Arial" w:cs="Arial"/>
                <w:sz w:val="24"/>
                <w:szCs w:val="24"/>
                <w:lang w:eastAsia="es-CO"/>
              </w:rPr>
              <w:t xml:space="preserve">supervisores e interventores de contratos o proyectos y </w:t>
            </w:r>
            <w:r w:rsidR="0008706C">
              <w:rPr>
                <w:rFonts w:ascii="Arial" w:hAnsi="Arial" w:cs="Arial"/>
                <w:sz w:val="24"/>
                <w:szCs w:val="24"/>
                <w:lang w:eastAsia="es-CO"/>
              </w:rPr>
              <w:t xml:space="preserve">del </w:t>
            </w:r>
            <w:r w:rsidRPr="0048340F">
              <w:rPr>
                <w:rFonts w:ascii="Arial" w:hAnsi="Arial" w:cs="Arial"/>
                <w:sz w:val="24"/>
                <w:szCs w:val="24"/>
                <w:lang w:eastAsia="es-CO"/>
              </w:rPr>
              <w:t xml:space="preserve">comité de contratación. </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Realizar seguimiento por parte de los supervisores e interventores a los riesgos de los contratos o proyectos e informar las alertas respectivas.</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Identificar, analizar, valorar y evaluar los riesgos y controles asociados a su gestión con </w:t>
            </w:r>
            <w:r w:rsidRPr="0008706C">
              <w:rPr>
                <w:rFonts w:ascii="Arial" w:hAnsi="Arial" w:cs="Arial"/>
                <w:sz w:val="24"/>
                <w:szCs w:val="24"/>
                <w:lang w:eastAsia="es-CO"/>
              </w:rPr>
              <w:t>enfoque en la prevención del daño antijur</w:t>
            </w:r>
            <w:r w:rsidR="002D14C1" w:rsidRPr="0008706C">
              <w:rPr>
                <w:rFonts w:ascii="Arial" w:hAnsi="Arial" w:cs="Arial"/>
                <w:sz w:val="24"/>
                <w:szCs w:val="24"/>
                <w:lang w:eastAsia="es-CO"/>
              </w:rPr>
              <w:t xml:space="preserve">ídico bajo responsabilidad </w:t>
            </w:r>
            <w:r w:rsidR="0008706C">
              <w:rPr>
                <w:rFonts w:ascii="Arial" w:hAnsi="Arial" w:cs="Arial"/>
                <w:sz w:val="24"/>
                <w:szCs w:val="24"/>
                <w:lang w:eastAsia="es-CO"/>
              </w:rPr>
              <w:t xml:space="preserve">del Comité de Conciliación y Defensa Judicial. </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Monitorear </w:t>
            </w:r>
            <w:r w:rsidR="0008706C">
              <w:rPr>
                <w:rFonts w:ascii="Arial" w:hAnsi="Arial" w:cs="Arial"/>
                <w:sz w:val="24"/>
                <w:szCs w:val="24"/>
                <w:lang w:eastAsia="es-CO"/>
              </w:rPr>
              <w:t>de acuerdo a la</w:t>
            </w:r>
            <w:r w:rsidR="002D14C1" w:rsidRPr="0048340F">
              <w:rPr>
                <w:rFonts w:ascii="Arial" w:hAnsi="Arial" w:cs="Arial"/>
                <w:sz w:val="24"/>
                <w:szCs w:val="24"/>
                <w:lang w:eastAsia="es-CO"/>
              </w:rPr>
              <w:t xml:space="preserve"> periodicidad</w:t>
            </w:r>
            <w:r w:rsidRPr="0048340F">
              <w:rPr>
                <w:rFonts w:ascii="Arial" w:hAnsi="Arial" w:cs="Arial"/>
                <w:sz w:val="24"/>
                <w:szCs w:val="24"/>
                <w:lang w:eastAsia="es-CO"/>
              </w:rPr>
              <w:t xml:space="preserve"> </w:t>
            </w:r>
            <w:r w:rsidR="0008706C">
              <w:rPr>
                <w:rFonts w:ascii="Arial" w:hAnsi="Arial" w:cs="Arial"/>
                <w:sz w:val="24"/>
                <w:szCs w:val="24"/>
                <w:lang w:eastAsia="es-CO"/>
              </w:rPr>
              <w:t>los riesgos,</w:t>
            </w:r>
            <w:r w:rsidRPr="0048340F">
              <w:rPr>
                <w:rFonts w:ascii="Arial" w:hAnsi="Arial" w:cs="Arial"/>
                <w:sz w:val="24"/>
                <w:szCs w:val="24"/>
                <w:lang w:eastAsia="es-CO"/>
              </w:rPr>
              <w:t xml:space="preserve"> revisando que sus condiciones no hayan cambiado y definir su pertinencia para sostenerlos o ajustarlos, a través del </w:t>
            </w:r>
            <w:r w:rsidR="002D14C1" w:rsidRPr="0048340F">
              <w:rPr>
                <w:rFonts w:ascii="Arial" w:hAnsi="Arial" w:cs="Arial"/>
                <w:sz w:val="24"/>
                <w:szCs w:val="24"/>
                <w:lang w:eastAsia="es-CO"/>
              </w:rPr>
              <w:t>CICCI.</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Asesorar a la primera línea de defensa, sobre la ident</w:t>
            </w:r>
            <w:r w:rsidR="0008706C">
              <w:rPr>
                <w:rFonts w:ascii="Arial" w:hAnsi="Arial" w:cs="Arial"/>
                <w:sz w:val="24"/>
                <w:szCs w:val="24"/>
                <w:lang w:eastAsia="es-CO"/>
              </w:rPr>
              <w:t>ificación y/o actualización de r</w:t>
            </w:r>
            <w:r w:rsidRPr="0048340F">
              <w:rPr>
                <w:rFonts w:ascii="Arial" w:hAnsi="Arial" w:cs="Arial"/>
                <w:sz w:val="24"/>
                <w:szCs w:val="24"/>
                <w:lang w:eastAsia="es-CO"/>
              </w:rPr>
              <w:t>iesgos,  evaluar la adecuación de los controles a las especificidades de cada proceso, considerando cambios en regulaciones, estructuras internas u otros aspectos que determinen cambios en su diseño.</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Evaluar la planeación estratégica, considerando alertas frente a posibles incumplimientos, necesidades de recursos, cambios en el entorno que puedan afectar su desarrollo, entre otros</w:t>
            </w:r>
            <w:r w:rsidR="0008706C">
              <w:rPr>
                <w:rFonts w:ascii="Arial" w:hAnsi="Arial" w:cs="Arial"/>
                <w:sz w:val="24"/>
                <w:szCs w:val="24"/>
                <w:lang w:eastAsia="es-CO"/>
              </w:rPr>
              <w:t>,</w:t>
            </w:r>
            <w:r w:rsidRPr="0048340F">
              <w:rPr>
                <w:rFonts w:ascii="Arial" w:hAnsi="Arial" w:cs="Arial"/>
                <w:sz w:val="24"/>
                <w:szCs w:val="24"/>
                <w:lang w:eastAsia="es-CO"/>
              </w:rPr>
              <w:t xml:space="preserve"> aspectos que garanticen de forma razonable su cumplimiento.</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 xml:space="preserve">Revisar y evaluar que la Política para la </w:t>
            </w:r>
            <w:r w:rsidRPr="0048340F">
              <w:rPr>
                <w:rFonts w:ascii="Arial" w:hAnsi="Arial" w:cs="Arial"/>
                <w:sz w:val="24"/>
                <w:szCs w:val="24"/>
                <w:lang w:eastAsia="es-CO"/>
              </w:rPr>
              <w:lastRenderedPageBreak/>
              <w:t xml:space="preserve">administración del Riesgo, cumpla con los aspectos definidos por el DAFP, mínimo una vez al año. </w:t>
            </w:r>
          </w:p>
          <w:p w:rsidR="00140164" w:rsidRPr="0048340F" w:rsidRDefault="00140164" w:rsidP="001414C1">
            <w:pPr>
              <w:numPr>
                <w:ilvl w:val="0"/>
                <w:numId w:val="32"/>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Hacer seguimiento al Plan de Manejo de Riesgos Institucional</w:t>
            </w:r>
            <w:r w:rsidR="002D14C1" w:rsidRPr="0048340F">
              <w:rPr>
                <w:rFonts w:ascii="Arial" w:hAnsi="Arial" w:cs="Arial"/>
                <w:sz w:val="24"/>
                <w:szCs w:val="24"/>
                <w:lang w:eastAsia="es-CO"/>
              </w:rPr>
              <w:t>.</w:t>
            </w:r>
          </w:p>
        </w:tc>
      </w:tr>
      <w:tr w:rsidR="00140164" w:rsidRPr="0048340F" w:rsidTr="00AF0CA9">
        <w:trPr>
          <w:trHeight w:val="734"/>
        </w:trPr>
        <w:tc>
          <w:tcPr>
            <w:tcW w:w="870" w:type="pct"/>
            <w:vAlign w:val="center"/>
          </w:tcPr>
          <w:p w:rsidR="009A5BC6" w:rsidRPr="0048340F" w:rsidRDefault="002D14C1" w:rsidP="002D14C1">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color w:val="000000"/>
                <w:sz w:val="24"/>
                <w:szCs w:val="24"/>
                <w:lang w:eastAsia="es-CO"/>
              </w:rPr>
              <w:lastRenderedPageBreak/>
              <w:t xml:space="preserve">Tercera línea </w:t>
            </w:r>
          </w:p>
        </w:tc>
        <w:tc>
          <w:tcPr>
            <w:tcW w:w="1087" w:type="pct"/>
            <w:vAlign w:val="center"/>
          </w:tcPr>
          <w:p w:rsidR="009A5BC6" w:rsidRPr="0048340F" w:rsidRDefault="009A5BC6" w:rsidP="002D14C1">
            <w:pPr>
              <w:autoSpaceDE w:val="0"/>
              <w:autoSpaceDN w:val="0"/>
              <w:adjustRightInd w:val="0"/>
              <w:spacing w:after="0" w:line="240" w:lineRule="auto"/>
              <w:jc w:val="center"/>
              <w:rPr>
                <w:rFonts w:ascii="Arial" w:hAnsi="Arial" w:cs="Arial"/>
                <w:color w:val="000000"/>
                <w:sz w:val="24"/>
                <w:szCs w:val="24"/>
                <w:lang w:eastAsia="es-CO"/>
              </w:rPr>
            </w:pPr>
            <w:r w:rsidRPr="0048340F">
              <w:rPr>
                <w:rFonts w:ascii="Arial" w:hAnsi="Arial" w:cs="Arial"/>
                <w:bCs/>
                <w:color w:val="000000"/>
                <w:sz w:val="24"/>
                <w:szCs w:val="24"/>
                <w:lang w:eastAsia="es-CO"/>
              </w:rPr>
              <w:t>Oficina de Control Interno</w:t>
            </w:r>
          </w:p>
        </w:tc>
        <w:tc>
          <w:tcPr>
            <w:tcW w:w="3043" w:type="pct"/>
            <w:vAlign w:val="center"/>
          </w:tcPr>
          <w:p w:rsidR="009936D6" w:rsidRPr="0048340F" w:rsidRDefault="00641EB9" w:rsidP="001414C1">
            <w:pPr>
              <w:numPr>
                <w:ilvl w:val="0"/>
                <w:numId w:val="8"/>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Asesorar en metodologías para la identificación y administración de los riesgos, en coordinación con la segunda línea de defensa.</w:t>
            </w:r>
          </w:p>
          <w:p w:rsidR="009936D6" w:rsidRPr="0048340F" w:rsidRDefault="009A5BC6" w:rsidP="001414C1">
            <w:pPr>
              <w:numPr>
                <w:ilvl w:val="0"/>
                <w:numId w:val="8"/>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lang w:eastAsia="es-CO"/>
              </w:rPr>
              <w:t>Proporcionar aseguramiento objetivo sobre la eficacia de la gestión del riesgo y control, con énfasis en el diseño e idoneidad de los controles establecidos en los procesos.</w:t>
            </w:r>
          </w:p>
          <w:p w:rsidR="009936D6" w:rsidRPr="0048340F" w:rsidRDefault="008A7678" w:rsidP="001414C1">
            <w:pPr>
              <w:numPr>
                <w:ilvl w:val="0"/>
                <w:numId w:val="8"/>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Revisar la efectividad y la aplicación de controles, planes de contingencia y actividades de monitoreo vinculadas a riesgos claves de la entidad</w:t>
            </w:r>
          </w:p>
          <w:p w:rsidR="009936D6" w:rsidRPr="0048340F" w:rsidRDefault="00641EB9" w:rsidP="001414C1">
            <w:pPr>
              <w:numPr>
                <w:ilvl w:val="0"/>
                <w:numId w:val="8"/>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Identificar y evaluar cambios que podrían tener un impacto significativo en el S</w:t>
            </w:r>
            <w:r w:rsidR="009936D6" w:rsidRPr="0048340F">
              <w:rPr>
                <w:rFonts w:ascii="Arial" w:hAnsi="Arial" w:cs="Arial"/>
                <w:sz w:val="24"/>
                <w:szCs w:val="24"/>
              </w:rPr>
              <w:t xml:space="preserve">istema de </w:t>
            </w:r>
            <w:r w:rsidRPr="0048340F">
              <w:rPr>
                <w:rFonts w:ascii="Arial" w:hAnsi="Arial" w:cs="Arial"/>
                <w:sz w:val="24"/>
                <w:szCs w:val="24"/>
              </w:rPr>
              <w:t>C</w:t>
            </w:r>
            <w:r w:rsidR="009936D6" w:rsidRPr="0048340F">
              <w:rPr>
                <w:rFonts w:ascii="Arial" w:hAnsi="Arial" w:cs="Arial"/>
                <w:sz w:val="24"/>
                <w:szCs w:val="24"/>
              </w:rPr>
              <w:t xml:space="preserve">ontrol </w:t>
            </w:r>
            <w:r w:rsidRPr="0048340F">
              <w:rPr>
                <w:rFonts w:ascii="Arial" w:hAnsi="Arial" w:cs="Arial"/>
                <w:sz w:val="24"/>
                <w:szCs w:val="24"/>
              </w:rPr>
              <w:t>I</w:t>
            </w:r>
            <w:r w:rsidR="009936D6" w:rsidRPr="0048340F">
              <w:rPr>
                <w:rFonts w:ascii="Arial" w:hAnsi="Arial" w:cs="Arial"/>
                <w:sz w:val="24"/>
                <w:szCs w:val="24"/>
              </w:rPr>
              <w:t>nterno</w:t>
            </w:r>
            <w:r w:rsidRPr="0048340F">
              <w:rPr>
                <w:rFonts w:ascii="Arial" w:hAnsi="Arial" w:cs="Arial"/>
                <w:sz w:val="24"/>
                <w:szCs w:val="24"/>
              </w:rPr>
              <w:t>, durante las evaluaciones periódicas de riesgos y en el curso del trabajo de auditoría interna</w:t>
            </w:r>
            <w:r w:rsidR="009936D6" w:rsidRPr="0048340F">
              <w:rPr>
                <w:rFonts w:ascii="Arial" w:hAnsi="Arial" w:cs="Arial"/>
                <w:sz w:val="24"/>
                <w:szCs w:val="24"/>
              </w:rPr>
              <w:t>.</w:t>
            </w:r>
          </w:p>
          <w:p w:rsidR="009936D6" w:rsidRPr="0048340F" w:rsidRDefault="00641EB9" w:rsidP="001414C1">
            <w:pPr>
              <w:numPr>
                <w:ilvl w:val="0"/>
                <w:numId w:val="8"/>
              </w:numPr>
              <w:autoSpaceDE w:val="0"/>
              <w:autoSpaceDN w:val="0"/>
              <w:adjustRightInd w:val="0"/>
              <w:spacing w:after="0" w:line="240" w:lineRule="auto"/>
              <w:jc w:val="both"/>
              <w:rPr>
                <w:rFonts w:ascii="Arial" w:hAnsi="Arial" w:cs="Arial"/>
                <w:sz w:val="24"/>
                <w:szCs w:val="24"/>
                <w:lang w:eastAsia="es-CO"/>
              </w:rPr>
            </w:pPr>
            <w:r w:rsidRPr="0048340F">
              <w:rPr>
                <w:rFonts w:ascii="Arial" w:hAnsi="Arial" w:cs="Arial"/>
                <w:sz w:val="24"/>
                <w:szCs w:val="24"/>
              </w:rPr>
              <w:t>Comunicar al Comité de Coordinación de Control Interno posibles cambios e impactos en la evaluación del riesgo, detectados en las auditorías</w:t>
            </w:r>
            <w:r w:rsidR="009936D6" w:rsidRPr="0048340F">
              <w:rPr>
                <w:rFonts w:ascii="Arial" w:hAnsi="Arial" w:cs="Arial"/>
                <w:sz w:val="24"/>
                <w:szCs w:val="24"/>
              </w:rPr>
              <w:t>.</w:t>
            </w:r>
          </w:p>
          <w:p w:rsidR="001D3CBC" w:rsidRPr="0048340F" w:rsidRDefault="00641EB9" w:rsidP="001414C1">
            <w:pPr>
              <w:numPr>
                <w:ilvl w:val="0"/>
                <w:numId w:val="8"/>
              </w:numPr>
              <w:autoSpaceDE w:val="0"/>
              <w:autoSpaceDN w:val="0"/>
              <w:adjustRightInd w:val="0"/>
              <w:spacing w:after="0" w:line="240" w:lineRule="auto"/>
              <w:rPr>
                <w:rFonts w:ascii="Arial" w:hAnsi="Arial" w:cs="Arial"/>
                <w:sz w:val="24"/>
                <w:szCs w:val="24"/>
                <w:lang w:eastAsia="es-CO"/>
              </w:rPr>
            </w:pPr>
            <w:r w:rsidRPr="0048340F">
              <w:rPr>
                <w:rFonts w:ascii="Arial" w:hAnsi="Arial" w:cs="Arial"/>
                <w:sz w:val="24"/>
                <w:szCs w:val="24"/>
              </w:rPr>
              <w:t xml:space="preserve"> Alertar sobre la probabilidad de riesgo de fraude o corrupción en las áreas auditadas</w:t>
            </w:r>
            <w:r w:rsidR="009936D6" w:rsidRPr="0048340F">
              <w:rPr>
                <w:rFonts w:ascii="Arial" w:hAnsi="Arial" w:cs="Arial"/>
                <w:sz w:val="24"/>
                <w:szCs w:val="24"/>
              </w:rPr>
              <w:t>.</w:t>
            </w:r>
          </w:p>
        </w:tc>
      </w:tr>
    </w:tbl>
    <w:p w:rsidR="00646ED8" w:rsidRPr="0048340F" w:rsidRDefault="00646ED8" w:rsidP="00967035">
      <w:pPr>
        <w:spacing w:after="0" w:line="240" w:lineRule="auto"/>
        <w:jc w:val="both"/>
        <w:rPr>
          <w:rFonts w:ascii="Arial" w:eastAsia="Times New Roman" w:hAnsi="Arial" w:cs="Arial"/>
          <w:sz w:val="24"/>
          <w:szCs w:val="24"/>
        </w:rPr>
      </w:pPr>
    </w:p>
    <w:p w:rsidR="007033F7" w:rsidRPr="0048340F" w:rsidRDefault="004B3503" w:rsidP="00967035">
      <w:p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De manera</w:t>
      </w:r>
      <w:r w:rsidR="008779EA" w:rsidRPr="0048340F">
        <w:rPr>
          <w:rFonts w:ascii="Arial" w:hAnsi="Arial" w:cs="Arial"/>
          <w:color w:val="000000"/>
          <w:sz w:val="24"/>
          <w:szCs w:val="24"/>
          <w:lang w:eastAsia="es-CO"/>
        </w:rPr>
        <w:t xml:space="preserve"> complementaria,</w:t>
      </w:r>
      <w:r w:rsidRPr="0048340F">
        <w:rPr>
          <w:rFonts w:ascii="Arial" w:hAnsi="Arial" w:cs="Arial"/>
          <w:color w:val="000000"/>
          <w:sz w:val="24"/>
          <w:szCs w:val="24"/>
          <w:lang w:eastAsia="es-CO"/>
        </w:rPr>
        <w:t xml:space="preserve"> la </w:t>
      </w:r>
      <w:r w:rsidRPr="0048340F">
        <w:rPr>
          <w:rFonts w:ascii="Arial" w:hAnsi="Arial" w:cs="Arial"/>
          <w:iCs/>
          <w:color w:val="000000"/>
          <w:sz w:val="24"/>
          <w:szCs w:val="24"/>
          <w:lang w:eastAsia="es-CO"/>
        </w:rPr>
        <w:t>Oficina Asesora de Planeación</w:t>
      </w:r>
      <w:r w:rsidRPr="0048340F">
        <w:rPr>
          <w:rFonts w:ascii="Arial" w:hAnsi="Arial" w:cs="Arial"/>
          <w:i/>
          <w:iCs/>
          <w:color w:val="000000"/>
          <w:sz w:val="24"/>
          <w:szCs w:val="24"/>
          <w:lang w:eastAsia="es-CO"/>
        </w:rPr>
        <w:t xml:space="preserve"> </w:t>
      </w:r>
      <w:r w:rsidRPr="0048340F">
        <w:rPr>
          <w:rFonts w:ascii="Arial" w:hAnsi="Arial" w:cs="Arial"/>
          <w:color w:val="000000"/>
          <w:sz w:val="24"/>
          <w:szCs w:val="24"/>
          <w:lang w:eastAsia="es-CO"/>
        </w:rPr>
        <w:t>lleva</w:t>
      </w:r>
      <w:r w:rsidR="00C6518F" w:rsidRPr="0048340F">
        <w:rPr>
          <w:rFonts w:ascii="Arial" w:hAnsi="Arial" w:cs="Arial"/>
          <w:color w:val="000000"/>
          <w:sz w:val="24"/>
          <w:szCs w:val="24"/>
          <w:lang w:eastAsia="es-CO"/>
        </w:rPr>
        <w:t xml:space="preserve"> a cabo las siguientes acciones:</w:t>
      </w:r>
    </w:p>
    <w:p w:rsidR="00C6518F" w:rsidRPr="0048340F" w:rsidRDefault="00C6518F" w:rsidP="007B03D1">
      <w:p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 xml:space="preserve"> </w:t>
      </w:r>
    </w:p>
    <w:p w:rsidR="004B3503" w:rsidRPr="0048340F" w:rsidRDefault="004B3503"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 xml:space="preserve">Socializar anualmente la metodología de riesgos. </w:t>
      </w:r>
    </w:p>
    <w:p w:rsidR="004B3503" w:rsidRPr="0048340F" w:rsidRDefault="008779EA"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 xml:space="preserve">Asesorar </w:t>
      </w:r>
      <w:r w:rsidR="004B3503" w:rsidRPr="0048340F">
        <w:rPr>
          <w:rFonts w:ascii="Arial" w:hAnsi="Arial" w:cs="Arial"/>
          <w:color w:val="000000"/>
          <w:sz w:val="24"/>
          <w:szCs w:val="24"/>
          <w:lang w:eastAsia="es-CO"/>
        </w:rPr>
        <w:t xml:space="preserve">al grupo </w:t>
      </w:r>
      <w:r w:rsidRPr="0048340F">
        <w:rPr>
          <w:rFonts w:ascii="Arial" w:hAnsi="Arial" w:cs="Arial"/>
          <w:color w:val="000000"/>
          <w:sz w:val="24"/>
          <w:szCs w:val="24"/>
          <w:lang w:eastAsia="es-CO"/>
        </w:rPr>
        <w:t>enlace de cada proceso</w:t>
      </w:r>
      <w:r w:rsidR="004B3503" w:rsidRPr="0048340F">
        <w:rPr>
          <w:rFonts w:ascii="Arial" w:hAnsi="Arial" w:cs="Arial"/>
          <w:color w:val="000000"/>
          <w:sz w:val="24"/>
          <w:szCs w:val="24"/>
          <w:lang w:eastAsia="es-CO"/>
        </w:rPr>
        <w:t xml:space="preserve"> </w:t>
      </w:r>
      <w:r w:rsidRPr="0048340F">
        <w:rPr>
          <w:rFonts w:ascii="Arial" w:hAnsi="Arial" w:cs="Arial"/>
          <w:color w:val="000000"/>
          <w:sz w:val="24"/>
          <w:szCs w:val="24"/>
          <w:lang w:eastAsia="es-CO"/>
        </w:rPr>
        <w:t>sobre el uso d</w:t>
      </w:r>
      <w:r w:rsidR="003601F6" w:rsidRPr="0048340F">
        <w:rPr>
          <w:rFonts w:ascii="Arial" w:hAnsi="Arial" w:cs="Arial"/>
          <w:color w:val="000000"/>
          <w:sz w:val="24"/>
          <w:szCs w:val="24"/>
          <w:lang w:eastAsia="es-CO"/>
        </w:rPr>
        <w:t xml:space="preserve">el aplicativo </w:t>
      </w:r>
      <w:r w:rsidR="00E027DE" w:rsidRPr="0048340F">
        <w:rPr>
          <w:rFonts w:ascii="Arial" w:hAnsi="Arial" w:cs="Arial"/>
          <w:color w:val="000000"/>
          <w:sz w:val="24"/>
          <w:szCs w:val="24"/>
          <w:lang w:eastAsia="es-CO"/>
        </w:rPr>
        <w:t>SIG</w:t>
      </w:r>
      <w:r w:rsidRPr="0048340F">
        <w:rPr>
          <w:rFonts w:ascii="Arial" w:hAnsi="Arial" w:cs="Arial"/>
          <w:color w:val="000000"/>
          <w:sz w:val="24"/>
          <w:szCs w:val="24"/>
          <w:lang w:eastAsia="es-CO"/>
        </w:rPr>
        <w:t xml:space="preserve"> </w:t>
      </w:r>
      <w:r w:rsidR="003601F6" w:rsidRPr="0048340F">
        <w:rPr>
          <w:rFonts w:ascii="Arial" w:hAnsi="Arial" w:cs="Arial"/>
          <w:color w:val="000000"/>
          <w:sz w:val="24"/>
          <w:szCs w:val="24"/>
          <w:lang w:eastAsia="es-CO"/>
        </w:rPr>
        <w:t>PARTICIPO</w:t>
      </w:r>
      <w:r w:rsidR="00C6518F" w:rsidRPr="0048340F">
        <w:rPr>
          <w:rFonts w:ascii="Arial" w:hAnsi="Arial" w:cs="Arial"/>
          <w:color w:val="000000"/>
          <w:sz w:val="24"/>
          <w:szCs w:val="24"/>
          <w:lang w:eastAsia="es-CO"/>
        </w:rPr>
        <w:t xml:space="preserve"> </w:t>
      </w:r>
      <w:r w:rsidR="004B3503" w:rsidRPr="0048340F">
        <w:rPr>
          <w:rFonts w:ascii="Arial" w:hAnsi="Arial" w:cs="Arial"/>
          <w:color w:val="000000"/>
          <w:sz w:val="24"/>
          <w:szCs w:val="24"/>
          <w:lang w:eastAsia="es-CO"/>
        </w:rPr>
        <w:t>para la gestión del riesgo</w:t>
      </w:r>
      <w:r w:rsidR="003601F6" w:rsidRPr="0048340F">
        <w:rPr>
          <w:rFonts w:ascii="Arial" w:hAnsi="Arial" w:cs="Arial"/>
          <w:color w:val="000000"/>
          <w:sz w:val="24"/>
          <w:szCs w:val="24"/>
          <w:lang w:eastAsia="es-CO"/>
        </w:rPr>
        <w:t>.</w:t>
      </w:r>
      <w:r w:rsidR="004B3503" w:rsidRPr="0048340F">
        <w:rPr>
          <w:rFonts w:ascii="Arial" w:hAnsi="Arial" w:cs="Arial"/>
          <w:color w:val="000000"/>
          <w:sz w:val="24"/>
          <w:szCs w:val="24"/>
          <w:lang w:eastAsia="es-CO"/>
        </w:rPr>
        <w:t xml:space="preserve"> </w:t>
      </w:r>
    </w:p>
    <w:p w:rsidR="004B3503" w:rsidRPr="0048340F" w:rsidRDefault="004B3503"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 xml:space="preserve">Liderar las mesas de trabajo </w:t>
      </w:r>
      <w:r w:rsidR="008779EA" w:rsidRPr="0048340F">
        <w:rPr>
          <w:rFonts w:ascii="Arial" w:hAnsi="Arial" w:cs="Arial"/>
          <w:color w:val="000000"/>
          <w:sz w:val="24"/>
          <w:szCs w:val="24"/>
          <w:lang w:eastAsia="es-CO"/>
        </w:rPr>
        <w:t xml:space="preserve">para </w:t>
      </w:r>
      <w:r w:rsidRPr="0048340F">
        <w:rPr>
          <w:rFonts w:ascii="Arial" w:hAnsi="Arial" w:cs="Arial"/>
          <w:color w:val="000000"/>
          <w:sz w:val="24"/>
          <w:szCs w:val="24"/>
          <w:lang w:eastAsia="es-CO"/>
        </w:rPr>
        <w:t>identificación del riesgo</w:t>
      </w:r>
      <w:r w:rsidR="008779EA" w:rsidRPr="0048340F">
        <w:rPr>
          <w:rFonts w:ascii="Arial" w:hAnsi="Arial" w:cs="Arial"/>
          <w:color w:val="000000"/>
          <w:sz w:val="24"/>
          <w:szCs w:val="24"/>
          <w:lang w:eastAsia="es-CO"/>
        </w:rPr>
        <w:t>.</w:t>
      </w:r>
      <w:r w:rsidRPr="0048340F">
        <w:rPr>
          <w:rFonts w:ascii="Arial" w:hAnsi="Arial" w:cs="Arial"/>
          <w:color w:val="000000"/>
          <w:sz w:val="24"/>
          <w:szCs w:val="24"/>
          <w:lang w:eastAsia="es-CO"/>
        </w:rPr>
        <w:t xml:space="preserve"> </w:t>
      </w:r>
    </w:p>
    <w:p w:rsidR="004B3503" w:rsidRPr="0048340F" w:rsidRDefault="00C6518F"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S</w:t>
      </w:r>
      <w:r w:rsidR="004B3503" w:rsidRPr="0048340F">
        <w:rPr>
          <w:rFonts w:ascii="Arial" w:hAnsi="Arial" w:cs="Arial"/>
          <w:color w:val="000000"/>
          <w:sz w:val="24"/>
          <w:szCs w:val="24"/>
          <w:lang w:eastAsia="es-CO"/>
        </w:rPr>
        <w:t>ocializar</w:t>
      </w:r>
      <w:r w:rsidR="008779EA" w:rsidRPr="0048340F">
        <w:rPr>
          <w:rFonts w:ascii="Arial" w:hAnsi="Arial" w:cs="Arial"/>
          <w:color w:val="000000"/>
          <w:sz w:val="24"/>
          <w:szCs w:val="24"/>
          <w:lang w:eastAsia="es-CO"/>
        </w:rPr>
        <w:t xml:space="preserve"> entre los servidores de la entidad </w:t>
      </w:r>
      <w:r w:rsidR="004B3503" w:rsidRPr="0048340F">
        <w:rPr>
          <w:rFonts w:ascii="Arial" w:hAnsi="Arial" w:cs="Arial"/>
          <w:color w:val="000000"/>
          <w:sz w:val="24"/>
          <w:szCs w:val="24"/>
          <w:lang w:eastAsia="es-CO"/>
        </w:rPr>
        <w:t xml:space="preserve">el mapa de riesgos </w:t>
      </w:r>
      <w:r w:rsidR="008779EA" w:rsidRPr="0048340F">
        <w:rPr>
          <w:rFonts w:ascii="Arial" w:hAnsi="Arial" w:cs="Arial"/>
          <w:color w:val="000000"/>
          <w:sz w:val="24"/>
          <w:szCs w:val="24"/>
          <w:lang w:eastAsia="es-CO"/>
        </w:rPr>
        <w:t>institucional</w:t>
      </w:r>
      <w:r w:rsidR="004B3503" w:rsidRPr="0048340F">
        <w:rPr>
          <w:rFonts w:ascii="Arial" w:hAnsi="Arial" w:cs="Arial"/>
          <w:color w:val="000000"/>
          <w:sz w:val="24"/>
          <w:szCs w:val="24"/>
          <w:lang w:eastAsia="es-CO"/>
        </w:rPr>
        <w:t xml:space="preserve">. </w:t>
      </w:r>
    </w:p>
    <w:p w:rsidR="00D3348C" w:rsidRPr="0048340F" w:rsidRDefault="00D3348C"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Consolidar el mapa de riesgos institucional.</w:t>
      </w:r>
    </w:p>
    <w:p w:rsidR="008779EA" w:rsidRPr="0048340F" w:rsidRDefault="008779EA" w:rsidP="001414C1">
      <w:pPr>
        <w:numPr>
          <w:ilvl w:val="0"/>
          <w:numId w:val="10"/>
        </w:numPr>
        <w:autoSpaceDE w:val="0"/>
        <w:autoSpaceDN w:val="0"/>
        <w:adjustRightInd w:val="0"/>
        <w:spacing w:after="0" w:line="240" w:lineRule="auto"/>
        <w:jc w:val="both"/>
        <w:rPr>
          <w:rFonts w:ascii="Arial" w:hAnsi="Arial" w:cs="Arial"/>
          <w:color w:val="000000"/>
          <w:sz w:val="24"/>
          <w:szCs w:val="24"/>
          <w:lang w:eastAsia="es-CO"/>
        </w:rPr>
      </w:pPr>
      <w:r w:rsidRPr="0048340F">
        <w:rPr>
          <w:rFonts w:ascii="Arial" w:hAnsi="Arial" w:cs="Arial"/>
          <w:color w:val="000000"/>
          <w:sz w:val="24"/>
          <w:szCs w:val="24"/>
          <w:lang w:eastAsia="es-CO"/>
        </w:rPr>
        <w:t xml:space="preserve">Publicar en </w:t>
      </w:r>
      <w:r w:rsidR="007B03D1" w:rsidRPr="0048340F">
        <w:rPr>
          <w:rFonts w:ascii="Arial" w:hAnsi="Arial" w:cs="Arial"/>
          <w:color w:val="000000"/>
          <w:sz w:val="24"/>
          <w:szCs w:val="24"/>
          <w:lang w:eastAsia="es-CO"/>
        </w:rPr>
        <w:t xml:space="preserve">el portal web, </w:t>
      </w:r>
      <w:r w:rsidRPr="0048340F">
        <w:rPr>
          <w:rFonts w:ascii="Arial" w:hAnsi="Arial" w:cs="Arial"/>
          <w:color w:val="000000"/>
          <w:sz w:val="24"/>
          <w:szCs w:val="24"/>
          <w:lang w:eastAsia="es-CO"/>
        </w:rPr>
        <w:t>el mapa de riesgos institucional.</w:t>
      </w:r>
    </w:p>
    <w:p w:rsidR="007033F7" w:rsidRPr="0048340F" w:rsidRDefault="007033F7" w:rsidP="007B03D1">
      <w:pPr>
        <w:autoSpaceDE w:val="0"/>
        <w:autoSpaceDN w:val="0"/>
        <w:adjustRightInd w:val="0"/>
        <w:spacing w:after="0" w:line="240" w:lineRule="auto"/>
        <w:jc w:val="both"/>
        <w:rPr>
          <w:rFonts w:ascii="Arial" w:hAnsi="Arial" w:cs="Arial"/>
          <w:color w:val="000000"/>
          <w:sz w:val="24"/>
          <w:szCs w:val="24"/>
          <w:lang w:eastAsia="es-CO"/>
        </w:rPr>
      </w:pPr>
    </w:p>
    <w:p w:rsidR="009C207C" w:rsidRPr="0048340F" w:rsidRDefault="004B3503" w:rsidP="0096703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Por su parte, los líderes de proceso tienen la responsabilidad de</w:t>
      </w:r>
      <w:r w:rsidR="009C207C" w:rsidRPr="0048340F">
        <w:rPr>
          <w:rFonts w:ascii="Arial" w:eastAsia="Times New Roman" w:hAnsi="Arial" w:cs="Arial"/>
          <w:sz w:val="24"/>
          <w:szCs w:val="24"/>
        </w:rPr>
        <w:t>:</w:t>
      </w:r>
    </w:p>
    <w:p w:rsidR="007033F7" w:rsidRPr="0048340F" w:rsidRDefault="007033F7" w:rsidP="00967035">
      <w:pPr>
        <w:spacing w:after="0" w:line="240" w:lineRule="auto"/>
        <w:jc w:val="both"/>
        <w:rPr>
          <w:rFonts w:ascii="Arial" w:eastAsia="Times New Roman" w:hAnsi="Arial" w:cs="Arial"/>
          <w:sz w:val="24"/>
          <w:szCs w:val="24"/>
        </w:rPr>
      </w:pPr>
    </w:p>
    <w:p w:rsidR="004B3503" w:rsidRPr="0048340F" w:rsidRDefault="004B3503" w:rsidP="001414C1">
      <w:pPr>
        <w:numPr>
          <w:ilvl w:val="0"/>
          <w:numId w:val="9"/>
        </w:num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lastRenderedPageBreak/>
        <w:t>Asegurar</w:t>
      </w:r>
      <w:r w:rsidR="004F6327" w:rsidRPr="0048340F">
        <w:rPr>
          <w:rFonts w:ascii="Arial" w:eastAsia="Times New Roman" w:hAnsi="Arial" w:cs="Arial"/>
          <w:sz w:val="24"/>
          <w:szCs w:val="24"/>
        </w:rPr>
        <w:t>se</w:t>
      </w:r>
      <w:r w:rsidRPr="0048340F">
        <w:rPr>
          <w:rFonts w:ascii="Arial" w:eastAsia="Times New Roman" w:hAnsi="Arial" w:cs="Arial"/>
          <w:sz w:val="24"/>
          <w:szCs w:val="24"/>
        </w:rPr>
        <w:t xml:space="preserve"> que al interior de su grupo de trab</w:t>
      </w:r>
      <w:r w:rsidR="007B03D1" w:rsidRPr="0048340F">
        <w:rPr>
          <w:rFonts w:ascii="Arial" w:eastAsia="Times New Roman" w:hAnsi="Arial" w:cs="Arial"/>
          <w:sz w:val="24"/>
          <w:szCs w:val="24"/>
        </w:rPr>
        <w:t>ajo se conozca el concepto de “A</w:t>
      </w:r>
      <w:r w:rsidRPr="0048340F">
        <w:rPr>
          <w:rFonts w:ascii="Arial" w:eastAsia="Times New Roman" w:hAnsi="Arial" w:cs="Arial"/>
          <w:sz w:val="24"/>
          <w:szCs w:val="24"/>
        </w:rPr>
        <w:t>dministración del riesgo”, la política y la metodología definida, los actores y el entorno del proceso aprobados por la primera línea de defensa</w:t>
      </w:r>
      <w:r w:rsidR="00586EBA" w:rsidRPr="0048340F">
        <w:rPr>
          <w:rFonts w:ascii="Arial" w:eastAsia="Times New Roman" w:hAnsi="Arial" w:cs="Arial"/>
          <w:sz w:val="24"/>
          <w:szCs w:val="24"/>
        </w:rPr>
        <w:t>.</w:t>
      </w:r>
    </w:p>
    <w:p w:rsidR="00317B99" w:rsidRPr="000136BA" w:rsidRDefault="004B3503" w:rsidP="001414C1">
      <w:pPr>
        <w:numPr>
          <w:ilvl w:val="0"/>
          <w:numId w:val="9"/>
        </w:numPr>
        <w:spacing w:after="0" w:line="240" w:lineRule="auto"/>
        <w:jc w:val="both"/>
        <w:rPr>
          <w:rFonts w:ascii="Arial" w:eastAsia="Times New Roman" w:hAnsi="Arial" w:cs="Arial"/>
          <w:sz w:val="24"/>
          <w:szCs w:val="24"/>
        </w:rPr>
      </w:pPr>
      <w:r w:rsidRPr="000136BA">
        <w:rPr>
          <w:rFonts w:ascii="Arial" w:eastAsia="Times New Roman" w:hAnsi="Arial" w:cs="Arial"/>
          <w:sz w:val="24"/>
          <w:szCs w:val="24"/>
        </w:rPr>
        <w:t>Delegar</w:t>
      </w:r>
      <w:r w:rsidR="00586EBA" w:rsidRPr="000136BA">
        <w:rPr>
          <w:rFonts w:ascii="Arial" w:eastAsia="Times New Roman" w:hAnsi="Arial" w:cs="Arial"/>
          <w:sz w:val="24"/>
          <w:szCs w:val="24"/>
        </w:rPr>
        <w:t>,</w:t>
      </w:r>
      <w:r w:rsidRPr="000136BA">
        <w:rPr>
          <w:rFonts w:ascii="Arial" w:eastAsia="Times New Roman" w:hAnsi="Arial" w:cs="Arial"/>
          <w:sz w:val="24"/>
          <w:szCs w:val="24"/>
        </w:rPr>
        <w:t xml:space="preserve"> el (los) </w:t>
      </w:r>
      <w:r w:rsidR="000136BA" w:rsidRPr="000136BA">
        <w:rPr>
          <w:rFonts w:ascii="Arial" w:eastAsia="Times New Roman" w:hAnsi="Arial" w:cs="Arial"/>
          <w:sz w:val="24"/>
          <w:szCs w:val="24"/>
        </w:rPr>
        <w:t>funcionarios y contratistas</w:t>
      </w:r>
      <w:r w:rsidR="00586EBA" w:rsidRPr="000136BA">
        <w:rPr>
          <w:rFonts w:ascii="Arial" w:eastAsia="Times New Roman" w:hAnsi="Arial" w:cs="Arial"/>
          <w:sz w:val="24"/>
          <w:szCs w:val="24"/>
        </w:rPr>
        <w:t xml:space="preserve"> responsables</w:t>
      </w:r>
      <w:r w:rsidRPr="000136BA">
        <w:rPr>
          <w:rFonts w:ascii="Arial" w:eastAsia="Times New Roman" w:hAnsi="Arial" w:cs="Arial"/>
          <w:sz w:val="24"/>
          <w:szCs w:val="24"/>
        </w:rPr>
        <w:t xml:space="preserve"> </w:t>
      </w:r>
      <w:r w:rsidR="009C207C" w:rsidRPr="000136BA">
        <w:rPr>
          <w:rFonts w:ascii="Arial" w:eastAsia="Times New Roman" w:hAnsi="Arial" w:cs="Arial"/>
          <w:sz w:val="24"/>
          <w:szCs w:val="24"/>
        </w:rPr>
        <w:t>del</w:t>
      </w:r>
      <w:r w:rsidRPr="000136BA">
        <w:rPr>
          <w:rFonts w:ascii="Arial" w:eastAsia="Times New Roman" w:hAnsi="Arial" w:cs="Arial"/>
          <w:sz w:val="24"/>
          <w:szCs w:val="24"/>
        </w:rPr>
        <w:t xml:space="preserve"> monitoreo, reporte y socialización del riesgo asociado</w:t>
      </w:r>
      <w:r w:rsidR="003601F6" w:rsidRPr="000136BA">
        <w:rPr>
          <w:rFonts w:ascii="Arial" w:eastAsia="Times New Roman" w:hAnsi="Arial" w:cs="Arial"/>
          <w:sz w:val="24"/>
          <w:szCs w:val="24"/>
        </w:rPr>
        <w:t>.</w:t>
      </w:r>
    </w:p>
    <w:p w:rsidR="006F338E" w:rsidRPr="0048340F" w:rsidRDefault="002C5F4C" w:rsidP="000B53E3">
      <w:pPr>
        <w:pStyle w:val="Ttulo1"/>
        <w:numPr>
          <w:ilvl w:val="0"/>
          <w:numId w:val="1"/>
        </w:numPr>
        <w:spacing w:before="0" w:line="240" w:lineRule="auto"/>
        <w:jc w:val="both"/>
        <w:rPr>
          <w:rFonts w:ascii="Arial" w:hAnsi="Arial" w:cs="Arial"/>
          <w:color w:val="C00000"/>
          <w:sz w:val="24"/>
          <w:szCs w:val="24"/>
        </w:rPr>
      </w:pPr>
      <w:r w:rsidRPr="0048340F">
        <w:rPr>
          <w:rFonts w:ascii="Arial" w:hAnsi="Arial" w:cs="Arial"/>
          <w:sz w:val="24"/>
          <w:szCs w:val="24"/>
        </w:rPr>
        <w:br w:type="page"/>
      </w:r>
      <w:bookmarkStart w:id="113" w:name="_Toc123045900"/>
      <w:bookmarkStart w:id="114" w:name="_Toc123259491"/>
      <w:bookmarkStart w:id="115" w:name="_Toc15458951"/>
      <w:bookmarkStart w:id="116" w:name="_Toc69478608"/>
      <w:bookmarkStart w:id="117" w:name="_Toc120728224"/>
      <w:r w:rsidR="006F338E" w:rsidRPr="0048340F">
        <w:rPr>
          <w:rFonts w:ascii="Arial" w:hAnsi="Arial" w:cs="Arial"/>
          <w:color w:val="C00000"/>
          <w:sz w:val="24"/>
          <w:szCs w:val="24"/>
        </w:rPr>
        <w:lastRenderedPageBreak/>
        <w:t>DESCRIPCIÓN</w:t>
      </w:r>
      <w:bookmarkEnd w:id="113"/>
      <w:bookmarkEnd w:id="114"/>
    </w:p>
    <w:p w:rsidR="006F338E" w:rsidRPr="0048340F" w:rsidRDefault="006F338E" w:rsidP="000B53E3">
      <w:pPr>
        <w:spacing w:after="0" w:line="240" w:lineRule="auto"/>
      </w:pPr>
    </w:p>
    <w:p w:rsidR="00B364E7" w:rsidRPr="0048340F" w:rsidRDefault="0067699E" w:rsidP="00ED52E8">
      <w:pPr>
        <w:pStyle w:val="Ttulo1"/>
        <w:numPr>
          <w:ilvl w:val="1"/>
          <w:numId w:val="1"/>
        </w:numPr>
        <w:spacing w:before="0"/>
        <w:jc w:val="center"/>
        <w:rPr>
          <w:rFonts w:ascii="Arial" w:hAnsi="Arial" w:cs="Arial"/>
          <w:color w:val="C00000"/>
          <w:sz w:val="24"/>
          <w:szCs w:val="24"/>
        </w:rPr>
      </w:pPr>
      <w:bookmarkStart w:id="118" w:name="_Toc123259492"/>
      <w:r w:rsidRPr="0048340F">
        <w:rPr>
          <w:rFonts w:ascii="Arial" w:hAnsi="Arial" w:cs="Arial"/>
          <w:color w:val="C00000"/>
          <w:sz w:val="24"/>
          <w:szCs w:val="24"/>
        </w:rPr>
        <w:t>METODOLOGÍA PARA LA ADMINISTRACIÓN DE RIESGOS</w:t>
      </w:r>
      <w:bookmarkEnd w:id="115"/>
      <w:bookmarkEnd w:id="116"/>
      <w:bookmarkEnd w:id="117"/>
      <w:bookmarkEnd w:id="118"/>
    </w:p>
    <w:p w:rsidR="007033F7" w:rsidRPr="0048340F" w:rsidRDefault="007033F7" w:rsidP="00967035">
      <w:pPr>
        <w:spacing w:after="0" w:line="240" w:lineRule="auto"/>
        <w:rPr>
          <w:rFonts w:ascii="Arial" w:hAnsi="Arial" w:cs="Arial"/>
          <w:sz w:val="24"/>
          <w:szCs w:val="24"/>
        </w:rPr>
      </w:pPr>
    </w:p>
    <w:p w:rsidR="007033F7" w:rsidRPr="0048340F" w:rsidRDefault="00744403" w:rsidP="00967035">
      <w:pPr>
        <w:spacing w:after="0" w:line="240" w:lineRule="auto"/>
        <w:jc w:val="both"/>
        <w:rPr>
          <w:rFonts w:ascii="Arial" w:hAnsi="Arial" w:cs="Arial"/>
          <w:sz w:val="24"/>
          <w:szCs w:val="24"/>
        </w:rPr>
      </w:pPr>
      <w:r w:rsidRPr="0048340F">
        <w:rPr>
          <w:rFonts w:ascii="Arial" w:hAnsi="Arial" w:cs="Arial"/>
          <w:sz w:val="24"/>
          <w:szCs w:val="24"/>
        </w:rPr>
        <w:t xml:space="preserve">La gestión </w:t>
      </w:r>
      <w:r w:rsidR="000E7C42" w:rsidRPr="0048340F">
        <w:rPr>
          <w:rFonts w:ascii="Arial" w:hAnsi="Arial" w:cs="Arial"/>
          <w:sz w:val="24"/>
          <w:szCs w:val="24"/>
        </w:rPr>
        <w:t>de administración de riesgos de</w:t>
      </w:r>
      <w:r w:rsidR="00416052" w:rsidRPr="0048340F">
        <w:rPr>
          <w:rFonts w:ascii="Arial" w:hAnsi="Arial" w:cs="Arial"/>
          <w:sz w:val="24"/>
          <w:szCs w:val="24"/>
        </w:rPr>
        <w:t xml:space="preserve"> </w:t>
      </w:r>
      <w:r w:rsidR="000E7C42" w:rsidRPr="0048340F">
        <w:rPr>
          <w:rFonts w:ascii="Arial" w:hAnsi="Arial" w:cs="Arial"/>
          <w:sz w:val="24"/>
          <w:szCs w:val="24"/>
        </w:rPr>
        <w:t>l</w:t>
      </w:r>
      <w:r w:rsidR="00416052" w:rsidRPr="0048340F">
        <w:rPr>
          <w:rFonts w:ascii="Arial" w:hAnsi="Arial" w:cs="Arial"/>
          <w:sz w:val="24"/>
          <w:szCs w:val="24"/>
        </w:rPr>
        <w:t>a</w:t>
      </w:r>
      <w:r w:rsidR="000E7C42" w:rsidRPr="0048340F">
        <w:rPr>
          <w:rFonts w:ascii="Arial" w:hAnsi="Arial" w:cs="Arial"/>
          <w:sz w:val="24"/>
          <w:szCs w:val="24"/>
        </w:rPr>
        <w:t xml:space="preserve"> </w:t>
      </w:r>
      <w:r w:rsidR="00416052" w:rsidRPr="0048340F">
        <w:rPr>
          <w:rFonts w:ascii="Arial" w:hAnsi="Arial" w:cs="Arial"/>
          <w:sz w:val="24"/>
          <w:szCs w:val="24"/>
        </w:rPr>
        <w:t>entidad,</w:t>
      </w:r>
      <w:r w:rsidR="000E7C42" w:rsidRPr="0048340F">
        <w:rPr>
          <w:rFonts w:ascii="Arial" w:hAnsi="Arial" w:cs="Arial"/>
          <w:sz w:val="24"/>
          <w:szCs w:val="24"/>
        </w:rPr>
        <w:t xml:space="preserve"> </w:t>
      </w:r>
      <w:r w:rsidR="008E4450" w:rsidRPr="0048340F">
        <w:rPr>
          <w:rFonts w:ascii="Arial" w:hAnsi="Arial" w:cs="Arial"/>
          <w:sz w:val="24"/>
          <w:szCs w:val="24"/>
        </w:rPr>
        <w:t>señalado</w:t>
      </w:r>
      <w:r w:rsidR="000E7C42" w:rsidRPr="0048340F">
        <w:rPr>
          <w:rFonts w:ascii="Arial" w:hAnsi="Arial" w:cs="Arial"/>
          <w:sz w:val="24"/>
          <w:szCs w:val="24"/>
        </w:rPr>
        <w:t xml:space="preserve"> en la presente guía desarrolla una metodología para</w:t>
      </w:r>
      <w:r w:rsidR="00E12C0A" w:rsidRPr="0048340F">
        <w:rPr>
          <w:rFonts w:ascii="Arial" w:hAnsi="Arial" w:cs="Arial"/>
          <w:sz w:val="24"/>
          <w:szCs w:val="24"/>
        </w:rPr>
        <w:t xml:space="preserve"> gestionar</w:t>
      </w:r>
      <w:r w:rsidR="000E7C42" w:rsidRPr="0048340F">
        <w:rPr>
          <w:rFonts w:ascii="Arial" w:hAnsi="Arial" w:cs="Arial"/>
          <w:sz w:val="24"/>
          <w:szCs w:val="24"/>
        </w:rPr>
        <w:t xml:space="preserve"> todos los riesgos de la entidad</w:t>
      </w:r>
      <w:r w:rsidR="00E12C0A" w:rsidRPr="0048340F">
        <w:rPr>
          <w:rFonts w:ascii="Arial" w:hAnsi="Arial" w:cs="Arial"/>
          <w:sz w:val="24"/>
          <w:szCs w:val="24"/>
        </w:rPr>
        <w:t>,</w:t>
      </w:r>
      <w:r w:rsidR="000E7C42" w:rsidRPr="0048340F">
        <w:rPr>
          <w:rFonts w:ascii="Arial" w:hAnsi="Arial" w:cs="Arial"/>
          <w:sz w:val="24"/>
          <w:szCs w:val="24"/>
        </w:rPr>
        <w:t xml:space="preserve"> teniendo en cuenta las particularidades de cada uno </w:t>
      </w:r>
      <w:r w:rsidR="004F6327" w:rsidRPr="0048340F">
        <w:rPr>
          <w:rFonts w:ascii="Arial" w:hAnsi="Arial" w:cs="Arial"/>
          <w:sz w:val="24"/>
          <w:szCs w:val="24"/>
        </w:rPr>
        <w:t>de acuerdo con</w:t>
      </w:r>
      <w:r w:rsidR="00E12C0A" w:rsidRPr="0048340F">
        <w:rPr>
          <w:rFonts w:ascii="Arial" w:hAnsi="Arial" w:cs="Arial"/>
          <w:sz w:val="24"/>
          <w:szCs w:val="24"/>
        </w:rPr>
        <w:t xml:space="preserve"> su </w:t>
      </w:r>
      <w:r w:rsidR="00FD53BF" w:rsidRPr="0048340F">
        <w:rPr>
          <w:rFonts w:ascii="Arial" w:hAnsi="Arial" w:cs="Arial"/>
          <w:sz w:val="24"/>
          <w:szCs w:val="24"/>
        </w:rPr>
        <w:t>tipología</w:t>
      </w:r>
      <w:r w:rsidR="000E7C42" w:rsidRPr="0048340F">
        <w:rPr>
          <w:rFonts w:ascii="Arial" w:hAnsi="Arial" w:cs="Arial"/>
          <w:sz w:val="24"/>
          <w:szCs w:val="24"/>
        </w:rPr>
        <w:t xml:space="preserve"> </w:t>
      </w:r>
      <w:r w:rsidR="007033F7" w:rsidRPr="0048340F">
        <w:rPr>
          <w:rFonts w:ascii="Arial" w:hAnsi="Arial" w:cs="Arial"/>
          <w:sz w:val="24"/>
          <w:szCs w:val="24"/>
        </w:rPr>
        <w:t xml:space="preserve">y </w:t>
      </w:r>
      <w:r w:rsidR="000E7C42" w:rsidRPr="0048340F">
        <w:rPr>
          <w:rFonts w:ascii="Arial" w:hAnsi="Arial" w:cs="Arial"/>
          <w:sz w:val="24"/>
          <w:szCs w:val="24"/>
        </w:rPr>
        <w:t>con los requerimientos normativos existentes.</w:t>
      </w:r>
    </w:p>
    <w:p w:rsidR="00744403" w:rsidRPr="0048340F" w:rsidRDefault="000E7C42" w:rsidP="00967035">
      <w:pPr>
        <w:spacing w:after="0" w:line="240" w:lineRule="auto"/>
        <w:jc w:val="both"/>
        <w:rPr>
          <w:rFonts w:ascii="Arial" w:hAnsi="Arial" w:cs="Arial"/>
          <w:sz w:val="24"/>
          <w:szCs w:val="24"/>
        </w:rPr>
      </w:pPr>
      <w:r w:rsidRPr="0048340F">
        <w:rPr>
          <w:rFonts w:ascii="Arial" w:hAnsi="Arial" w:cs="Arial"/>
          <w:sz w:val="24"/>
          <w:szCs w:val="24"/>
        </w:rPr>
        <w:t xml:space="preserve"> </w:t>
      </w:r>
    </w:p>
    <w:p w:rsidR="000C58EF" w:rsidRPr="0048340F" w:rsidRDefault="00844FED" w:rsidP="00967035">
      <w:pPr>
        <w:spacing w:after="0" w:line="240" w:lineRule="auto"/>
        <w:jc w:val="both"/>
        <w:rPr>
          <w:rFonts w:ascii="Arial" w:hAnsi="Arial" w:cs="Arial"/>
          <w:bCs/>
          <w:sz w:val="24"/>
          <w:szCs w:val="24"/>
        </w:rPr>
      </w:pPr>
      <w:r w:rsidRPr="0048340F">
        <w:rPr>
          <w:rFonts w:ascii="Arial" w:hAnsi="Arial" w:cs="Arial"/>
          <w:bCs/>
          <w:sz w:val="24"/>
          <w:szCs w:val="24"/>
        </w:rPr>
        <w:t>A continuación, se muestra la estructura completa con sus desarrollos básicos en cada uno de los pasos:</w:t>
      </w:r>
    </w:p>
    <w:p w:rsidR="002E596C" w:rsidRPr="0048340F" w:rsidRDefault="0004483A" w:rsidP="00967035">
      <w:pPr>
        <w:spacing w:before="152" w:after="0" w:line="261" w:lineRule="auto"/>
        <w:jc w:val="center"/>
        <w:rPr>
          <w:rFonts w:ascii="Arial" w:hAnsi="Arial" w:cs="Arial"/>
          <w:color w:val="585858"/>
          <w:w w:val="85"/>
          <w:sz w:val="24"/>
          <w:szCs w:val="24"/>
        </w:rPr>
      </w:pPr>
      <w:r>
        <w:rPr>
          <w:rFonts w:ascii="Arial" w:hAnsi="Arial" w:cs="Arial"/>
          <w:bCs/>
          <w:noProof/>
          <w:sz w:val="24"/>
          <w:szCs w:val="24"/>
          <w:lang w:eastAsia="es-CO"/>
        </w:rPr>
        <w:drawing>
          <wp:anchor distT="0" distB="0" distL="114300" distR="114300" simplePos="0" relativeHeight="251655680" behindDoc="1" locked="0" layoutInCell="1" allowOverlap="1">
            <wp:simplePos x="0" y="0"/>
            <wp:positionH relativeFrom="column">
              <wp:align>center</wp:align>
            </wp:positionH>
            <wp:positionV relativeFrom="paragraph">
              <wp:posOffset>193040</wp:posOffset>
            </wp:positionV>
            <wp:extent cx="4448175" cy="4050665"/>
            <wp:effectExtent l="0" t="0" r="0" b="6985"/>
            <wp:wrapSquare wrapText="bothSides"/>
            <wp:docPr id="410" name="Imagen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1726" cy="4053965"/>
                    </a:xfrm>
                    <a:prstGeom prst="rect">
                      <a:avLst/>
                    </a:prstGeom>
                    <a:noFill/>
                  </pic:spPr>
                </pic:pic>
              </a:graphicData>
            </a:graphic>
            <wp14:sizeRelH relativeFrom="page">
              <wp14:pctWidth>0</wp14:pctWidth>
            </wp14:sizeRelH>
            <wp14:sizeRelV relativeFrom="page">
              <wp14:pctHeight>0</wp14:pctHeight>
            </wp14:sizeRelV>
          </wp:anchor>
        </w:drawing>
      </w: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2E596C" w:rsidRPr="0048340F" w:rsidRDefault="002E596C" w:rsidP="00967035">
      <w:pPr>
        <w:spacing w:before="152" w:after="0" w:line="261" w:lineRule="auto"/>
        <w:rPr>
          <w:rFonts w:ascii="Arial" w:hAnsi="Arial" w:cs="Arial"/>
          <w:color w:val="585858"/>
          <w:w w:val="85"/>
          <w:sz w:val="24"/>
          <w:szCs w:val="24"/>
        </w:rPr>
      </w:pPr>
    </w:p>
    <w:p w:rsidR="001D3CBC" w:rsidRPr="0048340F" w:rsidRDefault="001D3CBC" w:rsidP="00967035">
      <w:pPr>
        <w:spacing w:before="152" w:after="0" w:line="261" w:lineRule="auto"/>
        <w:jc w:val="center"/>
        <w:rPr>
          <w:rFonts w:ascii="Arial" w:hAnsi="Arial" w:cs="Arial"/>
          <w:color w:val="585858"/>
          <w:w w:val="85"/>
          <w:sz w:val="24"/>
          <w:szCs w:val="24"/>
        </w:rPr>
      </w:pPr>
    </w:p>
    <w:p w:rsidR="00A10819" w:rsidRPr="0008706C" w:rsidRDefault="00A10819" w:rsidP="002C5F4C">
      <w:pPr>
        <w:spacing w:after="0" w:line="240" w:lineRule="auto"/>
        <w:jc w:val="center"/>
        <w:rPr>
          <w:rFonts w:ascii="Arial" w:hAnsi="Arial" w:cs="Arial"/>
          <w:bCs/>
          <w:sz w:val="20"/>
          <w:szCs w:val="20"/>
        </w:rPr>
      </w:pPr>
      <w:r w:rsidRPr="0008706C">
        <w:rPr>
          <w:rFonts w:ascii="Arial" w:hAnsi="Arial" w:cs="Arial"/>
          <w:b/>
          <w:bCs/>
          <w:sz w:val="20"/>
          <w:szCs w:val="20"/>
        </w:rPr>
        <w:t>Fuente:</w:t>
      </w:r>
      <w:r w:rsidRPr="0008706C">
        <w:rPr>
          <w:rFonts w:ascii="Arial" w:hAnsi="Arial" w:cs="Arial"/>
          <w:bCs/>
          <w:sz w:val="20"/>
          <w:szCs w:val="20"/>
        </w:rPr>
        <w:t xml:space="preserve"> </w:t>
      </w:r>
      <w:r w:rsidRPr="0008706C">
        <w:rPr>
          <w:rFonts w:ascii="Arial" w:hAnsi="Arial" w:cs="Arial"/>
          <w:bCs/>
          <w:i/>
          <w:sz w:val="20"/>
          <w:szCs w:val="20"/>
        </w:rPr>
        <w:t>Elaborado y actualizado por la Dirección de Gestión y Desempeño Institucional de Función Pública, 2020.</w:t>
      </w:r>
    </w:p>
    <w:p w:rsidR="00DD1962" w:rsidRPr="0048340F" w:rsidRDefault="00DD1962" w:rsidP="00967035">
      <w:pPr>
        <w:spacing w:after="0" w:line="261" w:lineRule="auto"/>
        <w:jc w:val="center"/>
        <w:rPr>
          <w:rFonts w:ascii="Arial" w:hAnsi="Arial" w:cs="Arial"/>
          <w:w w:val="95"/>
          <w:sz w:val="24"/>
          <w:szCs w:val="24"/>
        </w:rPr>
      </w:pPr>
    </w:p>
    <w:p w:rsidR="002C2FE5" w:rsidRPr="0048340F" w:rsidRDefault="007D082A" w:rsidP="00967035">
      <w:pPr>
        <w:spacing w:after="0" w:line="240" w:lineRule="auto"/>
        <w:jc w:val="both"/>
        <w:rPr>
          <w:rFonts w:ascii="Arial" w:hAnsi="Arial" w:cs="Arial"/>
          <w:sz w:val="24"/>
          <w:szCs w:val="24"/>
        </w:rPr>
      </w:pPr>
      <w:r w:rsidRPr="0048340F">
        <w:rPr>
          <w:rFonts w:ascii="Arial" w:hAnsi="Arial" w:cs="Arial"/>
          <w:sz w:val="24"/>
          <w:szCs w:val="24"/>
        </w:rPr>
        <w:t>Antes de</w:t>
      </w:r>
      <w:r w:rsidR="002C2FE5" w:rsidRPr="0048340F">
        <w:rPr>
          <w:rFonts w:ascii="Arial" w:hAnsi="Arial" w:cs="Arial"/>
          <w:sz w:val="24"/>
          <w:szCs w:val="24"/>
        </w:rPr>
        <w:t xml:space="preserve"> iniciar el desarrollo de la metodología de administración del riesgo en la entidad y garantizar una adecuada identificación de los riesgos de los procesos, es primordial tener claridad sobre el direccionamiento estratégico de esta, el cual se constituye en la base para una adecuada identificación de los riesgos que pueden afectar el cumplimiento de los objetivos institucionales y de proceso.</w:t>
      </w:r>
    </w:p>
    <w:p w:rsidR="002C2FE5" w:rsidRPr="0048340F" w:rsidRDefault="002C2FE5" w:rsidP="00967035">
      <w:pPr>
        <w:spacing w:after="0" w:line="240" w:lineRule="auto"/>
        <w:jc w:val="both"/>
        <w:rPr>
          <w:rFonts w:ascii="Arial" w:hAnsi="Arial" w:cs="Arial"/>
          <w:sz w:val="24"/>
          <w:szCs w:val="24"/>
        </w:rPr>
      </w:pPr>
    </w:p>
    <w:p w:rsidR="002C2FE5" w:rsidRPr="0048340F" w:rsidRDefault="002C5F4C" w:rsidP="00967035">
      <w:pPr>
        <w:spacing w:after="0" w:line="240" w:lineRule="auto"/>
        <w:jc w:val="both"/>
        <w:rPr>
          <w:rFonts w:ascii="Arial" w:hAnsi="Arial" w:cs="Arial"/>
          <w:sz w:val="24"/>
          <w:szCs w:val="24"/>
        </w:rPr>
      </w:pPr>
      <w:r w:rsidRPr="0048340F">
        <w:rPr>
          <w:rFonts w:ascii="Arial" w:hAnsi="Arial" w:cs="Arial"/>
          <w:sz w:val="24"/>
          <w:szCs w:val="24"/>
        </w:rPr>
        <w:t>Para lo cual, s</w:t>
      </w:r>
      <w:r w:rsidR="002C2FE5" w:rsidRPr="0048340F">
        <w:rPr>
          <w:rFonts w:ascii="Arial" w:hAnsi="Arial" w:cs="Arial"/>
          <w:sz w:val="24"/>
          <w:szCs w:val="24"/>
        </w:rPr>
        <w:t xml:space="preserve">e recomienda tener claridad de los siguientes aspectos: </w:t>
      </w:r>
    </w:p>
    <w:p w:rsidR="00967035" w:rsidRPr="0048340F" w:rsidRDefault="00A255E1" w:rsidP="002C5F4C">
      <w:pPr>
        <w:pStyle w:val="Ttulo3"/>
        <w:numPr>
          <w:ilvl w:val="2"/>
          <w:numId w:val="1"/>
        </w:numPr>
        <w:rPr>
          <w:rFonts w:ascii="Arial" w:hAnsi="Arial" w:cs="Arial"/>
          <w:b/>
          <w:bCs/>
          <w:color w:val="C00000"/>
        </w:rPr>
      </w:pPr>
      <w:bookmarkStart w:id="119" w:name="_Toc120728226"/>
      <w:bookmarkStart w:id="120" w:name="_Toc123259493"/>
      <w:bookmarkStart w:id="121" w:name="_Hlk90292157"/>
      <w:r w:rsidRPr="0048340F">
        <w:rPr>
          <w:rFonts w:ascii="Arial" w:hAnsi="Arial" w:cs="Arial"/>
          <w:b/>
          <w:bCs/>
          <w:color w:val="C00000"/>
        </w:rPr>
        <w:lastRenderedPageBreak/>
        <w:t xml:space="preserve">Establecimiento del </w:t>
      </w:r>
      <w:r w:rsidR="007D082A" w:rsidRPr="0048340F">
        <w:rPr>
          <w:rFonts w:ascii="Arial" w:hAnsi="Arial" w:cs="Arial"/>
          <w:b/>
          <w:bCs/>
          <w:color w:val="C00000"/>
        </w:rPr>
        <w:t>c</w:t>
      </w:r>
      <w:r w:rsidRPr="0048340F">
        <w:rPr>
          <w:rFonts w:ascii="Arial" w:hAnsi="Arial" w:cs="Arial"/>
          <w:b/>
          <w:bCs/>
          <w:color w:val="C00000"/>
        </w:rPr>
        <w:t xml:space="preserve">ontexto </w:t>
      </w:r>
      <w:r w:rsidR="007D082A" w:rsidRPr="0048340F">
        <w:rPr>
          <w:rFonts w:ascii="Arial" w:hAnsi="Arial" w:cs="Arial"/>
          <w:b/>
          <w:bCs/>
          <w:color w:val="C00000"/>
        </w:rPr>
        <w:t>e</w:t>
      </w:r>
      <w:r w:rsidRPr="0048340F">
        <w:rPr>
          <w:rFonts w:ascii="Arial" w:hAnsi="Arial" w:cs="Arial"/>
          <w:b/>
          <w:bCs/>
          <w:color w:val="C00000"/>
        </w:rPr>
        <w:t>xterno</w:t>
      </w:r>
      <w:bookmarkEnd w:id="119"/>
      <w:bookmarkEnd w:id="120"/>
    </w:p>
    <w:bookmarkEnd w:id="121"/>
    <w:p w:rsidR="00967035" w:rsidRPr="0048340F" w:rsidRDefault="00967035" w:rsidP="00967035">
      <w:pPr>
        <w:spacing w:after="0" w:line="240" w:lineRule="auto"/>
        <w:jc w:val="both"/>
        <w:rPr>
          <w:rFonts w:ascii="Arial" w:hAnsi="Arial" w:cs="Arial"/>
          <w:sz w:val="24"/>
          <w:szCs w:val="24"/>
        </w:rPr>
      </w:pPr>
    </w:p>
    <w:p w:rsidR="007D082A" w:rsidRPr="0048340F" w:rsidRDefault="00A255E1" w:rsidP="00967035">
      <w:pPr>
        <w:spacing w:after="0" w:line="240" w:lineRule="auto"/>
        <w:jc w:val="both"/>
        <w:rPr>
          <w:rFonts w:ascii="Arial" w:hAnsi="Arial" w:cs="Arial"/>
          <w:sz w:val="24"/>
          <w:szCs w:val="24"/>
        </w:rPr>
      </w:pPr>
      <w:r w:rsidRPr="0048340F">
        <w:rPr>
          <w:rFonts w:ascii="Arial" w:hAnsi="Arial" w:cs="Arial"/>
          <w:sz w:val="24"/>
          <w:szCs w:val="24"/>
        </w:rPr>
        <w:t xml:space="preserve">Se determinan las características o aspectos esenciales del entorno en el cual opera la entidad. Se </w:t>
      </w:r>
      <w:r w:rsidR="0076751E" w:rsidRPr="0048340F">
        <w:rPr>
          <w:rFonts w:ascii="Arial" w:hAnsi="Arial" w:cs="Arial"/>
          <w:sz w:val="24"/>
          <w:szCs w:val="24"/>
        </w:rPr>
        <w:t xml:space="preserve">deben </w:t>
      </w:r>
      <w:r w:rsidRPr="0048340F">
        <w:rPr>
          <w:rFonts w:ascii="Arial" w:hAnsi="Arial" w:cs="Arial"/>
          <w:sz w:val="24"/>
          <w:szCs w:val="24"/>
        </w:rPr>
        <w:t xml:space="preserve">considerar factores: </w:t>
      </w:r>
      <w:r w:rsidR="007033F7" w:rsidRPr="0048340F">
        <w:rPr>
          <w:rFonts w:ascii="Arial" w:hAnsi="Arial" w:cs="Arial"/>
          <w:sz w:val="24"/>
          <w:szCs w:val="24"/>
        </w:rPr>
        <w:t>p</w:t>
      </w:r>
      <w:r w:rsidRPr="0048340F">
        <w:rPr>
          <w:rFonts w:ascii="Arial" w:hAnsi="Arial" w:cs="Arial"/>
          <w:sz w:val="24"/>
          <w:szCs w:val="24"/>
        </w:rPr>
        <w:t xml:space="preserve">olíticos, económicos y financieros, </w:t>
      </w:r>
      <w:r w:rsidR="00831EB0" w:rsidRPr="0048340F">
        <w:rPr>
          <w:rFonts w:ascii="Arial" w:hAnsi="Arial" w:cs="Arial"/>
          <w:sz w:val="24"/>
          <w:szCs w:val="24"/>
        </w:rPr>
        <w:t>s</w:t>
      </w:r>
      <w:r w:rsidRPr="0048340F">
        <w:rPr>
          <w:rFonts w:ascii="Arial" w:hAnsi="Arial" w:cs="Arial"/>
          <w:sz w:val="24"/>
          <w:szCs w:val="24"/>
        </w:rPr>
        <w:t xml:space="preserve">ociales y culturales, tecnológicos, ambientales, legales y reglamentarios; contenidos en el Plan Estratégico </w:t>
      </w:r>
      <w:r w:rsidR="00831EB0" w:rsidRPr="0048340F">
        <w:rPr>
          <w:rFonts w:ascii="Arial" w:hAnsi="Arial" w:cs="Arial"/>
          <w:sz w:val="24"/>
          <w:szCs w:val="24"/>
        </w:rPr>
        <w:t>I</w:t>
      </w:r>
      <w:bookmarkStart w:id="122" w:name="_Hlk89186749"/>
      <w:bookmarkStart w:id="123" w:name="_Toc89712976"/>
      <w:r w:rsidR="00967035" w:rsidRPr="0048340F">
        <w:rPr>
          <w:rFonts w:ascii="Arial" w:hAnsi="Arial" w:cs="Arial"/>
          <w:sz w:val="24"/>
          <w:szCs w:val="24"/>
        </w:rPr>
        <w:t>nstitucional vigente.</w:t>
      </w:r>
    </w:p>
    <w:p w:rsidR="00967035" w:rsidRPr="0048340F" w:rsidRDefault="00967035" w:rsidP="00967035">
      <w:pPr>
        <w:spacing w:after="0" w:line="240" w:lineRule="auto"/>
        <w:jc w:val="both"/>
        <w:rPr>
          <w:rFonts w:ascii="Arial" w:hAnsi="Arial" w:cs="Arial"/>
          <w:sz w:val="24"/>
          <w:szCs w:val="24"/>
        </w:rPr>
      </w:pPr>
    </w:p>
    <w:p w:rsidR="00593BF6" w:rsidRPr="0048340F" w:rsidRDefault="00B0237D" w:rsidP="002C5F4C">
      <w:pPr>
        <w:pStyle w:val="Ttulo3"/>
        <w:numPr>
          <w:ilvl w:val="2"/>
          <w:numId w:val="1"/>
        </w:numPr>
        <w:rPr>
          <w:rFonts w:ascii="Arial" w:hAnsi="Arial" w:cs="Arial"/>
          <w:b/>
          <w:bCs/>
          <w:color w:val="C00000"/>
        </w:rPr>
      </w:pPr>
      <w:bookmarkStart w:id="124" w:name="_Toc120728227"/>
      <w:bookmarkStart w:id="125" w:name="_Toc123259494"/>
      <w:r w:rsidRPr="0048340F">
        <w:rPr>
          <w:rFonts w:ascii="Arial" w:eastAsia="Calibri" w:hAnsi="Arial" w:cs="Arial"/>
          <w:b/>
          <w:bCs/>
          <w:color w:val="C00000"/>
        </w:rPr>
        <w:t>Conocimiento del m</w:t>
      </w:r>
      <w:r w:rsidR="006E58C8" w:rsidRPr="0048340F">
        <w:rPr>
          <w:rFonts w:ascii="Arial" w:eastAsia="Calibri" w:hAnsi="Arial" w:cs="Arial"/>
          <w:b/>
          <w:bCs/>
          <w:color w:val="C00000"/>
        </w:rPr>
        <w:t>odelo de operación por procesos de la entidad</w:t>
      </w:r>
      <w:bookmarkEnd w:id="122"/>
      <w:bookmarkEnd w:id="123"/>
      <w:bookmarkEnd w:id="124"/>
      <w:bookmarkEnd w:id="125"/>
    </w:p>
    <w:p w:rsidR="007033F7" w:rsidRPr="0048340F" w:rsidRDefault="007033F7" w:rsidP="00967035">
      <w:pPr>
        <w:spacing w:after="0" w:line="240" w:lineRule="auto"/>
        <w:rPr>
          <w:rFonts w:ascii="Arial" w:hAnsi="Arial" w:cs="Arial"/>
          <w:sz w:val="24"/>
          <w:szCs w:val="24"/>
        </w:rPr>
      </w:pPr>
    </w:p>
    <w:p w:rsidR="007F2886" w:rsidRPr="0048340F" w:rsidRDefault="00E40898" w:rsidP="00967035">
      <w:pPr>
        <w:spacing w:after="0" w:line="240" w:lineRule="auto"/>
        <w:jc w:val="both"/>
        <w:rPr>
          <w:rFonts w:ascii="Arial" w:hAnsi="Arial" w:cs="Arial"/>
          <w:sz w:val="24"/>
          <w:szCs w:val="24"/>
        </w:rPr>
      </w:pPr>
      <w:r w:rsidRPr="0048340F">
        <w:rPr>
          <w:rFonts w:ascii="Arial" w:hAnsi="Arial" w:cs="Arial"/>
          <w:sz w:val="24"/>
          <w:szCs w:val="24"/>
        </w:rPr>
        <w:t>E</w:t>
      </w:r>
      <w:r w:rsidR="006E58C8" w:rsidRPr="0048340F">
        <w:rPr>
          <w:rFonts w:ascii="Arial" w:hAnsi="Arial" w:cs="Arial"/>
          <w:sz w:val="24"/>
          <w:szCs w:val="24"/>
        </w:rPr>
        <w:t xml:space="preserve">s el estándar organizacional que soporta la operación de la entidad, integrando las competencias legales </w:t>
      </w:r>
      <w:r w:rsidR="00A81DD3" w:rsidRPr="0048340F">
        <w:rPr>
          <w:rFonts w:ascii="Arial" w:hAnsi="Arial" w:cs="Arial"/>
          <w:sz w:val="24"/>
          <w:szCs w:val="24"/>
        </w:rPr>
        <w:t xml:space="preserve">contenidos en </w:t>
      </w:r>
      <w:r w:rsidRPr="0048340F">
        <w:rPr>
          <w:rFonts w:ascii="Arial" w:hAnsi="Arial" w:cs="Arial"/>
          <w:sz w:val="24"/>
          <w:szCs w:val="24"/>
        </w:rPr>
        <w:t xml:space="preserve">el </w:t>
      </w:r>
      <w:r w:rsidR="00CF1AB0" w:rsidRPr="0048340F">
        <w:rPr>
          <w:rFonts w:ascii="Arial" w:hAnsi="Arial" w:cs="Arial"/>
          <w:sz w:val="24"/>
          <w:szCs w:val="24"/>
        </w:rPr>
        <w:t>A</w:t>
      </w:r>
      <w:r w:rsidRPr="0048340F">
        <w:rPr>
          <w:rFonts w:ascii="Arial" w:hAnsi="Arial" w:cs="Arial"/>
          <w:sz w:val="24"/>
          <w:szCs w:val="24"/>
        </w:rPr>
        <w:t xml:space="preserve">cuerdo </w:t>
      </w:r>
      <w:r w:rsidR="00CF1AB0" w:rsidRPr="0048340F">
        <w:rPr>
          <w:rFonts w:ascii="Arial" w:hAnsi="Arial" w:cs="Arial"/>
          <w:sz w:val="24"/>
          <w:szCs w:val="24"/>
        </w:rPr>
        <w:t>D</w:t>
      </w:r>
      <w:r w:rsidRPr="0048340F">
        <w:rPr>
          <w:rFonts w:ascii="Arial" w:hAnsi="Arial" w:cs="Arial"/>
          <w:sz w:val="24"/>
          <w:szCs w:val="24"/>
        </w:rPr>
        <w:t xml:space="preserve">istrital 257 de 2006, </w:t>
      </w:r>
      <w:r w:rsidR="00CF1AB0" w:rsidRPr="0048340F">
        <w:rPr>
          <w:rFonts w:ascii="Arial" w:hAnsi="Arial" w:cs="Arial"/>
          <w:sz w:val="24"/>
          <w:szCs w:val="24"/>
        </w:rPr>
        <w:t>el cual le da vida jurídica al Instituto Distrital de la Participación y Acción Comunal</w:t>
      </w:r>
      <w:r w:rsidR="0027159E" w:rsidRPr="0048340F">
        <w:rPr>
          <w:rFonts w:ascii="Arial" w:hAnsi="Arial" w:cs="Arial"/>
          <w:sz w:val="24"/>
          <w:szCs w:val="24"/>
        </w:rPr>
        <w:t xml:space="preserve"> - IDPAC</w:t>
      </w:r>
      <w:r w:rsidR="00CF1AB0" w:rsidRPr="0048340F">
        <w:rPr>
          <w:rFonts w:ascii="Arial" w:hAnsi="Arial" w:cs="Arial"/>
          <w:sz w:val="24"/>
          <w:szCs w:val="24"/>
        </w:rPr>
        <w:t xml:space="preserve">, por </w:t>
      </w:r>
      <w:r w:rsidR="00844FED" w:rsidRPr="0048340F">
        <w:rPr>
          <w:rFonts w:ascii="Arial" w:hAnsi="Arial" w:cs="Arial"/>
          <w:sz w:val="24"/>
          <w:szCs w:val="24"/>
        </w:rPr>
        <w:t>tanto,</w:t>
      </w:r>
      <w:r w:rsidR="00CF1AB0" w:rsidRPr="0048340F">
        <w:rPr>
          <w:rFonts w:ascii="Arial" w:hAnsi="Arial" w:cs="Arial"/>
          <w:sz w:val="24"/>
          <w:szCs w:val="24"/>
        </w:rPr>
        <w:t xml:space="preserve"> </w:t>
      </w:r>
      <w:r w:rsidRPr="0048340F">
        <w:rPr>
          <w:rFonts w:ascii="Arial" w:hAnsi="Arial" w:cs="Arial"/>
          <w:sz w:val="24"/>
          <w:szCs w:val="24"/>
        </w:rPr>
        <w:t>rige e</w:t>
      </w:r>
      <w:r w:rsidR="00CF1AB0" w:rsidRPr="0048340F">
        <w:rPr>
          <w:rFonts w:ascii="Arial" w:hAnsi="Arial" w:cs="Arial"/>
          <w:sz w:val="24"/>
          <w:szCs w:val="24"/>
        </w:rPr>
        <w:t>n</w:t>
      </w:r>
      <w:r w:rsidRPr="0048340F">
        <w:rPr>
          <w:rFonts w:ascii="Arial" w:hAnsi="Arial" w:cs="Arial"/>
          <w:sz w:val="24"/>
          <w:szCs w:val="24"/>
        </w:rPr>
        <w:t xml:space="preserve"> conjunto </w:t>
      </w:r>
      <w:r w:rsidR="00CF1AB0" w:rsidRPr="0048340F">
        <w:rPr>
          <w:rFonts w:ascii="Arial" w:hAnsi="Arial" w:cs="Arial"/>
          <w:sz w:val="24"/>
          <w:szCs w:val="24"/>
        </w:rPr>
        <w:t xml:space="preserve">los </w:t>
      </w:r>
      <w:r w:rsidR="006E58C8" w:rsidRPr="0048340F">
        <w:rPr>
          <w:rFonts w:ascii="Arial" w:hAnsi="Arial" w:cs="Arial"/>
          <w:sz w:val="24"/>
          <w:szCs w:val="24"/>
        </w:rPr>
        <w:t xml:space="preserve">planes necesarios para el cumplimiento de </w:t>
      </w:r>
      <w:r w:rsidRPr="0048340F">
        <w:rPr>
          <w:rFonts w:ascii="Arial" w:hAnsi="Arial" w:cs="Arial"/>
          <w:sz w:val="24"/>
          <w:szCs w:val="24"/>
        </w:rPr>
        <w:t>la</w:t>
      </w:r>
      <w:r w:rsidR="006E58C8" w:rsidRPr="0048340F">
        <w:rPr>
          <w:rFonts w:ascii="Arial" w:hAnsi="Arial" w:cs="Arial"/>
          <w:sz w:val="24"/>
          <w:szCs w:val="24"/>
        </w:rPr>
        <w:t xml:space="preserve"> misión, visión</w:t>
      </w:r>
      <w:r w:rsidR="00905192" w:rsidRPr="0048340F">
        <w:rPr>
          <w:rFonts w:ascii="Arial" w:hAnsi="Arial" w:cs="Arial"/>
          <w:sz w:val="24"/>
          <w:szCs w:val="24"/>
        </w:rPr>
        <w:t xml:space="preserve">, </w:t>
      </w:r>
      <w:r w:rsidR="006E58C8" w:rsidRPr="0048340F">
        <w:rPr>
          <w:rFonts w:ascii="Arial" w:hAnsi="Arial" w:cs="Arial"/>
          <w:sz w:val="24"/>
          <w:szCs w:val="24"/>
        </w:rPr>
        <w:t>objetivos institucionales</w:t>
      </w:r>
      <w:r w:rsidR="00905192" w:rsidRPr="0048340F">
        <w:rPr>
          <w:rFonts w:ascii="Arial" w:hAnsi="Arial" w:cs="Arial"/>
          <w:sz w:val="24"/>
          <w:szCs w:val="24"/>
        </w:rPr>
        <w:t xml:space="preserve"> y de los procesos</w:t>
      </w:r>
      <w:r w:rsidR="006E58C8" w:rsidRPr="0048340F">
        <w:rPr>
          <w:rFonts w:ascii="Arial" w:hAnsi="Arial" w:cs="Arial"/>
          <w:sz w:val="24"/>
          <w:szCs w:val="24"/>
        </w:rPr>
        <w:t>.</w:t>
      </w:r>
      <w:r w:rsidR="00CF1AB0" w:rsidRPr="0048340F">
        <w:rPr>
          <w:rFonts w:ascii="Arial" w:hAnsi="Arial" w:cs="Arial"/>
          <w:sz w:val="24"/>
          <w:szCs w:val="24"/>
        </w:rPr>
        <w:t xml:space="preserve"> Lo anterior</w:t>
      </w:r>
      <w:r w:rsidR="006E58C8" w:rsidRPr="0048340F">
        <w:rPr>
          <w:rFonts w:ascii="Arial" w:hAnsi="Arial" w:cs="Arial"/>
          <w:sz w:val="24"/>
          <w:szCs w:val="24"/>
        </w:rPr>
        <w:t xml:space="preserve"> </w:t>
      </w:r>
      <w:r w:rsidR="00CF1AB0" w:rsidRPr="0048340F">
        <w:rPr>
          <w:rFonts w:ascii="Arial" w:hAnsi="Arial" w:cs="Arial"/>
          <w:sz w:val="24"/>
          <w:szCs w:val="24"/>
        </w:rPr>
        <w:t>s</w:t>
      </w:r>
      <w:r w:rsidRPr="0048340F">
        <w:rPr>
          <w:rFonts w:ascii="Arial" w:hAnsi="Arial" w:cs="Arial"/>
          <w:sz w:val="24"/>
          <w:szCs w:val="24"/>
        </w:rPr>
        <w:t xml:space="preserve">e encuentra determinado de manera gráfica en el mapa </w:t>
      </w:r>
      <w:r w:rsidR="004F6327" w:rsidRPr="0048340F">
        <w:rPr>
          <w:rFonts w:ascii="Arial" w:hAnsi="Arial" w:cs="Arial"/>
          <w:sz w:val="24"/>
          <w:szCs w:val="24"/>
        </w:rPr>
        <w:t xml:space="preserve">o red </w:t>
      </w:r>
      <w:r w:rsidRPr="0048340F">
        <w:rPr>
          <w:rFonts w:ascii="Arial" w:hAnsi="Arial" w:cs="Arial"/>
          <w:sz w:val="24"/>
          <w:szCs w:val="24"/>
        </w:rPr>
        <w:t xml:space="preserve">de procesos de la entidad disponible en el aplicativo </w:t>
      </w:r>
      <w:r w:rsidR="0027159E" w:rsidRPr="0048340F">
        <w:rPr>
          <w:rFonts w:ascii="Arial" w:hAnsi="Arial" w:cs="Arial"/>
          <w:sz w:val="24"/>
          <w:szCs w:val="24"/>
        </w:rPr>
        <w:t>SIG</w:t>
      </w:r>
      <w:r w:rsidRPr="0048340F">
        <w:rPr>
          <w:rFonts w:ascii="Arial" w:hAnsi="Arial" w:cs="Arial"/>
          <w:sz w:val="24"/>
          <w:szCs w:val="24"/>
        </w:rPr>
        <w:t>PARTICIPO</w:t>
      </w:r>
      <w:r w:rsidR="00A81DD3" w:rsidRPr="0048340F">
        <w:rPr>
          <w:rFonts w:ascii="Arial" w:hAnsi="Arial" w:cs="Arial"/>
          <w:sz w:val="24"/>
          <w:szCs w:val="24"/>
        </w:rPr>
        <w:t>,</w:t>
      </w:r>
      <w:r w:rsidRPr="0048340F">
        <w:rPr>
          <w:rFonts w:ascii="Arial" w:hAnsi="Arial" w:cs="Arial"/>
          <w:sz w:val="24"/>
          <w:szCs w:val="24"/>
        </w:rPr>
        <w:t xml:space="preserve"> </w:t>
      </w:r>
      <w:r w:rsidR="00997F9F" w:rsidRPr="0048340F">
        <w:rPr>
          <w:rFonts w:ascii="Arial" w:hAnsi="Arial" w:cs="Arial"/>
          <w:sz w:val="24"/>
          <w:szCs w:val="24"/>
        </w:rPr>
        <w:t xml:space="preserve">desde </w:t>
      </w:r>
      <w:r w:rsidRPr="0048340F">
        <w:rPr>
          <w:rFonts w:ascii="Arial" w:hAnsi="Arial" w:cs="Arial"/>
          <w:sz w:val="24"/>
          <w:szCs w:val="24"/>
        </w:rPr>
        <w:t xml:space="preserve">donde </w:t>
      </w:r>
      <w:r w:rsidR="00997F9F" w:rsidRPr="0048340F">
        <w:rPr>
          <w:rFonts w:ascii="Arial" w:hAnsi="Arial" w:cs="Arial"/>
          <w:sz w:val="24"/>
          <w:szCs w:val="24"/>
        </w:rPr>
        <w:t>se puede acceder entre otros a los documentos</w:t>
      </w:r>
      <w:r w:rsidR="002B1527" w:rsidRPr="0048340F">
        <w:rPr>
          <w:rFonts w:ascii="Arial" w:hAnsi="Arial" w:cs="Arial"/>
          <w:sz w:val="24"/>
          <w:szCs w:val="24"/>
        </w:rPr>
        <w:t xml:space="preserve"> que soportan la operación de cada proceso.</w:t>
      </w:r>
    </w:p>
    <w:p w:rsidR="0027159E" w:rsidRPr="0048340F" w:rsidRDefault="0027159E" w:rsidP="00967035">
      <w:pPr>
        <w:spacing w:after="0" w:line="240" w:lineRule="auto"/>
        <w:jc w:val="both"/>
        <w:rPr>
          <w:rFonts w:ascii="Arial" w:hAnsi="Arial" w:cs="Arial"/>
          <w:sz w:val="24"/>
          <w:szCs w:val="24"/>
        </w:rPr>
      </w:pPr>
    </w:p>
    <w:p w:rsidR="005E1CC9" w:rsidRPr="0048340F" w:rsidRDefault="00953CA9" w:rsidP="0027159E">
      <w:pPr>
        <w:pStyle w:val="Ttulo4"/>
        <w:spacing w:before="0" w:after="0" w:line="240" w:lineRule="auto"/>
        <w:ind w:left="360"/>
        <w:rPr>
          <w:rFonts w:ascii="Arial" w:eastAsia="Calibri" w:hAnsi="Arial" w:cs="Arial"/>
          <w:color w:val="C00000"/>
          <w:sz w:val="24"/>
          <w:szCs w:val="24"/>
        </w:rPr>
      </w:pPr>
      <w:bookmarkStart w:id="126" w:name="_Toc89712977"/>
      <w:bookmarkStart w:id="127" w:name="_Toc120728228"/>
      <w:bookmarkStart w:id="128" w:name="_Toc123259495"/>
      <w:r w:rsidRPr="0048340F">
        <w:rPr>
          <w:rFonts w:ascii="Arial" w:eastAsia="Calibri" w:hAnsi="Arial" w:cs="Arial"/>
          <w:color w:val="C00000"/>
          <w:sz w:val="24"/>
          <w:szCs w:val="24"/>
        </w:rPr>
        <w:t xml:space="preserve">5.1.2.1 </w:t>
      </w:r>
      <w:r w:rsidR="005E1CC9" w:rsidRPr="0048340F">
        <w:rPr>
          <w:rFonts w:ascii="Arial" w:eastAsia="Calibri" w:hAnsi="Arial" w:cs="Arial"/>
          <w:color w:val="C00000"/>
          <w:sz w:val="24"/>
          <w:szCs w:val="24"/>
        </w:rPr>
        <w:t>Conocimiento del proceso</w:t>
      </w:r>
      <w:bookmarkEnd w:id="126"/>
      <w:bookmarkEnd w:id="127"/>
      <w:bookmarkEnd w:id="128"/>
    </w:p>
    <w:p w:rsidR="00953CA9" w:rsidRPr="0048340F" w:rsidRDefault="00953CA9" w:rsidP="00967035">
      <w:pPr>
        <w:spacing w:after="0" w:line="240" w:lineRule="auto"/>
        <w:jc w:val="both"/>
        <w:rPr>
          <w:rFonts w:ascii="Arial" w:hAnsi="Arial" w:cs="Arial"/>
          <w:sz w:val="24"/>
          <w:szCs w:val="24"/>
        </w:rPr>
      </w:pPr>
    </w:p>
    <w:p w:rsidR="005E1CC9" w:rsidRPr="0048340F" w:rsidRDefault="0027159E" w:rsidP="00967035">
      <w:pPr>
        <w:spacing w:after="0" w:line="240" w:lineRule="auto"/>
        <w:jc w:val="both"/>
        <w:rPr>
          <w:rFonts w:ascii="Arial" w:hAnsi="Arial" w:cs="Arial"/>
          <w:sz w:val="24"/>
          <w:szCs w:val="24"/>
        </w:rPr>
      </w:pPr>
      <w:r w:rsidRPr="0048340F">
        <w:rPr>
          <w:rFonts w:ascii="Arial" w:hAnsi="Arial" w:cs="Arial"/>
          <w:sz w:val="24"/>
          <w:szCs w:val="24"/>
        </w:rPr>
        <w:t>Se</w:t>
      </w:r>
      <w:r w:rsidR="00272E5F" w:rsidRPr="0048340F">
        <w:rPr>
          <w:rFonts w:ascii="Arial" w:hAnsi="Arial" w:cs="Arial"/>
          <w:sz w:val="24"/>
          <w:szCs w:val="24"/>
        </w:rPr>
        <w:t xml:space="preserve"> </w:t>
      </w:r>
      <w:r w:rsidR="005E1CC9" w:rsidRPr="0048340F">
        <w:rPr>
          <w:rFonts w:ascii="Arial" w:hAnsi="Arial" w:cs="Arial"/>
          <w:sz w:val="24"/>
          <w:szCs w:val="24"/>
        </w:rPr>
        <w:t>debe</w:t>
      </w:r>
      <w:r w:rsidR="00272E5F" w:rsidRPr="0048340F">
        <w:rPr>
          <w:rFonts w:ascii="Arial" w:hAnsi="Arial" w:cs="Arial"/>
          <w:sz w:val="24"/>
          <w:szCs w:val="24"/>
        </w:rPr>
        <w:t>n</w:t>
      </w:r>
      <w:r w:rsidR="005E1CC9" w:rsidRPr="0048340F">
        <w:rPr>
          <w:rFonts w:ascii="Arial" w:hAnsi="Arial" w:cs="Arial"/>
          <w:sz w:val="24"/>
          <w:szCs w:val="24"/>
        </w:rPr>
        <w:t xml:space="preserve"> analizar los factores internos y externos que pueden generar riesgos que afecten el cumplim</w:t>
      </w:r>
      <w:r w:rsidRPr="0048340F">
        <w:rPr>
          <w:rFonts w:ascii="Arial" w:hAnsi="Arial" w:cs="Arial"/>
          <w:sz w:val="24"/>
          <w:szCs w:val="24"/>
        </w:rPr>
        <w:t>iento del objetivo del proceso, l</w:t>
      </w:r>
      <w:r w:rsidR="005E1CC9" w:rsidRPr="0048340F">
        <w:rPr>
          <w:rFonts w:ascii="Arial" w:hAnsi="Arial" w:cs="Arial"/>
          <w:sz w:val="24"/>
          <w:szCs w:val="24"/>
        </w:rPr>
        <w:t xml:space="preserve">a herramienta básica para el análisis del contexto del proceso es la caracterización de este, donde es posible </w:t>
      </w:r>
      <w:r w:rsidRPr="0048340F">
        <w:rPr>
          <w:rFonts w:ascii="Arial" w:hAnsi="Arial" w:cs="Arial"/>
          <w:sz w:val="24"/>
          <w:szCs w:val="24"/>
        </w:rPr>
        <w:t xml:space="preserve">visibilizar su alcance y aplicación. </w:t>
      </w:r>
    </w:p>
    <w:p w:rsidR="00A25FD0" w:rsidRPr="0048340F" w:rsidRDefault="00A25FD0" w:rsidP="00967035">
      <w:pPr>
        <w:spacing w:after="0" w:line="240" w:lineRule="auto"/>
        <w:jc w:val="both"/>
        <w:rPr>
          <w:rFonts w:ascii="Arial" w:hAnsi="Arial" w:cs="Arial"/>
          <w:sz w:val="24"/>
          <w:szCs w:val="24"/>
        </w:rPr>
      </w:pPr>
    </w:p>
    <w:p w:rsidR="005E1CC9" w:rsidRPr="0048340F" w:rsidRDefault="00AD24E2" w:rsidP="00967035">
      <w:pPr>
        <w:spacing w:after="0" w:line="240" w:lineRule="auto"/>
        <w:jc w:val="both"/>
        <w:rPr>
          <w:rFonts w:ascii="Arial" w:hAnsi="Arial" w:cs="Arial"/>
          <w:sz w:val="24"/>
          <w:szCs w:val="24"/>
        </w:rPr>
      </w:pPr>
      <w:r w:rsidRPr="0048340F">
        <w:rPr>
          <w:rFonts w:ascii="Arial" w:hAnsi="Arial" w:cs="Arial"/>
          <w:sz w:val="24"/>
          <w:szCs w:val="24"/>
        </w:rPr>
        <w:t xml:space="preserve">Se recomienda la revisión periódica de la caracterización del proceso, para actualizarlo de ser requerido. </w:t>
      </w:r>
      <w:r w:rsidR="005E1CC9" w:rsidRPr="0048340F">
        <w:rPr>
          <w:rFonts w:ascii="Arial" w:hAnsi="Arial" w:cs="Arial"/>
          <w:sz w:val="24"/>
          <w:szCs w:val="24"/>
        </w:rPr>
        <w:t xml:space="preserve"> </w:t>
      </w:r>
    </w:p>
    <w:p w:rsidR="00272E5F" w:rsidRPr="0048340F" w:rsidRDefault="00272E5F" w:rsidP="00967035">
      <w:pPr>
        <w:spacing w:after="0" w:line="240" w:lineRule="auto"/>
        <w:jc w:val="both"/>
        <w:rPr>
          <w:rFonts w:ascii="Arial" w:hAnsi="Arial" w:cs="Arial"/>
          <w:sz w:val="24"/>
          <w:szCs w:val="24"/>
        </w:rPr>
      </w:pPr>
    </w:p>
    <w:p w:rsidR="00272E5F" w:rsidRPr="0048340F" w:rsidRDefault="00953CA9" w:rsidP="0027159E">
      <w:pPr>
        <w:pStyle w:val="Ttulo4"/>
        <w:spacing w:before="0" w:after="0" w:line="240" w:lineRule="auto"/>
        <w:ind w:left="360"/>
        <w:rPr>
          <w:rFonts w:ascii="Arial" w:eastAsia="Calibri" w:hAnsi="Arial" w:cs="Arial"/>
          <w:color w:val="C00000"/>
          <w:sz w:val="24"/>
          <w:szCs w:val="24"/>
        </w:rPr>
      </w:pPr>
      <w:bookmarkStart w:id="129" w:name="_Toc120728229"/>
      <w:bookmarkStart w:id="130" w:name="_Toc123259496"/>
      <w:r w:rsidRPr="0048340F">
        <w:rPr>
          <w:rFonts w:ascii="Arial" w:eastAsia="Calibri" w:hAnsi="Arial" w:cs="Arial"/>
          <w:color w:val="C00000"/>
          <w:sz w:val="24"/>
          <w:szCs w:val="24"/>
        </w:rPr>
        <w:t xml:space="preserve">5.1.2.2 </w:t>
      </w:r>
      <w:r w:rsidR="00DC6CAC" w:rsidRPr="0048340F">
        <w:rPr>
          <w:rFonts w:ascii="Arial" w:eastAsia="Calibri" w:hAnsi="Arial" w:cs="Arial"/>
          <w:color w:val="C00000"/>
          <w:sz w:val="24"/>
          <w:szCs w:val="24"/>
        </w:rPr>
        <w:t xml:space="preserve">Establecimiento del </w:t>
      </w:r>
      <w:r w:rsidR="00D80910" w:rsidRPr="0048340F">
        <w:rPr>
          <w:rFonts w:ascii="Arial" w:eastAsia="Calibri" w:hAnsi="Arial" w:cs="Arial"/>
          <w:color w:val="C00000"/>
          <w:sz w:val="24"/>
          <w:szCs w:val="24"/>
        </w:rPr>
        <w:t>c</w:t>
      </w:r>
      <w:r w:rsidR="00DC6CAC" w:rsidRPr="0048340F">
        <w:rPr>
          <w:rFonts w:ascii="Arial" w:eastAsia="Calibri" w:hAnsi="Arial" w:cs="Arial"/>
          <w:color w:val="C00000"/>
          <w:sz w:val="24"/>
          <w:szCs w:val="24"/>
        </w:rPr>
        <w:t xml:space="preserve">ontexto del </w:t>
      </w:r>
      <w:r w:rsidR="00D80910" w:rsidRPr="0048340F">
        <w:rPr>
          <w:rFonts w:ascii="Arial" w:eastAsia="Calibri" w:hAnsi="Arial" w:cs="Arial"/>
          <w:color w:val="C00000"/>
          <w:sz w:val="24"/>
          <w:szCs w:val="24"/>
        </w:rPr>
        <w:t>p</w:t>
      </w:r>
      <w:r w:rsidR="00DC6CAC" w:rsidRPr="0048340F">
        <w:rPr>
          <w:rFonts w:ascii="Arial" w:eastAsia="Calibri" w:hAnsi="Arial" w:cs="Arial"/>
          <w:color w:val="C00000"/>
          <w:sz w:val="24"/>
          <w:szCs w:val="24"/>
        </w:rPr>
        <w:t>roceso</w:t>
      </w:r>
      <w:bookmarkEnd w:id="129"/>
      <w:bookmarkEnd w:id="130"/>
    </w:p>
    <w:p w:rsidR="002E596C" w:rsidRPr="0048340F" w:rsidRDefault="00DC6CAC" w:rsidP="00967035">
      <w:pPr>
        <w:spacing w:after="0"/>
        <w:rPr>
          <w:rFonts w:ascii="Arial" w:hAnsi="Arial" w:cs="Arial"/>
          <w:sz w:val="24"/>
          <w:szCs w:val="24"/>
        </w:rPr>
      </w:pPr>
      <w:r w:rsidRPr="0048340F">
        <w:rPr>
          <w:rFonts w:ascii="Arial" w:hAnsi="Arial" w:cs="Arial"/>
          <w:sz w:val="24"/>
          <w:szCs w:val="24"/>
        </w:rPr>
        <w:t xml:space="preserve"> </w:t>
      </w:r>
    </w:p>
    <w:p w:rsidR="00DC6CAC" w:rsidRPr="0048340F" w:rsidRDefault="00DC6CAC" w:rsidP="00967035">
      <w:pPr>
        <w:spacing w:after="0" w:line="240" w:lineRule="auto"/>
        <w:jc w:val="both"/>
        <w:rPr>
          <w:rFonts w:ascii="Arial" w:hAnsi="Arial" w:cs="Arial"/>
          <w:sz w:val="24"/>
          <w:szCs w:val="24"/>
        </w:rPr>
      </w:pPr>
      <w:r w:rsidRPr="0048340F">
        <w:rPr>
          <w:rFonts w:ascii="Arial" w:hAnsi="Arial" w:cs="Arial"/>
          <w:sz w:val="24"/>
          <w:szCs w:val="24"/>
        </w:rPr>
        <w:t>Se determinan las características o aspectos esenciales del proce</w:t>
      </w:r>
      <w:r w:rsidR="00AD1EF9" w:rsidRPr="0048340F">
        <w:rPr>
          <w:rFonts w:ascii="Arial" w:hAnsi="Arial" w:cs="Arial"/>
          <w:sz w:val="24"/>
          <w:szCs w:val="24"/>
        </w:rPr>
        <w:t>so y sus interrelaciones, para lo cual s</w:t>
      </w:r>
      <w:r w:rsidRPr="0048340F">
        <w:rPr>
          <w:rFonts w:ascii="Arial" w:hAnsi="Arial" w:cs="Arial"/>
          <w:sz w:val="24"/>
          <w:szCs w:val="24"/>
        </w:rPr>
        <w:t>e deben considerar factores como:</w:t>
      </w:r>
    </w:p>
    <w:p w:rsidR="002E596C" w:rsidRPr="0048340F" w:rsidRDefault="002E596C" w:rsidP="00967035">
      <w:pPr>
        <w:spacing w:after="0" w:line="240" w:lineRule="auto"/>
        <w:jc w:val="both"/>
        <w:rPr>
          <w:rFonts w:ascii="Arial" w:hAnsi="Arial" w:cs="Arial"/>
          <w:sz w:val="24"/>
          <w:szCs w:val="24"/>
        </w:rPr>
      </w:pPr>
    </w:p>
    <w:p w:rsidR="00DC6CAC" w:rsidRPr="0048340F" w:rsidRDefault="00DC6CAC"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Objetivo del proceso</w:t>
      </w:r>
      <w:r w:rsidR="00AD1EF9" w:rsidRPr="0048340F">
        <w:rPr>
          <w:rFonts w:ascii="Arial" w:hAnsi="Arial" w:cs="Arial"/>
          <w:sz w:val="24"/>
          <w:szCs w:val="24"/>
        </w:rPr>
        <w:t>.</w:t>
      </w:r>
      <w:r w:rsidR="005D2B72" w:rsidRPr="0048340F">
        <w:rPr>
          <w:rFonts w:ascii="Arial" w:hAnsi="Arial" w:cs="Arial"/>
          <w:sz w:val="24"/>
          <w:szCs w:val="24"/>
        </w:rPr>
        <w:t xml:space="preserve"> Se encuentra definido en su caracterización.</w:t>
      </w:r>
    </w:p>
    <w:p w:rsidR="00DC6CAC" w:rsidRPr="0048340F" w:rsidRDefault="00DC6CAC"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Alcance del proceso</w:t>
      </w:r>
    </w:p>
    <w:p w:rsidR="00DC6CAC" w:rsidRPr="0048340F" w:rsidRDefault="00DC6CAC"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Interrelación con otros procesos</w:t>
      </w:r>
    </w:p>
    <w:p w:rsidR="00DC6CAC" w:rsidRPr="0048340F" w:rsidRDefault="00DC6CAC"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Procedimientos asociados</w:t>
      </w:r>
    </w:p>
    <w:p w:rsidR="00DC6CAC" w:rsidRPr="0048340F" w:rsidRDefault="00272E5F"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Líder</w:t>
      </w:r>
      <w:r w:rsidR="00DC6CAC" w:rsidRPr="0048340F">
        <w:rPr>
          <w:rFonts w:ascii="Arial" w:hAnsi="Arial" w:cs="Arial"/>
          <w:sz w:val="24"/>
          <w:szCs w:val="24"/>
        </w:rPr>
        <w:t xml:space="preserve"> del proceso</w:t>
      </w:r>
    </w:p>
    <w:p w:rsidR="00D4455D" w:rsidRPr="0048340F" w:rsidRDefault="00DC6CAC"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Activos de seguridad digital del proceso</w:t>
      </w:r>
    </w:p>
    <w:p w:rsidR="00997F9F" w:rsidRPr="0048340F" w:rsidRDefault="00E11B8E" w:rsidP="001414C1">
      <w:pPr>
        <w:numPr>
          <w:ilvl w:val="0"/>
          <w:numId w:val="13"/>
        </w:numPr>
        <w:spacing w:after="0" w:line="240" w:lineRule="auto"/>
        <w:jc w:val="both"/>
        <w:rPr>
          <w:rFonts w:ascii="Arial" w:hAnsi="Arial" w:cs="Arial"/>
          <w:sz w:val="24"/>
          <w:szCs w:val="24"/>
        </w:rPr>
      </w:pPr>
      <w:r w:rsidRPr="0048340F">
        <w:rPr>
          <w:rFonts w:ascii="Arial" w:hAnsi="Arial" w:cs="Arial"/>
          <w:sz w:val="24"/>
          <w:szCs w:val="24"/>
        </w:rPr>
        <w:t xml:space="preserve">Objetivos de </w:t>
      </w:r>
      <w:r w:rsidR="00997F9F" w:rsidRPr="0048340F">
        <w:rPr>
          <w:rFonts w:ascii="Arial" w:hAnsi="Arial" w:cs="Arial"/>
          <w:sz w:val="24"/>
          <w:szCs w:val="24"/>
        </w:rPr>
        <w:t>Proyectos de inversión</w:t>
      </w:r>
      <w:r w:rsidRPr="0048340F">
        <w:rPr>
          <w:rFonts w:ascii="Arial" w:hAnsi="Arial" w:cs="Arial"/>
          <w:sz w:val="24"/>
          <w:szCs w:val="24"/>
        </w:rPr>
        <w:t xml:space="preserve"> </w:t>
      </w:r>
      <w:r w:rsidR="00997F9F" w:rsidRPr="0048340F">
        <w:rPr>
          <w:rFonts w:ascii="Arial" w:hAnsi="Arial" w:cs="Arial"/>
          <w:sz w:val="24"/>
          <w:szCs w:val="24"/>
        </w:rPr>
        <w:t>asociados a</w:t>
      </w:r>
      <w:r w:rsidRPr="0048340F">
        <w:rPr>
          <w:rFonts w:ascii="Arial" w:hAnsi="Arial" w:cs="Arial"/>
          <w:sz w:val="24"/>
          <w:szCs w:val="24"/>
        </w:rPr>
        <w:t xml:space="preserve">l proceso: Se encuentran definidos el documento de formulación </w:t>
      </w:r>
      <w:r w:rsidR="0088244E" w:rsidRPr="0048340F">
        <w:rPr>
          <w:rFonts w:ascii="Arial" w:hAnsi="Arial" w:cs="Arial"/>
          <w:sz w:val="24"/>
          <w:szCs w:val="24"/>
        </w:rPr>
        <w:t xml:space="preserve">del proyecto de inversión, </w:t>
      </w:r>
      <w:r w:rsidRPr="0048340F">
        <w:rPr>
          <w:rFonts w:ascii="Arial" w:hAnsi="Arial" w:cs="Arial"/>
          <w:sz w:val="24"/>
          <w:szCs w:val="24"/>
        </w:rPr>
        <w:t>ficha E</w:t>
      </w:r>
      <w:r w:rsidR="00AE7B9F" w:rsidRPr="0048340F">
        <w:rPr>
          <w:rFonts w:ascii="Arial" w:hAnsi="Arial" w:cs="Arial"/>
          <w:sz w:val="24"/>
          <w:szCs w:val="24"/>
        </w:rPr>
        <w:t>BI</w:t>
      </w:r>
      <w:r w:rsidR="0088244E" w:rsidRPr="0048340F">
        <w:rPr>
          <w:rFonts w:ascii="Arial" w:hAnsi="Arial" w:cs="Arial"/>
          <w:sz w:val="24"/>
          <w:szCs w:val="24"/>
        </w:rPr>
        <w:t>D y ficha MGA</w:t>
      </w:r>
      <w:r w:rsidR="00AE7B9F" w:rsidRPr="0048340F">
        <w:rPr>
          <w:rFonts w:ascii="Arial" w:hAnsi="Arial" w:cs="Arial"/>
          <w:sz w:val="24"/>
          <w:szCs w:val="24"/>
        </w:rPr>
        <w:t>.</w:t>
      </w:r>
    </w:p>
    <w:p w:rsidR="00297AE1" w:rsidRPr="0048340F" w:rsidRDefault="00297AE1" w:rsidP="00967035">
      <w:pPr>
        <w:spacing w:after="0" w:line="240" w:lineRule="auto"/>
        <w:jc w:val="both"/>
        <w:rPr>
          <w:rFonts w:ascii="Arial" w:eastAsia="Times New Roman" w:hAnsi="Arial" w:cs="Arial"/>
          <w:sz w:val="24"/>
          <w:szCs w:val="24"/>
        </w:rPr>
      </w:pPr>
    </w:p>
    <w:p w:rsidR="00C16CA9" w:rsidRPr="0048340F" w:rsidRDefault="00967871" w:rsidP="00ED52E8">
      <w:pPr>
        <w:pStyle w:val="Ttulo1"/>
        <w:numPr>
          <w:ilvl w:val="1"/>
          <w:numId w:val="1"/>
        </w:numPr>
        <w:spacing w:before="0"/>
        <w:jc w:val="center"/>
        <w:rPr>
          <w:rFonts w:ascii="Arial" w:hAnsi="Arial" w:cs="Arial"/>
          <w:color w:val="C00000"/>
          <w:sz w:val="24"/>
          <w:szCs w:val="24"/>
        </w:rPr>
      </w:pPr>
      <w:bookmarkStart w:id="131" w:name="_Toc89712978"/>
      <w:bookmarkStart w:id="132" w:name="_Toc120728230"/>
      <w:bookmarkStart w:id="133" w:name="_Toc123259497"/>
      <w:r w:rsidRPr="0048340F">
        <w:rPr>
          <w:rFonts w:ascii="Arial" w:hAnsi="Arial" w:cs="Arial"/>
          <w:color w:val="C00000"/>
          <w:sz w:val="24"/>
          <w:szCs w:val="24"/>
        </w:rPr>
        <w:lastRenderedPageBreak/>
        <w:t>PASOS DE LA METODOLOGÍA PARA LA ADMINISTRACIÓN DE RIESGOS</w:t>
      </w:r>
      <w:bookmarkEnd w:id="131"/>
      <w:bookmarkEnd w:id="132"/>
      <w:bookmarkEnd w:id="133"/>
    </w:p>
    <w:p w:rsidR="00DE00F2" w:rsidRPr="0048340F" w:rsidRDefault="0004483A" w:rsidP="00967035">
      <w:pPr>
        <w:spacing w:after="0" w:line="240" w:lineRule="auto"/>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70016" behindDoc="0" locked="0" layoutInCell="1" allowOverlap="1">
                <wp:simplePos x="0" y="0"/>
                <wp:positionH relativeFrom="column">
                  <wp:posOffset>4312920</wp:posOffset>
                </wp:positionH>
                <wp:positionV relativeFrom="paragraph">
                  <wp:posOffset>27940</wp:posOffset>
                </wp:positionV>
                <wp:extent cx="1250950" cy="857885"/>
                <wp:effectExtent l="11430" t="294640" r="13970" b="314325"/>
                <wp:wrapNone/>
                <wp:docPr id="52" name="AutoShap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857885"/>
                        </a:xfrm>
                        <a:prstGeom prst="wave">
                          <a:avLst>
                            <a:gd name="adj1" fmla="val 13005"/>
                            <a:gd name="adj2" fmla="val 0"/>
                          </a:avLst>
                        </a:prstGeom>
                        <a:solidFill>
                          <a:srgbClr val="FFC000"/>
                        </a:solidFill>
                        <a:ln w="12700">
                          <a:solidFill>
                            <a:srgbClr val="FFD966"/>
                          </a:solidFill>
                          <a:round/>
                          <a:headEnd/>
                          <a:tailEnd/>
                        </a:ln>
                        <a:effectLst>
                          <a:outerShdw dist="28398" dir="3806097" algn="ctr" rotWithShape="0">
                            <a:srgbClr val="7F5F00">
                              <a:alpha val="50000"/>
                            </a:srgbClr>
                          </a:outerShdw>
                        </a:effectLst>
                      </wps:spPr>
                      <wps:txbx>
                        <w:txbxContent>
                          <w:p w:rsidR="0037392C" w:rsidRPr="003F5423" w:rsidRDefault="0037392C" w:rsidP="003F5423">
                            <w:pPr>
                              <w:jc w:val="center"/>
                              <w:rPr>
                                <w:sz w:val="44"/>
                                <w:szCs w:val="44"/>
                                <w:lang w:val="es-ES"/>
                              </w:rPr>
                            </w:pPr>
                            <w:r w:rsidRPr="003F5423">
                              <w:rPr>
                                <w:sz w:val="44"/>
                                <w:szCs w:val="44"/>
                                <w:lang w:val="es-ES"/>
                              </w:rPr>
                              <w:t>PASO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600" o:spid="_x0000_s1034" type="#_x0000_t64" style="position:absolute;margin-left:339.6pt;margin-top:2.2pt;width:98.5pt;height:67.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" fillcolor="#ffc000" strokecolor="#ffd966" strokeweight="1pt">
                <v:shadow on="t" color="#7f5f00" opacity=".5" offset="1pt"/>
                <v:textbox>
                  <w:txbxContent>
                    <w:p w:rsidR="0037392C" w:rsidRPr="003F5423" w:rsidRDefault="0037392C" w:rsidP="003F5423">
                      <w:pPr>
                        <w:jc w:val="center"/>
                        <w:rPr>
                          <w:sz w:val="44"/>
                          <w:szCs w:val="44"/>
                          <w:lang w:val="es-ES"/>
                        </w:rPr>
                      </w:pPr>
                      <w:r w:rsidRPr="003F5423">
                        <w:rPr>
                          <w:sz w:val="44"/>
                          <w:szCs w:val="44"/>
                          <w:lang w:val="es-ES"/>
                        </w:rPr>
                        <w:t>PASO 1</w:t>
                      </w:r>
                    </w:p>
                  </w:txbxContent>
                </v:textbox>
              </v:shape>
            </w:pict>
          </mc:Fallback>
        </mc:AlternateContent>
      </w:r>
    </w:p>
    <w:p w:rsidR="00DD1962" w:rsidRPr="0048340F" w:rsidRDefault="00DD1962" w:rsidP="00967035">
      <w:pPr>
        <w:spacing w:after="0" w:line="240" w:lineRule="auto"/>
        <w:jc w:val="both"/>
        <w:rPr>
          <w:rFonts w:ascii="Arial" w:hAnsi="Arial" w:cs="Arial"/>
          <w:sz w:val="24"/>
          <w:szCs w:val="24"/>
        </w:rPr>
      </w:pPr>
    </w:p>
    <w:p w:rsidR="000B7E9C" w:rsidRPr="0048340F" w:rsidRDefault="000B7E9C" w:rsidP="00967035">
      <w:pPr>
        <w:spacing w:after="0" w:line="240" w:lineRule="auto"/>
        <w:jc w:val="both"/>
        <w:rPr>
          <w:rFonts w:ascii="Arial" w:hAnsi="Arial" w:cs="Arial"/>
          <w:sz w:val="24"/>
          <w:szCs w:val="24"/>
        </w:rPr>
      </w:pPr>
    </w:p>
    <w:p w:rsidR="000B7E9C" w:rsidRPr="0048340F" w:rsidRDefault="000B7E9C" w:rsidP="00967035">
      <w:pPr>
        <w:spacing w:after="0" w:line="240" w:lineRule="auto"/>
        <w:jc w:val="both"/>
        <w:rPr>
          <w:rFonts w:ascii="Arial" w:hAnsi="Arial" w:cs="Arial"/>
          <w:sz w:val="24"/>
          <w:szCs w:val="24"/>
        </w:rPr>
      </w:pPr>
    </w:p>
    <w:p w:rsidR="000B7E9C" w:rsidRPr="0048340F" w:rsidRDefault="000B7E9C" w:rsidP="00967035">
      <w:pPr>
        <w:spacing w:after="0" w:line="240" w:lineRule="auto"/>
        <w:jc w:val="both"/>
        <w:rPr>
          <w:rFonts w:ascii="Arial" w:hAnsi="Arial" w:cs="Arial"/>
          <w:sz w:val="24"/>
          <w:szCs w:val="24"/>
        </w:rPr>
      </w:pPr>
    </w:p>
    <w:p w:rsidR="00967871" w:rsidRPr="0048340F" w:rsidRDefault="007B246C" w:rsidP="009253A5">
      <w:pPr>
        <w:pStyle w:val="Ttulo2"/>
        <w:numPr>
          <w:ilvl w:val="2"/>
          <w:numId w:val="1"/>
        </w:numPr>
        <w:spacing w:before="0" w:line="240" w:lineRule="auto"/>
        <w:rPr>
          <w:rFonts w:ascii="Arial" w:eastAsia="Calibri" w:hAnsi="Arial" w:cs="Arial"/>
          <w:b/>
          <w:bCs/>
          <w:color w:val="C00000"/>
          <w:sz w:val="24"/>
          <w:szCs w:val="24"/>
        </w:rPr>
      </w:pPr>
      <w:bookmarkStart w:id="134" w:name="_Toc89712979"/>
      <w:bookmarkStart w:id="135" w:name="_Toc120728231"/>
      <w:bookmarkStart w:id="136" w:name="_Toc123259498"/>
      <w:r w:rsidRPr="0048340F">
        <w:rPr>
          <w:rFonts w:ascii="Arial" w:eastAsia="Calibri" w:hAnsi="Arial" w:cs="Arial"/>
          <w:b/>
          <w:bCs/>
          <w:color w:val="C00000"/>
          <w:sz w:val="24"/>
          <w:szCs w:val="24"/>
        </w:rPr>
        <w:t>Política de Administración de Riesgos</w:t>
      </w:r>
      <w:bookmarkEnd w:id="134"/>
      <w:bookmarkEnd w:id="135"/>
      <w:bookmarkEnd w:id="136"/>
    </w:p>
    <w:p w:rsidR="00D604A6" w:rsidRPr="0048340F" w:rsidRDefault="00D604A6" w:rsidP="00967035">
      <w:pPr>
        <w:pStyle w:val="Prrafodelista"/>
        <w:spacing w:after="0" w:line="240" w:lineRule="auto"/>
        <w:ind w:left="0"/>
        <w:jc w:val="both"/>
        <w:rPr>
          <w:rFonts w:ascii="Arial" w:hAnsi="Arial" w:cs="Arial"/>
          <w:b/>
          <w:bCs/>
          <w:sz w:val="24"/>
          <w:szCs w:val="24"/>
        </w:rPr>
      </w:pPr>
    </w:p>
    <w:p w:rsidR="00E93B4E" w:rsidRPr="0048340F" w:rsidRDefault="00874780" w:rsidP="00967035">
      <w:pPr>
        <w:pStyle w:val="Prrafodelista"/>
        <w:spacing w:after="0" w:line="240" w:lineRule="auto"/>
        <w:ind w:left="0"/>
        <w:jc w:val="both"/>
        <w:rPr>
          <w:rFonts w:ascii="Arial" w:hAnsi="Arial" w:cs="Arial"/>
          <w:sz w:val="24"/>
          <w:szCs w:val="24"/>
        </w:rPr>
      </w:pPr>
      <w:r w:rsidRPr="0048340F">
        <w:rPr>
          <w:rFonts w:ascii="Arial" w:hAnsi="Arial" w:cs="Arial"/>
          <w:sz w:val="24"/>
          <w:szCs w:val="24"/>
        </w:rPr>
        <w:t xml:space="preserve">En este paso </w:t>
      </w:r>
      <w:r w:rsidR="008E02BE" w:rsidRPr="0048340F">
        <w:rPr>
          <w:rFonts w:ascii="Arial" w:hAnsi="Arial" w:cs="Arial"/>
          <w:sz w:val="24"/>
          <w:szCs w:val="24"/>
        </w:rPr>
        <w:t>se</w:t>
      </w:r>
      <w:r w:rsidR="00E93B4E" w:rsidRPr="0048340F">
        <w:rPr>
          <w:rFonts w:ascii="Arial" w:hAnsi="Arial" w:cs="Arial"/>
          <w:sz w:val="24"/>
          <w:szCs w:val="24"/>
        </w:rPr>
        <w:t xml:space="preserve"> formula</w:t>
      </w:r>
      <w:r w:rsidR="008E02BE" w:rsidRPr="0048340F">
        <w:rPr>
          <w:rFonts w:ascii="Arial" w:hAnsi="Arial" w:cs="Arial"/>
          <w:sz w:val="24"/>
          <w:szCs w:val="24"/>
        </w:rPr>
        <w:t xml:space="preserve"> la Política de Administración del Riesgo, adoptada en la entidad como parte integral de esta guía</w:t>
      </w:r>
      <w:r w:rsidR="00E93B4E" w:rsidRPr="0048340F">
        <w:rPr>
          <w:rFonts w:ascii="Arial" w:hAnsi="Arial" w:cs="Arial"/>
          <w:sz w:val="24"/>
          <w:szCs w:val="24"/>
        </w:rPr>
        <w:t>; que es la declaración de la dirección de la entidad con</w:t>
      </w:r>
      <w:r w:rsidR="000256AF" w:rsidRPr="0048340F">
        <w:rPr>
          <w:rFonts w:ascii="Arial" w:hAnsi="Arial" w:cs="Arial"/>
          <w:sz w:val="24"/>
          <w:szCs w:val="24"/>
        </w:rPr>
        <w:t xml:space="preserve"> el liderazgo del representante legal y la participación del Comité Institucional de Coordinación de Control Interno</w:t>
      </w:r>
      <w:r w:rsidR="009253A5" w:rsidRPr="0048340F">
        <w:rPr>
          <w:rFonts w:ascii="Arial" w:hAnsi="Arial" w:cs="Arial"/>
          <w:sz w:val="24"/>
          <w:szCs w:val="24"/>
        </w:rPr>
        <w:t xml:space="preserve"> - CICCI</w:t>
      </w:r>
      <w:r w:rsidR="000256AF" w:rsidRPr="0048340F">
        <w:rPr>
          <w:rFonts w:ascii="Arial" w:hAnsi="Arial" w:cs="Arial"/>
          <w:sz w:val="24"/>
          <w:szCs w:val="24"/>
        </w:rPr>
        <w:t>; la cual contiene</w:t>
      </w:r>
      <w:r w:rsidR="00E93B4E" w:rsidRPr="0048340F">
        <w:rPr>
          <w:rFonts w:ascii="Arial" w:hAnsi="Arial" w:cs="Arial"/>
          <w:sz w:val="24"/>
          <w:szCs w:val="24"/>
        </w:rPr>
        <w:t xml:space="preserve"> las intenciones generales respecto a la gestión del riesgo</w:t>
      </w:r>
      <w:r w:rsidR="000256AF" w:rsidRPr="0048340F">
        <w:rPr>
          <w:rFonts w:ascii="Arial" w:hAnsi="Arial" w:cs="Arial"/>
          <w:sz w:val="24"/>
          <w:szCs w:val="24"/>
        </w:rPr>
        <w:t>, establece lineamientos precisos acerca del tratamiento, manejo y seguimiento a los ries</w:t>
      </w:r>
      <w:r w:rsidR="0050268F" w:rsidRPr="0048340F">
        <w:rPr>
          <w:rFonts w:ascii="Arial" w:hAnsi="Arial" w:cs="Arial"/>
          <w:sz w:val="24"/>
          <w:szCs w:val="24"/>
        </w:rPr>
        <w:t>gos, a saber:</w:t>
      </w:r>
    </w:p>
    <w:p w:rsidR="003E166F" w:rsidRPr="0048340F" w:rsidRDefault="003E166F" w:rsidP="00967035">
      <w:pPr>
        <w:pStyle w:val="Prrafodelista"/>
        <w:spacing w:after="0" w:line="240" w:lineRule="auto"/>
        <w:ind w:left="0"/>
        <w:jc w:val="both"/>
        <w:rPr>
          <w:rFonts w:ascii="Arial" w:hAnsi="Arial" w:cs="Arial"/>
          <w:sz w:val="24"/>
          <w:szCs w:val="24"/>
        </w:rPr>
      </w:pPr>
    </w:p>
    <w:p w:rsidR="00D4455D" w:rsidRPr="0048340F" w:rsidRDefault="00D4455D" w:rsidP="00967035">
      <w:pPr>
        <w:pStyle w:val="Prrafodelista"/>
        <w:spacing w:after="0" w:line="240" w:lineRule="auto"/>
        <w:ind w:left="0"/>
        <w:jc w:val="both"/>
        <w:rPr>
          <w:rFonts w:ascii="Arial" w:eastAsia="Times New Roman" w:hAnsi="Arial" w:cs="Arial"/>
          <w:i/>
          <w:iCs/>
          <w:sz w:val="24"/>
          <w:szCs w:val="24"/>
        </w:rPr>
      </w:pPr>
    </w:p>
    <w:p w:rsidR="000E1D1D" w:rsidRDefault="009253A5" w:rsidP="000E1D1D">
      <w:pPr>
        <w:pStyle w:val="Prrafodelista"/>
        <w:spacing w:after="0" w:line="240" w:lineRule="auto"/>
        <w:ind w:left="284" w:right="424"/>
        <w:jc w:val="both"/>
        <w:rPr>
          <w:rFonts w:ascii="Arial" w:eastAsia="Times New Roman" w:hAnsi="Arial" w:cs="Arial"/>
          <w:b/>
          <w:i/>
          <w:iCs/>
          <w:sz w:val="24"/>
          <w:szCs w:val="24"/>
        </w:rPr>
      </w:pPr>
      <w:r w:rsidRPr="0008706C">
        <w:rPr>
          <w:rFonts w:ascii="Arial" w:eastAsia="Times New Roman" w:hAnsi="Arial" w:cs="Arial"/>
          <w:b/>
          <w:i/>
          <w:iCs/>
          <w:sz w:val="24"/>
          <w:szCs w:val="24"/>
        </w:rPr>
        <w:t>“</w:t>
      </w:r>
      <w:r w:rsidR="000E1D1D" w:rsidRPr="000E1D1D">
        <w:rPr>
          <w:rFonts w:ascii="Arial" w:eastAsia="Times New Roman" w:hAnsi="Arial" w:cs="Arial"/>
          <w:b/>
          <w:i/>
          <w:iCs/>
          <w:sz w:val="24"/>
          <w:szCs w:val="24"/>
        </w:rPr>
        <w:t>La alta dirección, funcionarios, contratistas y proveedores del Instituto Distrital de la</w:t>
      </w:r>
      <w:r w:rsidR="000E1D1D">
        <w:rPr>
          <w:rFonts w:ascii="Arial" w:eastAsia="Times New Roman" w:hAnsi="Arial" w:cs="Arial"/>
          <w:b/>
          <w:i/>
          <w:iCs/>
          <w:sz w:val="24"/>
          <w:szCs w:val="24"/>
        </w:rPr>
        <w:t xml:space="preserve"> </w:t>
      </w:r>
      <w:r w:rsidR="000E1D1D" w:rsidRPr="000E1D1D">
        <w:rPr>
          <w:rFonts w:ascii="Arial" w:eastAsia="Times New Roman" w:hAnsi="Arial" w:cs="Arial"/>
          <w:b/>
          <w:i/>
          <w:iCs/>
          <w:sz w:val="24"/>
          <w:szCs w:val="24"/>
        </w:rPr>
        <w:t>Participación y Acción Comunal – IDPAC, se comprometen a realizar la gestión a los</w:t>
      </w:r>
      <w:r w:rsidR="000E1D1D">
        <w:rPr>
          <w:rFonts w:ascii="Arial" w:eastAsia="Times New Roman" w:hAnsi="Arial" w:cs="Arial"/>
          <w:b/>
          <w:i/>
          <w:iCs/>
          <w:sz w:val="24"/>
          <w:szCs w:val="24"/>
        </w:rPr>
        <w:t xml:space="preserve"> </w:t>
      </w:r>
      <w:r w:rsidR="000E1D1D" w:rsidRPr="000E1D1D">
        <w:rPr>
          <w:rFonts w:ascii="Arial" w:eastAsia="Times New Roman" w:hAnsi="Arial" w:cs="Arial"/>
          <w:b/>
          <w:i/>
          <w:iCs/>
          <w:sz w:val="24"/>
          <w:szCs w:val="24"/>
        </w:rPr>
        <w:t>riesgos institucionales, de corrupción, de lavados de activos y financiación del terrorismo</w:t>
      </w:r>
      <w:r w:rsidR="000E1D1D">
        <w:rPr>
          <w:rFonts w:ascii="Arial" w:eastAsia="Times New Roman" w:hAnsi="Arial" w:cs="Arial"/>
          <w:b/>
          <w:i/>
          <w:iCs/>
          <w:sz w:val="24"/>
          <w:szCs w:val="24"/>
        </w:rPr>
        <w:t xml:space="preserve"> </w:t>
      </w:r>
      <w:r w:rsidR="000E1D1D" w:rsidRPr="000E1D1D">
        <w:rPr>
          <w:rFonts w:ascii="Arial" w:eastAsia="Times New Roman" w:hAnsi="Arial" w:cs="Arial"/>
          <w:b/>
          <w:i/>
          <w:iCs/>
          <w:sz w:val="24"/>
          <w:szCs w:val="24"/>
        </w:rPr>
        <w:t>SARLAF relacionados con las actividades a ejecutar desde los procesos estratégicos,</w:t>
      </w:r>
      <w:r w:rsidR="000E1D1D">
        <w:rPr>
          <w:rFonts w:ascii="Arial" w:eastAsia="Times New Roman" w:hAnsi="Arial" w:cs="Arial"/>
          <w:b/>
          <w:i/>
          <w:iCs/>
          <w:sz w:val="24"/>
          <w:szCs w:val="24"/>
        </w:rPr>
        <w:t xml:space="preserve"> </w:t>
      </w:r>
      <w:r w:rsidR="000E1D1D" w:rsidRPr="000E1D1D">
        <w:rPr>
          <w:rFonts w:ascii="Arial" w:eastAsia="Times New Roman" w:hAnsi="Arial" w:cs="Arial"/>
          <w:b/>
          <w:i/>
          <w:iCs/>
          <w:sz w:val="24"/>
          <w:szCs w:val="24"/>
        </w:rPr>
        <w:t>misionales, de apoyo y de seguimiento y evaluación, para garantizar el cumplimiento de los</w:t>
      </w:r>
      <w:r w:rsidR="000E1D1D">
        <w:rPr>
          <w:rFonts w:ascii="Arial" w:eastAsia="Times New Roman" w:hAnsi="Arial" w:cs="Arial"/>
          <w:b/>
          <w:i/>
          <w:iCs/>
          <w:sz w:val="24"/>
          <w:szCs w:val="24"/>
        </w:rPr>
        <w:t xml:space="preserve"> </w:t>
      </w:r>
      <w:r w:rsidR="000E1D1D" w:rsidRPr="000E1D1D">
        <w:rPr>
          <w:rFonts w:ascii="Arial" w:eastAsia="Times New Roman" w:hAnsi="Arial" w:cs="Arial"/>
          <w:b/>
          <w:i/>
          <w:iCs/>
          <w:sz w:val="24"/>
          <w:szCs w:val="24"/>
        </w:rPr>
        <w:t>objetivos estratégicos, de proceso y la transparencia en todo el ciclo de la gestión pública.</w:t>
      </w:r>
    </w:p>
    <w:p w:rsidR="000E1D1D" w:rsidRPr="000E1D1D" w:rsidRDefault="000E1D1D" w:rsidP="000E1D1D">
      <w:pPr>
        <w:pStyle w:val="Prrafodelista"/>
        <w:spacing w:after="0" w:line="240" w:lineRule="auto"/>
        <w:ind w:left="284" w:right="424"/>
        <w:jc w:val="both"/>
        <w:rPr>
          <w:rFonts w:ascii="Arial" w:eastAsia="Times New Roman" w:hAnsi="Arial" w:cs="Arial"/>
          <w:b/>
          <w:i/>
          <w:iCs/>
          <w:sz w:val="24"/>
          <w:szCs w:val="24"/>
        </w:rPr>
      </w:pPr>
    </w:p>
    <w:p w:rsidR="000E1D1D" w:rsidRDefault="000E1D1D" w:rsidP="000E1D1D">
      <w:pPr>
        <w:pStyle w:val="Prrafodelista"/>
        <w:spacing w:after="0" w:line="240" w:lineRule="auto"/>
        <w:ind w:left="284" w:right="424"/>
        <w:jc w:val="both"/>
        <w:rPr>
          <w:rFonts w:ascii="Arial" w:eastAsia="Times New Roman" w:hAnsi="Arial" w:cs="Arial"/>
          <w:b/>
          <w:i/>
          <w:iCs/>
          <w:sz w:val="24"/>
          <w:szCs w:val="24"/>
        </w:rPr>
      </w:pPr>
      <w:r w:rsidRPr="000E1D1D">
        <w:rPr>
          <w:rFonts w:ascii="Arial" w:eastAsia="Times New Roman" w:hAnsi="Arial" w:cs="Arial"/>
          <w:b/>
          <w:i/>
          <w:iCs/>
          <w:sz w:val="24"/>
          <w:szCs w:val="24"/>
        </w:rPr>
        <w:t>La entidad en su tarea de implementar la adecuada gestión de los riesgos requiere que los</w:t>
      </w:r>
      <w:r>
        <w:rPr>
          <w:rFonts w:ascii="Arial" w:eastAsia="Times New Roman" w:hAnsi="Arial" w:cs="Arial"/>
          <w:b/>
          <w:i/>
          <w:iCs/>
          <w:sz w:val="24"/>
          <w:szCs w:val="24"/>
        </w:rPr>
        <w:t xml:space="preserve"> </w:t>
      </w:r>
      <w:r w:rsidRPr="000E1D1D">
        <w:rPr>
          <w:rFonts w:ascii="Arial" w:eastAsia="Times New Roman" w:hAnsi="Arial" w:cs="Arial"/>
          <w:b/>
          <w:i/>
          <w:iCs/>
          <w:sz w:val="24"/>
          <w:szCs w:val="24"/>
        </w:rPr>
        <w:t>líderes de los procesos los monitoreen a través de la implementación de los controles de</w:t>
      </w:r>
      <w:r>
        <w:rPr>
          <w:rFonts w:ascii="Arial" w:eastAsia="Times New Roman" w:hAnsi="Arial" w:cs="Arial"/>
          <w:b/>
          <w:i/>
          <w:iCs/>
          <w:sz w:val="24"/>
          <w:szCs w:val="24"/>
        </w:rPr>
        <w:t xml:space="preserve"> </w:t>
      </w:r>
      <w:r w:rsidRPr="000E1D1D">
        <w:rPr>
          <w:rFonts w:ascii="Arial" w:eastAsia="Times New Roman" w:hAnsi="Arial" w:cs="Arial"/>
          <w:b/>
          <w:i/>
          <w:iCs/>
          <w:sz w:val="24"/>
          <w:szCs w:val="24"/>
        </w:rPr>
        <w:t>acuerdo con la periodicidad definida, así como hacer seguimiento mínimo una vez al año a</w:t>
      </w:r>
      <w:r>
        <w:rPr>
          <w:rFonts w:ascii="Arial" w:eastAsia="Times New Roman" w:hAnsi="Arial" w:cs="Arial"/>
          <w:b/>
          <w:i/>
          <w:iCs/>
          <w:sz w:val="24"/>
          <w:szCs w:val="24"/>
        </w:rPr>
        <w:t xml:space="preserve"> </w:t>
      </w:r>
      <w:r w:rsidRPr="000E1D1D">
        <w:rPr>
          <w:rFonts w:ascii="Arial" w:eastAsia="Times New Roman" w:hAnsi="Arial" w:cs="Arial"/>
          <w:b/>
          <w:i/>
          <w:iCs/>
          <w:sz w:val="24"/>
          <w:szCs w:val="24"/>
        </w:rPr>
        <w:t>los factores internos y externos, a fin de establecer nuevos riesgos o ajustes a los existentes;</w:t>
      </w:r>
      <w:r>
        <w:rPr>
          <w:rFonts w:ascii="Arial" w:eastAsia="Times New Roman" w:hAnsi="Arial" w:cs="Arial"/>
          <w:b/>
          <w:i/>
          <w:iCs/>
          <w:sz w:val="24"/>
          <w:szCs w:val="24"/>
        </w:rPr>
        <w:t xml:space="preserve"> </w:t>
      </w:r>
      <w:r w:rsidRPr="000E1D1D">
        <w:rPr>
          <w:rFonts w:ascii="Arial" w:eastAsia="Times New Roman" w:hAnsi="Arial" w:cs="Arial"/>
          <w:b/>
          <w:i/>
          <w:iCs/>
          <w:sz w:val="24"/>
          <w:szCs w:val="24"/>
        </w:rPr>
        <w:t>teniendo en cuenta la importancia del riesgo que ha sido identificado, analizando el efecto</w:t>
      </w:r>
      <w:r>
        <w:rPr>
          <w:rFonts w:ascii="Arial" w:eastAsia="Times New Roman" w:hAnsi="Arial" w:cs="Arial"/>
          <w:b/>
          <w:i/>
          <w:iCs/>
          <w:sz w:val="24"/>
          <w:szCs w:val="24"/>
        </w:rPr>
        <w:t xml:space="preserve"> </w:t>
      </w:r>
      <w:r w:rsidRPr="000E1D1D">
        <w:rPr>
          <w:rFonts w:ascii="Arial" w:eastAsia="Times New Roman" w:hAnsi="Arial" w:cs="Arial"/>
          <w:b/>
          <w:i/>
          <w:iCs/>
          <w:sz w:val="24"/>
          <w:szCs w:val="24"/>
        </w:rPr>
        <w:t>que puede tener sobre la entidad, la probabilidad e impacto y la relación costo-beneficio de</w:t>
      </w:r>
      <w:r>
        <w:rPr>
          <w:rFonts w:ascii="Arial" w:eastAsia="Times New Roman" w:hAnsi="Arial" w:cs="Arial"/>
          <w:b/>
          <w:i/>
          <w:iCs/>
          <w:sz w:val="24"/>
          <w:szCs w:val="24"/>
        </w:rPr>
        <w:t xml:space="preserve"> </w:t>
      </w:r>
      <w:r w:rsidRPr="000E1D1D">
        <w:rPr>
          <w:rFonts w:ascii="Arial" w:eastAsia="Times New Roman" w:hAnsi="Arial" w:cs="Arial"/>
          <w:b/>
          <w:i/>
          <w:iCs/>
          <w:sz w:val="24"/>
          <w:szCs w:val="24"/>
        </w:rPr>
        <w:t>las medidas de tratamiento que podrán ser aceptar, reducir, evitar y/o compartir el</w:t>
      </w:r>
      <w:r>
        <w:rPr>
          <w:rFonts w:ascii="Arial" w:eastAsia="Times New Roman" w:hAnsi="Arial" w:cs="Arial"/>
          <w:b/>
          <w:i/>
          <w:iCs/>
          <w:sz w:val="24"/>
          <w:szCs w:val="24"/>
        </w:rPr>
        <w:t xml:space="preserve"> </w:t>
      </w:r>
      <w:r w:rsidRPr="000E1D1D">
        <w:rPr>
          <w:rFonts w:ascii="Arial" w:eastAsia="Times New Roman" w:hAnsi="Arial" w:cs="Arial"/>
          <w:b/>
          <w:i/>
          <w:iCs/>
          <w:sz w:val="24"/>
          <w:szCs w:val="24"/>
        </w:rPr>
        <w:t>riesgo, contribuyendo de esta manera con la lucha contra la corrupción y promoviendo el</w:t>
      </w:r>
      <w:r>
        <w:rPr>
          <w:rFonts w:ascii="Arial" w:eastAsia="Times New Roman" w:hAnsi="Arial" w:cs="Arial"/>
          <w:b/>
          <w:i/>
          <w:iCs/>
          <w:sz w:val="24"/>
          <w:szCs w:val="24"/>
        </w:rPr>
        <w:t xml:space="preserve"> </w:t>
      </w:r>
      <w:r w:rsidRPr="000E1D1D">
        <w:rPr>
          <w:rFonts w:ascii="Arial" w:eastAsia="Times New Roman" w:hAnsi="Arial" w:cs="Arial"/>
          <w:b/>
          <w:i/>
          <w:iCs/>
          <w:sz w:val="24"/>
          <w:szCs w:val="24"/>
        </w:rPr>
        <w:t>fortalecimiento de las capacidades democráticas para lograr una cultura integra y</w:t>
      </w:r>
      <w:r>
        <w:rPr>
          <w:rFonts w:ascii="Arial" w:eastAsia="Times New Roman" w:hAnsi="Arial" w:cs="Arial"/>
          <w:b/>
          <w:i/>
          <w:iCs/>
          <w:sz w:val="24"/>
          <w:szCs w:val="24"/>
        </w:rPr>
        <w:t xml:space="preserve"> </w:t>
      </w:r>
      <w:r w:rsidRPr="000E1D1D">
        <w:rPr>
          <w:rFonts w:ascii="Arial" w:eastAsia="Times New Roman" w:hAnsi="Arial" w:cs="Arial"/>
          <w:b/>
          <w:i/>
          <w:iCs/>
          <w:sz w:val="24"/>
          <w:szCs w:val="24"/>
        </w:rPr>
        <w:t>transparente que se refleje en los resultados y los impactos que nuestro actuar genera a los</w:t>
      </w:r>
      <w:r>
        <w:rPr>
          <w:rFonts w:ascii="Arial" w:eastAsia="Times New Roman" w:hAnsi="Arial" w:cs="Arial"/>
          <w:b/>
          <w:i/>
          <w:iCs/>
          <w:sz w:val="24"/>
          <w:szCs w:val="24"/>
        </w:rPr>
        <w:t xml:space="preserve"> </w:t>
      </w:r>
      <w:r w:rsidRPr="000E1D1D">
        <w:rPr>
          <w:rFonts w:ascii="Arial" w:eastAsia="Times New Roman" w:hAnsi="Arial" w:cs="Arial"/>
          <w:b/>
          <w:i/>
          <w:iCs/>
          <w:sz w:val="24"/>
          <w:szCs w:val="24"/>
        </w:rPr>
        <w:t>grupos de valor y partes interesadas quienes son nuestra razón de ser.</w:t>
      </w:r>
    </w:p>
    <w:p w:rsidR="000E1D1D" w:rsidRPr="000E1D1D" w:rsidRDefault="000E1D1D" w:rsidP="000E1D1D">
      <w:pPr>
        <w:pStyle w:val="Prrafodelista"/>
        <w:spacing w:after="0" w:line="240" w:lineRule="auto"/>
        <w:ind w:left="284" w:right="424"/>
        <w:jc w:val="both"/>
        <w:rPr>
          <w:rFonts w:ascii="Arial" w:eastAsia="Times New Roman" w:hAnsi="Arial" w:cs="Arial"/>
          <w:b/>
          <w:i/>
          <w:iCs/>
          <w:sz w:val="24"/>
          <w:szCs w:val="24"/>
        </w:rPr>
      </w:pPr>
    </w:p>
    <w:p w:rsidR="007F2886" w:rsidRPr="0048340F" w:rsidRDefault="000E1D1D" w:rsidP="000E1D1D">
      <w:pPr>
        <w:pStyle w:val="Prrafodelista"/>
        <w:spacing w:after="0" w:line="240" w:lineRule="auto"/>
        <w:ind w:left="284" w:right="424"/>
        <w:jc w:val="both"/>
        <w:rPr>
          <w:rFonts w:ascii="Arial" w:eastAsia="Times New Roman" w:hAnsi="Arial" w:cs="Arial"/>
          <w:b/>
          <w:i/>
          <w:iCs/>
          <w:sz w:val="24"/>
          <w:szCs w:val="24"/>
        </w:rPr>
      </w:pPr>
      <w:r w:rsidRPr="000E1D1D">
        <w:rPr>
          <w:rFonts w:ascii="Arial" w:eastAsia="Times New Roman" w:hAnsi="Arial" w:cs="Arial"/>
          <w:b/>
          <w:i/>
          <w:iCs/>
          <w:sz w:val="24"/>
          <w:szCs w:val="24"/>
        </w:rPr>
        <w:t>Los riesgos de corrupción son inaceptables y en consecuencia no se pueden asumir, en todo</w:t>
      </w:r>
      <w:r>
        <w:rPr>
          <w:rFonts w:ascii="Arial" w:eastAsia="Times New Roman" w:hAnsi="Arial" w:cs="Arial"/>
          <w:b/>
          <w:i/>
          <w:iCs/>
          <w:sz w:val="24"/>
          <w:szCs w:val="24"/>
        </w:rPr>
        <w:t xml:space="preserve"> </w:t>
      </w:r>
      <w:r w:rsidRPr="000E1D1D">
        <w:rPr>
          <w:rFonts w:ascii="Arial" w:eastAsia="Times New Roman" w:hAnsi="Arial" w:cs="Arial"/>
          <w:b/>
          <w:i/>
          <w:iCs/>
          <w:sz w:val="24"/>
          <w:szCs w:val="24"/>
        </w:rPr>
        <w:t xml:space="preserve">caso se deberán adelantar acciones para su </w:t>
      </w:r>
      <w:r w:rsidRPr="000E1D1D">
        <w:rPr>
          <w:rFonts w:ascii="Arial" w:eastAsia="Times New Roman" w:hAnsi="Arial" w:cs="Arial"/>
          <w:b/>
          <w:i/>
          <w:iCs/>
          <w:sz w:val="24"/>
          <w:szCs w:val="24"/>
        </w:rPr>
        <w:lastRenderedPageBreak/>
        <w:t>mitigación y adelantar acciones producto de los</w:t>
      </w:r>
      <w:r>
        <w:rPr>
          <w:rFonts w:ascii="Arial" w:eastAsia="Times New Roman" w:hAnsi="Arial" w:cs="Arial"/>
          <w:b/>
          <w:i/>
          <w:iCs/>
          <w:sz w:val="24"/>
          <w:szCs w:val="24"/>
        </w:rPr>
        <w:t xml:space="preserve"> </w:t>
      </w:r>
      <w:r w:rsidRPr="000E1D1D">
        <w:rPr>
          <w:rFonts w:ascii="Arial" w:eastAsia="Times New Roman" w:hAnsi="Arial" w:cs="Arial"/>
          <w:b/>
          <w:i/>
          <w:iCs/>
          <w:sz w:val="24"/>
          <w:szCs w:val="24"/>
        </w:rPr>
        <w:t>resultados de las evaluaciones llevadas a cabo</w:t>
      </w:r>
      <w:r>
        <w:rPr>
          <w:rFonts w:ascii="Arial" w:eastAsia="Times New Roman" w:hAnsi="Arial" w:cs="Arial"/>
          <w:b/>
          <w:i/>
          <w:iCs/>
          <w:sz w:val="24"/>
          <w:szCs w:val="24"/>
        </w:rPr>
        <w:t xml:space="preserve"> por los organismos de control.</w:t>
      </w:r>
      <w:r w:rsidR="0050268F" w:rsidRPr="0008706C">
        <w:rPr>
          <w:rFonts w:ascii="Arial" w:eastAsia="Times New Roman" w:hAnsi="Arial" w:cs="Arial"/>
          <w:b/>
          <w:i/>
          <w:iCs/>
          <w:sz w:val="24"/>
          <w:szCs w:val="24"/>
        </w:rPr>
        <w:t>”</w:t>
      </w:r>
    </w:p>
    <w:p w:rsidR="00297AE1" w:rsidRPr="0048340F" w:rsidRDefault="00297AE1" w:rsidP="00967035">
      <w:pPr>
        <w:pStyle w:val="Prrafodelista"/>
        <w:spacing w:after="0" w:line="240" w:lineRule="auto"/>
        <w:ind w:left="0"/>
        <w:jc w:val="both"/>
        <w:rPr>
          <w:rFonts w:ascii="Arial" w:eastAsia="Times New Roman" w:hAnsi="Arial" w:cs="Arial"/>
          <w:i/>
          <w:iCs/>
          <w:sz w:val="24"/>
          <w:szCs w:val="24"/>
        </w:rPr>
      </w:pPr>
    </w:p>
    <w:p w:rsidR="008A52CA" w:rsidRDefault="007F2886"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Para cumplir la política antes declarada, la Alta Dirección asignará los recursos tanto humanos, presupuestales y tecnológicos necesarios, que permitan implementar la metodología de administración del riesgo y ejecutar eficientemente la formulación, calificación y evaluación</w:t>
      </w:r>
      <w:r w:rsidR="002E596C" w:rsidRPr="0048340F">
        <w:rPr>
          <w:rFonts w:ascii="Arial" w:hAnsi="Arial" w:cs="Arial"/>
          <w:sz w:val="24"/>
          <w:szCs w:val="24"/>
        </w:rPr>
        <w:t>.</w:t>
      </w:r>
    </w:p>
    <w:p w:rsidR="00CC76CF" w:rsidRDefault="00CC76CF" w:rsidP="00967035">
      <w:pPr>
        <w:autoSpaceDE w:val="0"/>
        <w:autoSpaceDN w:val="0"/>
        <w:adjustRightInd w:val="0"/>
        <w:spacing w:after="0" w:line="240" w:lineRule="auto"/>
        <w:jc w:val="both"/>
        <w:rPr>
          <w:rFonts w:ascii="Arial" w:hAnsi="Arial" w:cs="Arial"/>
          <w:sz w:val="24"/>
          <w:szCs w:val="24"/>
        </w:rPr>
      </w:pPr>
    </w:p>
    <w:p w:rsidR="00CC76CF" w:rsidRDefault="00CC76CF" w:rsidP="00967035">
      <w:pPr>
        <w:autoSpaceDE w:val="0"/>
        <w:autoSpaceDN w:val="0"/>
        <w:adjustRightInd w:val="0"/>
        <w:spacing w:after="0" w:line="240" w:lineRule="auto"/>
        <w:jc w:val="both"/>
        <w:rPr>
          <w:rFonts w:ascii="Arial" w:hAnsi="Arial" w:cs="Arial"/>
          <w:sz w:val="24"/>
          <w:szCs w:val="24"/>
        </w:rPr>
      </w:pPr>
    </w:p>
    <w:p w:rsidR="00CC76CF" w:rsidRDefault="00CC76CF" w:rsidP="00967035">
      <w:pPr>
        <w:autoSpaceDE w:val="0"/>
        <w:autoSpaceDN w:val="0"/>
        <w:adjustRightInd w:val="0"/>
        <w:spacing w:after="0" w:line="240" w:lineRule="auto"/>
        <w:jc w:val="both"/>
        <w:rPr>
          <w:rFonts w:ascii="Arial" w:hAnsi="Arial" w:cs="Arial"/>
          <w:sz w:val="24"/>
          <w:szCs w:val="24"/>
        </w:rPr>
      </w:pPr>
    </w:p>
    <w:p w:rsidR="00CC76CF" w:rsidRDefault="00CC76CF" w:rsidP="00967035">
      <w:pPr>
        <w:autoSpaceDE w:val="0"/>
        <w:autoSpaceDN w:val="0"/>
        <w:adjustRightInd w:val="0"/>
        <w:spacing w:after="0" w:line="240" w:lineRule="auto"/>
        <w:jc w:val="both"/>
        <w:rPr>
          <w:rFonts w:ascii="Arial" w:hAnsi="Arial" w:cs="Arial"/>
          <w:sz w:val="24"/>
          <w:szCs w:val="24"/>
        </w:rPr>
      </w:pPr>
    </w:p>
    <w:p w:rsidR="00CC76CF" w:rsidRDefault="00CC76CF" w:rsidP="00967035">
      <w:pPr>
        <w:autoSpaceDE w:val="0"/>
        <w:autoSpaceDN w:val="0"/>
        <w:adjustRightInd w:val="0"/>
        <w:spacing w:after="0" w:line="240" w:lineRule="auto"/>
        <w:jc w:val="both"/>
        <w:rPr>
          <w:rFonts w:ascii="Arial" w:hAnsi="Arial" w:cs="Arial"/>
          <w:sz w:val="24"/>
          <w:szCs w:val="24"/>
        </w:rPr>
      </w:pPr>
      <w:r>
        <w:rPr>
          <w:rFonts w:ascii="Arial" w:hAnsi="Arial" w:cs="Arial"/>
          <w:b/>
          <w:bCs/>
          <w:noProof/>
          <w:sz w:val="24"/>
          <w:szCs w:val="24"/>
          <w:lang w:eastAsia="es-CO"/>
        </w:rPr>
        <mc:AlternateContent>
          <mc:Choice Requires="wps">
            <w:drawing>
              <wp:anchor distT="0" distB="0" distL="114300" distR="114300" simplePos="0" relativeHeight="251672064" behindDoc="0" locked="0" layoutInCell="1" allowOverlap="1" wp14:anchorId="37920EA8" wp14:editId="794912C0">
                <wp:simplePos x="0" y="0"/>
                <wp:positionH relativeFrom="column">
                  <wp:posOffset>4299585</wp:posOffset>
                </wp:positionH>
                <wp:positionV relativeFrom="paragraph">
                  <wp:posOffset>-178435</wp:posOffset>
                </wp:positionV>
                <wp:extent cx="1250950" cy="857885"/>
                <wp:effectExtent l="0" t="0" r="44450" b="56515"/>
                <wp:wrapNone/>
                <wp:docPr id="51" name="AutoShape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0950" cy="857885"/>
                        </a:xfrm>
                        <a:prstGeom prst="wave">
                          <a:avLst>
                            <a:gd name="adj1" fmla="val 13005"/>
                            <a:gd name="adj2" fmla="val 0"/>
                          </a:avLst>
                        </a:prstGeom>
                        <a:solidFill>
                          <a:srgbClr val="FFC000"/>
                        </a:solidFill>
                        <a:ln w="12700">
                          <a:solidFill>
                            <a:srgbClr val="FFD966"/>
                          </a:solidFill>
                          <a:round/>
                          <a:headEnd/>
                          <a:tailEnd/>
                        </a:ln>
                        <a:effectLst>
                          <a:outerShdw dist="28398" dir="3806097" algn="ctr" rotWithShape="0">
                            <a:srgbClr val="7F5F00">
                              <a:alpha val="50000"/>
                            </a:srgbClr>
                          </a:outerShdw>
                        </a:effectLst>
                      </wps:spPr>
                      <wps:txbx>
                        <w:txbxContent>
                          <w:p w:rsidR="0037392C" w:rsidRPr="003F5423" w:rsidRDefault="0037392C" w:rsidP="00D4455D">
                            <w:pPr>
                              <w:jc w:val="center"/>
                              <w:rPr>
                                <w:sz w:val="44"/>
                                <w:szCs w:val="44"/>
                                <w:lang w:val="es-ES"/>
                              </w:rPr>
                            </w:pPr>
                            <w:r w:rsidRPr="003F5423">
                              <w:rPr>
                                <w:sz w:val="44"/>
                                <w:szCs w:val="44"/>
                                <w:lang w:val="es-ES"/>
                              </w:rPr>
                              <w:t xml:space="preserve">PASO </w:t>
                            </w:r>
                            <w:r>
                              <w:rPr>
                                <w:sz w:val="44"/>
                                <w:szCs w:val="44"/>
                                <w:lang w:val="es-E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4" o:spid="_x0000_s1035" type="#_x0000_t64" style="position:absolute;left:0;text-align:left;margin-left:338.55pt;margin-top:-14.05pt;width:98.5pt;height:6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" fillcolor="#ffc000" strokecolor="#ffd966" strokeweight="1pt">
                <v:shadow on="t" color="#7f5f00" opacity=".5" offset="1pt"/>
                <v:textbox>
                  <w:txbxContent>
                    <w:p w:rsidR="0037392C" w:rsidRPr="003F5423" w:rsidRDefault="0037392C" w:rsidP="00D4455D">
                      <w:pPr>
                        <w:jc w:val="center"/>
                        <w:rPr>
                          <w:sz w:val="44"/>
                          <w:szCs w:val="44"/>
                          <w:lang w:val="es-ES"/>
                        </w:rPr>
                      </w:pPr>
                      <w:r w:rsidRPr="003F5423">
                        <w:rPr>
                          <w:sz w:val="44"/>
                          <w:szCs w:val="44"/>
                          <w:lang w:val="es-ES"/>
                        </w:rPr>
                        <w:t xml:space="preserve">PASO </w:t>
                      </w:r>
                      <w:r>
                        <w:rPr>
                          <w:sz w:val="44"/>
                          <w:szCs w:val="44"/>
                          <w:lang w:val="es-ES"/>
                        </w:rPr>
                        <w:t>2</w:t>
                      </w:r>
                    </w:p>
                  </w:txbxContent>
                </v:textbox>
              </v:shape>
            </w:pict>
          </mc:Fallback>
        </mc:AlternateContent>
      </w:r>
    </w:p>
    <w:p w:rsidR="00CC76CF" w:rsidRDefault="00CC76CF" w:rsidP="00967035">
      <w:pPr>
        <w:autoSpaceDE w:val="0"/>
        <w:autoSpaceDN w:val="0"/>
        <w:adjustRightInd w:val="0"/>
        <w:spacing w:after="0" w:line="240" w:lineRule="auto"/>
        <w:jc w:val="both"/>
        <w:rPr>
          <w:rFonts w:ascii="Arial" w:hAnsi="Arial" w:cs="Arial"/>
          <w:sz w:val="24"/>
          <w:szCs w:val="24"/>
        </w:rPr>
      </w:pPr>
    </w:p>
    <w:p w:rsidR="00CC76CF" w:rsidRPr="0048340F" w:rsidRDefault="00CC76CF" w:rsidP="00967035">
      <w:pPr>
        <w:autoSpaceDE w:val="0"/>
        <w:autoSpaceDN w:val="0"/>
        <w:adjustRightInd w:val="0"/>
        <w:spacing w:after="0" w:line="240" w:lineRule="auto"/>
        <w:jc w:val="both"/>
        <w:rPr>
          <w:rFonts w:ascii="Arial" w:hAnsi="Arial" w:cs="Arial"/>
          <w:color w:val="FF0000"/>
          <w:sz w:val="24"/>
          <w:szCs w:val="24"/>
        </w:rPr>
      </w:pPr>
    </w:p>
    <w:p w:rsidR="008E02BE" w:rsidRPr="0048340F" w:rsidRDefault="008E02BE" w:rsidP="0029272C">
      <w:pPr>
        <w:pStyle w:val="Ttulo2"/>
        <w:numPr>
          <w:ilvl w:val="2"/>
          <w:numId w:val="1"/>
        </w:numPr>
        <w:spacing w:before="0" w:line="240" w:lineRule="auto"/>
        <w:rPr>
          <w:rFonts w:ascii="Arial" w:eastAsia="Calibri" w:hAnsi="Arial" w:cs="Arial"/>
          <w:b/>
          <w:bCs/>
          <w:color w:val="C00000"/>
          <w:sz w:val="24"/>
          <w:szCs w:val="24"/>
        </w:rPr>
      </w:pPr>
      <w:bookmarkStart w:id="137" w:name="_Toc89712980"/>
      <w:bookmarkStart w:id="138" w:name="_Toc120728233"/>
      <w:bookmarkStart w:id="139" w:name="_Toc123259499"/>
      <w:r w:rsidRPr="0048340F">
        <w:rPr>
          <w:rFonts w:ascii="Arial" w:eastAsia="Calibri" w:hAnsi="Arial" w:cs="Arial"/>
          <w:b/>
          <w:bCs/>
          <w:color w:val="C00000"/>
          <w:sz w:val="24"/>
          <w:szCs w:val="24"/>
        </w:rPr>
        <w:t>Identificación de</w:t>
      </w:r>
      <w:r w:rsidR="002C21F6" w:rsidRPr="0048340F">
        <w:rPr>
          <w:rFonts w:ascii="Arial" w:eastAsia="Calibri" w:hAnsi="Arial" w:cs="Arial"/>
          <w:b/>
          <w:bCs/>
          <w:color w:val="C00000"/>
          <w:sz w:val="24"/>
          <w:szCs w:val="24"/>
        </w:rPr>
        <w:t xml:space="preserve"> Riesgos</w:t>
      </w:r>
      <w:bookmarkEnd w:id="137"/>
      <w:bookmarkEnd w:id="138"/>
      <w:bookmarkEnd w:id="139"/>
    </w:p>
    <w:p w:rsidR="0050268F" w:rsidRPr="0048340F" w:rsidRDefault="0050268F" w:rsidP="00967035">
      <w:pPr>
        <w:autoSpaceDE w:val="0"/>
        <w:autoSpaceDN w:val="0"/>
        <w:adjustRightInd w:val="0"/>
        <w:spacing w:after="0" w:line="240" w:lineRule="auto"/>
        <w:jc w:val="both"/>
        <w:rPr>
          <w:rFonts w:ascii="Arial" w:hAnsi="Arial" w:cs="Arial"/>
          <w:color w:val="000000"/>
          <w:sz w:val="24"/>
          <w:szCs w:val="24"/>
        </w:rPr>
      </w:pPr>
    </w:p>
    <w:p w:rsidR="000B19D4" w:rsidRPr="0048340F" w:rsidRDefault="000B19D4" w:rsidP="00967035">
      <w:pPr>
        <w:autoSpaceDE w:val="0"/>
        <w:autoSpaceDN w:val="0"/>
        <w:adjustRightInd w:val="0"/>
        <w:spacing w:after="0" w:line="240" w:lineRule="auto"/>
        <w:jc w:val="both"/>
        <w:rPr>
          <w:rFonts w:ascii="Arial" w:hAnsi="Arial" w:cs="Arial"/>
          <w:color w:val="000000"/>
          <w:sz w:val="24"/>
          <w:szCs w:val="24"/>
        </w:rPr>
      </w:pPr>
      <w:r w:rsidRPr="0048340F">
        <w:rPr>
          <w:rFonts w:ascii="Arial" w:hAnsi="Arial" w:cs="Arial"/>
          <w:color w:val="000000"/>
          <w:sz w:val="24"/>
          <w:szCs w:val="24"/>
        </w:rPr>
        <w:t xml:space="preserve">Este paso consiste en conocer los eventos potenciales - estén o no bajo el control de la entidad que ponen en riesgo el logro de la misión por la afectación de los objetivos </w:t>
      </w:r>
      <w:r w:rsidR="00E357E7" w:rsidRPr="0048340F">
        <w:rPr>
          <w:rFonts w:ascii="Arial" w:hAnsi="Arial" w:cs="Arial"/>
          <w:color w:val="000000"/>
          <w:sz w:val="24"/>
          <w:szCs w:val="24"/>
        </w:rPr>
        <w:t>institucionales</w:t>
      </w:r>
      <w:r w:rsidRPr="0048340F">
        <w:rPr>
          <w:rFonts w:ascii="Arial" w:hAnsi="Arial" w:cs="Arial"/>
          <w:color w:val="000000"/>
          <w:sz w:val="24"/>
          <w:szCs w:val="24"/>
        </w:rPr>
        <w:t xml:space="preserve"> y de proceso, estableciendo los agentes generadores internos y externos, las causas, la descripción del riesgo identificado y sus consecuencias. </w:t>
      </w:r>
    </w:p>
    <w:p w:rsidR="000B19D4" w:rsidRPr="0048340F" w:rsidRDefault="000B19D4" w:rsidP="00967035">
      <w:pPr>
        <w:autoSpaceDE w:val="0"/>
        <w:autoSpaceDN w:val="0"/>
        <w:adjustRightInd w:val="0"/>
        <w:spacing w:after="0" w:line="240" w:lineRule="auto"/>
        <w:jc w:val="both"/>
        <w:rPr>
          <w:rFonts w:ascii="Arial" w:hAnsi="Arial" w:cs="Arial"/>
          <w:color w:val="000000"/>
          <w:sz w:val="24"/>
          <w:szCs w:val="24"/>
        </w:rPr>
      </w:pPr>
    </w:p>
    <w:p w:rsidR="00F55090" w:rsidRPr="0048340F" w:rsidRDefault="009D2650" w:rsidP="00F55090">
      <w:pPr>
        <w:spacing w:after="0" w:line="240" w:lineRule="auto"/>
        <w:jc w:val="both"/>
        <w:rPr>
          <w:rFonts w:ascii="Arial" w:hAnsi="Arial" w:cs="Arial"/>
          <w:sz w:val="24"/>
          <w:szCs w:val="24"/>
        </w:rPr>
      </w:pPr>
      <w:r w:rsidRPr="0048340F">
        <w:rPr>
          <w:rFonts w:ascii="Arial" w:hAnsi="Arial" w:cs="Arial"/>
          <w:sz w:val="24"/>
          <w:szCs w:val="24"/>
        </w:rPr>
        <w:t>Antes de</w:t>
      </w:r>
      <w:r w:rsidR="0008706C">
        <w:rPr>
          <w:rFonts w:ascii="Arial" w:hAnsi="Arial" w:cs="Arial"/>
          <w:sz w:val="24"/>
          <w:szCs w:val="24"/>
        </w:rPr>
        <w:t xml:space="preserve"> señalar</w:t>
      </w:r>
      <w:r w:rsidRPr="0048340F">
        <w:rPr>
          <w:rFonts w:ascii="Arial" w:hAnsi="Arial" w:cs="Arial"/>
          <w:sz w:val="24"/>
          <w:szCs w:val="24"/>
        </w:rPr>
        <w:t xml:space="preserve"> la</w:t>
      </w:r>
      <w:r w:rsidR="00AA08DF" w:rsidRPr="0048340F">
        <w:rPr>
          <w:rFonts w:ascii="Arial" w:hAnsi="Arial" w:cs="Arial"/>
          <w:sz w:val="24"/>
          <w:szCs w:val="24"/>
        </w:rPr>
        <w:t>s</w:t>
      </w:r>
      <w:r w:rsidRPr="0048340F">
        <w:rPr>
          <w:rFonts w:ascii="Arial" w:hAnsi="Arial" w:cs="Arial"/>
          <w:sz w:val="24"/>
          <w:szCs w:val="24"/>
        </w:rPr>
        <w:t xml:space="preserve"> fases de este paso </w:t>
      </w:r>
      <w:r w:rsidR="00AB3742" w:rsidRPr="0048340F">
        <w:rPr>
          <w:rFonts w:ascii="Arial" w:hAnsi="Arial" w:cs="Arial"/>
          <w:sz w:val="24"/>
          <w:szCs w:val="24"/>
        </w:rPr>
        <w:t>es necesario</w:t>
      </w:r>
      <w:r w:rsidR="00E357E7" w:rsidRPr="0048340F">
        <w:rPr>
          <w:rFonts w:ascii="Arial" w:hAnsi="Arial" w:cs="Arial"/>
          <w:sz w:val="24"/>
          <w:szCs w:val="24"/>
        </w:rPr>
        <w:t xml:space="preserve"> a</w:t>
      </w:r>
      <w:r w:rsidR="001B3631" w:rsidRPr="0048340F">
        <w:rPr>
          <w:rFonts w:ascii="Arial" w:hAnsi="Arial" w:cs="Arial"/>
          <w:sz w:val="24"/>
          <w:szCs w:val="24"/>
        </w:rPr>
        <w:t>nalizar la adecuada formulación de los objetivos</w:t>
      </w:r>
      <w:r w:rsidR="00D52D26" w:rsidRPr="0048340F">
        <w:rPr>
          <w:rFonts w:ascii="Arial" w:hAnsi="Arial" w:cs="Arial"/>
          <w:sz w:val="24"/>
          <w:szCs w:val="24"/>
        </w:rPr>
        <w:t xml:space="preserve"> </w:t>
      </w:r>
      <w:r w:rsidR="00E357E7" w:rsidRPr="0048340F">
        <w:rPr>
          <w:rFonts w:ascii="Arial" w:hAnsi="Arial" w:cs="Arial"/>
          <w:sz w:val="24"/>
          <w:szCs w:val="24"/>
        </w:rPr>
        <w:t>institucionales</w:t>
      </w:r>
      <w:r w:rsidR="00D52D26" w:rsidRPr="0048340F">
        <w:rPr>
          <w:rFonts w:ascii="Arial" w:hAnsi="Arial" w:cs="Arial"/>
          <w:sz w:val="24"/>
          <w:szCs w:val="24"/>
        </w:rPr>
        <w:t xml:space="preserve"> y de proceso</w:t>
      </w:r>
      <w:r w:rsidR="001B3631" w:rsidRPr="0048340F">
        <w:rPr>
          <w:rFonts w:ascii="Arial" w:hAnsi="Arial" w:cs="Arial"/>
          <w:sz w:val="24"/>
          <w:szCs w:val="24"/>
        </w:rPr>
        <w:t xml:space="preserve">, que contengan las siguientes características mínimas: </w:t>
      </w:r>
      <w:r w:rsidR="00F22582" w:rsidRPr="0048340F">
        <w:rPr>
          <w:rFonts w:ascii="Arial" w:hAnsi="Arial" w:cs="Arial"/>
          <w:sz w:val="24"/>
          <w:szCs w:val="24"/>
        </w:rPr>
        <w:t>E</w:t>
      </w:r>
      <w:r w:rsidR="001B3631" w:rsidRPr="0048340F">
        <w:rPr>
          <w:rFonts w:ascii="Arial" w:hAnsi="Arial" w:cs="Arial"/>
          <w:sz w:val="24"/>
          <w:szCs w:val="24"/>
        </w:rPr>
        <w:t xml:space="preserve">specífico, </w:t>
      </w:r>
      <w:r w:rsidR="00F22582" w:rsidRPr="0048340F">
        <w:rPr>
          <w:rFonts w:ascii="Arial" w:hAnsi="Arial" w:cs="Arial"/>
          <w:sz w:val="24"/>
          <w:szCs w:val="24"/>
        </w:rPr>
        <w:t>M</w:t>
      </w:r>
      <w:r w:rsidR="001B3631" w:rsidRPr="0048340F">
        <w:rPr>
          <w:rFonts w:ascii="Arial" w:hAnsi="Arial" w:cs="Arial"/>
          <w:sz w:val="24"/>
          <w:szCs w:val="24"/>
        </w:rPr>
        <w:t xml:space="preserve">edible, </w:t>
      </w:r>
      <w:r w:rsidR="00F22582" w:rsidRPr="0048340F">
        <w:rPr>
          <w:rFonts w:ascii="Arial" w:hAnsi="Arial" w:cs="Arial"/>
          <w:sz w:val="24"/>
          <w:szCs w:val="24"/>
        </w:rPr>
        <w:t>A</w:t>
      </w:r>
      <w:r w:rsidR="001B3631" w:rsidRPr="0048340F">
        <w:rPr>
          <w:rFonts w:ascii="Arial" w:hAnsi="Arial" w:cs="Arial"/>
          <w:sz w:val="24"/>
          <w:szCs w:val="24"/>
        </w:rPr>
        <w:t xml:space="preserve">lcanzable, </w:t>
      </w:r>
      <w:r w:rsidR="00F22582" w:rsidRPr="0048340F">
        <w:rPr>
          <w:rFonts w:ascii="Arial" w:hAnsi="Arial" w:cs="Arial"/>
          <w:sz w:val="24"/>
          <w:szCs w:val="24"/>
        </w:rPr>
        <w:t>R</w:t>
      </w:r>
      <w:r w:rsidR="001B3631" w:rsidRPr="0048340F">
        <w:rPr>
          <w:rFonts w:ascii="Arial" w:hAnsi="Arial" w:cs="Arial"/>
          <w:sz w:val="24"/>
          <w:szCs w:val="24"/>
        </w:rPr>
        <w:t xml:space="preserve">elevante y </w:t>
      </w:r>
      <w:r w:rsidR="00F22582" w:rsidRPr="0048340F">
        <w:rPr>
          <w:rFonts w:ascii="Arial" w:hAnsi="Arial" w:cs="Arial"/>
          <w:sz w:val="24"/>
          <w:szCs w:val="24"/>
        </w:rPr>
        <w:t>P</w:t>
      </w:r>
      <w:r w:rsidR="001B3631" w:rsidRPr="0048340F">
        <w:rPr>
          <w:rFonts w:ascii="Arial" w:hAnsi="Arial" w:cs="Arial"/>
          <w:sz w:val="24"/>
          <w:szCs w:val="24"/>
        </w:rPr>
        <w:t xml:space="preserve">royectado en el </w:t>
      </w:r>
      <w:r w:rsidR="00F22582" w:rsidRPr="0048340F">
        <w:rPr>
          <w:rFonts w:ascii="Arial" w:hAnsi="Arial" w:cs="Arial"/>
          <w:sz w:val="24"/>
          <w:szCs w:val="24"/>
        </w:rPr>
        <w:t>T</w:t>
      </w:r>
      <w:r w:rsidR="001B3631" w:rsidRPr="0048340F">
        <w:rPr>
          <w:rFonts w:ascii="Arial" w:hAnsi="Arial" w:cs="Arial"/>
          <w:sz w:val="24"/>
          <w:szCs w:val="24"/>
        </w:rPr>
        <w:t>iempo. (SMART)</w:t>
      </w:r>
      <w:r w:rsidR="00867189" w:rsidRPr="0048340F">
        <w:rPr>
          <w:rFonts w:ascii="Arial" w:hAnsi="Arial" w:cs="Arial"/>
          <w:sz w:val="24"/>
          <w:szCs w:val="24"/>
        </w:rPr>
        <w:t>.</w:t>
      </w:r>
      <w:r w:rsidR="00F55090" w:rsidRPr="0048340F">
        <w:rPr>
          <w:rFonts w:ascii="Arial" w:hAnsi="Arial" w:cs="Arial"/>
          <w:sz w:val="24"/>
          <w:szCs w:val="24"/>
        </w:rPr>
        <w:t xml:space="preserve"> Los objetivos deben incluir el “</w:t>
      </w:r>
      <w:r w:rsidR="00F55090" w:rsidRPr="0048340F">
        <w:rPr>
          <w:rFonts w:ascii="Arial" w:hAnsi="Arial" w:cs="Arial"/>
          <w:i/>
          <w:iCs/>
          <w:sz w:val="24"/>
          <w:szCs w:val="24"/>
        </w:rPr>
        <w:t>qué</w:t>
      </w:r>
      <w:r w:rsidR="00F55090" w:rsidRPr="0048340F">
        <w:rPr>
          <w:rFonts w:ascii="Arial" w:hAnsi="Arial" w:cs="Arial"/>
          <w:sz w:val="24"/>
          <w:szCs w:val="24"/>
        </w:rPr>
        <w:t>”, “</w:t>
      </w:r>
      <w:r w:rsidR="00F55090" w:rsidRPr="0048340F">
        <w:rPr>
          <w:rFonts w:ascii="Arial" w:hAnsi="Arial" w:cs="Arial"/>
          <w:i/>
          <w:iCs/>
          <w:sz w:val="24"/>
          <w:szCs w:val="24"/>
        </w:rPr>
        <w:t>cómo</w:t>
      </w:r>
      <w:r w:rsidR="00F55090" w:rsidRPr="0048340F">
        <w:rPr>
          <w:rFonts w:ascii="Arial" w:hAnsi="Arial" w:cs="Arial"/>
          <w:sz w:val="24"/>
          <w:szCs w:val="24"/>
        </w:rPr>
        <w:t>”, “</w:t>
      </w:r>
      <w:r w:rsidR="00F55090" w:rsidRPr="0048340F">
        <w:rPr>
          <w:rFonts w:ascii="Arial" w:hAnsi="Arial" w:cs="Arial"/>
          <w:i/>
          <w:iCs/>
          <w:sz w:val="24"/>
          <w:szCs w:val="24"/>
        </w:rPr>
        <w:t>para qué</w:t>
      </w:r>
      <w:r w:rsidR="00F55090" w:rsidRPr="0048340F">
        <w:rPr>
          <w:rFonts w:ascii="Arial" w:hAnsi="Arial" w:cs="Arial"/>
          <w:sz w:val="24"/>
          <w:szCs w:val="24"/>
        </w:rPr>
        <w:t>”, “</w:t>
      </w:r>
      <w:r w:rsidR="00F55090" w:rsidRPr="0048340F">
        <w:rPr>
          <w:rFonts w:ascii="Arial" w:hAnsi="Arial" w:cs="Arial"/>
          <w:i/>
          <w:iCs/>
          <w:sz w:val="24"/>
          <w:szCs w:val="24"/>
        </w:rPr>
        <w:t>cuándo</w:t>
      </w:r>
      <w:r w:rsidR="0008706C">
        <w:rPr>
          <w:rFonts w:ascii="Arial" w:hAnsi="Arial" w:cs="Arial"/>
          <w:sz w:val="24"/>
          <w:szCs w:val="24"/>
        </w:rPr>
        <w:t xml:space="preserve">” y </w:t>
      </w:r>
      <w:r w:rsidR="00F55090" w:rsidRPr="0048340F">
        <w:rPr>
          <w:rFonts w:ascii="Arial" w:hAnsi="Arial" w:cs="Arial"/>
          <w:sz w:val="24"/>
          <w:szCs w:val="24"/>
        </w:rPr>
        <w:t>“</w:t>
      </w:r>
      <w:r w:rsidR="00F55090" w:rsidRPr="0048340F">
        <w:rPr>
          <w:rFonts w:ascii="Arial" w:hAnsi="Arial" w:cs="Arial"/>
          <w:i/>
          <w:iCs/>
          <w:sz w:val="24"/>
          <w:szCs w:val="24"/>
        </w:rPr>
        <w:t>cuánto</w:t>
      </w:r>
      <w:r w:rsidR="00F55090" w:rsidRPr="0048340F">
        <w:rPr>
          <w:rFonts w:ascii="Arial" w:hAnsi="Arial" w:cs="Arial"/>
          <w:sz w:val="24"/>
          <w:szCs w:val="24"/>
        </w:rPr>
        <w:t xml:space="preserve">”. </w:t>
      </w:r>
    </w:p>
    <w:p w:rsidR="003C5482" w:rsidRPr="0048340F" w:rsidRDefault="003C5482" w:rsidP="00967035">
      <w:pPr>
        <w:spacing w:after="0" w:line="240" w:lineRule="auto"/>
        <w:jc w:val="both"/>
        <w:rPr>
          <w:rFonts w:ascii="Arial" w:hAnsi="Arial" w:cs="Arial"/>
          <w:sz w:val="24"/>
          <w:szCs w:val="24"/>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391"/>
        <w:gridCol w:w="7137"/>
      </w:tblGrid>
      <w:tr w:rsidR="003C5482" w:rsidRPr="0048340F" w:rsidTr="00021D53">
        <w:trPr>
          <w:jc w:val="center"/>
        </w:trPr>
        <w:tc>
          <w:tcPr>
            <w:tcW w:w="450" w:type="dxa"/>
            <w:shd w:val="clear" w:color="auto" w:fill="C00000"/>
            <w:vAlign w:val="center"/>
          </w:tcPr>
          <w:p w:rsidR="003C5482" w:rsidRPr="0048340F" w:rsidRDefault="003C5482" w:rsidP="00967035">
            <w:pPr>
              <w:spacing w:after="0" w:line="240" w:lineRule="auto"/>
              <w:jc w:val="center"/>
              <w:rPr>
                <w:rFonts w:ascii="Arial" w:hAnsi="Arial" w:cs="Arial"/>
                <w:b/>
                <w:bCs/>
                <w:sz w:val="24"/>
                <w:szCs w:val="24"/>
              </w:rPr>
            </w:pPr>
            <w:r w:rsidRPr="0048340F">
              <w:rPr>
                <w:rFonts w:ascii="Arial" w:hAnsi="Arial" w:cs="Arial"/>
                <w:b/>
                <w:bCs/>
                <w:sz w:val="24"/>
                <w:szCs w:val="24"/>
              </w:rPr>
              <w:t>S</w:t>
            </w:r>
          </w:p>
        </w:tc>
        <w:tc>
          <w:tcPr>
            <w:tcW w:w="1391" w:type="dxa"/>
            <w:shd w:val="clear" w:color="auto" w:fill="auto"/>
            <w:vAlign w:val="center"/>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Específico</w:t>
            </w:r>
          </w:p>
        </w:tc>
        <w:tc>
          <w:tcPr>
            <w:tcW w:w="7137" w:type="dxa"/>
            <w:shd w:val="clear" w:color="auto" w:fill="auto"/>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Se deben resolver cuestiones como: Qué, Cómo, Cuándo, Dónde, Con</w:t>
            </w:r>
            <w:r w:rsidR="00E357E7" w:rsidRPr="0048340F">
              <w:rPr>
                <w:rFonts w:ascii="Arial" w:hAnsi="Arial" w:cs="Arial"/>
                <w:sz w:val="24"/>
                <w:szCs w:val="24"/>
              </w:rPr>
              <w:t xml:space="preserve"> </w:t>
            </w:r>
            <w:r w:rsidRPr="0048340F">
              <w:rPr>
                <w:rFonts w:ascii="Arial" w:hAnsi="Arial" w:cs="Arial"/>
                <w:sz w:val="24"/>
                <w:szCs w:val="24"/>
              </w:rPr>
              <w:t>qué, Quién. Considerar el orden y los necesarios para el cumplimiento de la misión.</w:t>
            </w:r>
          </w:p>
        </w:tc>
      </w:tr>
      <w:tr w:rsidR="003C5482" w:rsidRPr="0048340F" w:rsidTr="00021D53">
        <w:trPr>
          <w:jc w:val="center"/>
        </w:trPr>
        <w:tc>
          <w:tcPr>
            <w:tcW w:w="450" w:type="dxa"/>
            <w:shd w:val="clear" w:color="auto" w:fill="C00000"/>
            <w:vAlign w:val="center"/>
          </w:tcPr>
          <w:p w:rsidR="003C5482" w:rsidRPr="0048340F" w:rsidRDefault="003C5482" w:rsidP="00967035">
            <w:pPr>
              <w:spacing w:after="0" w:line="240" w:lineRule="auto"/>
              <w:jc w:val="center"/>
              <w:rPr>
                <w:rFonts w:ascii="Arial" w:hAnsi="Arial" w:cs="Arial"/>
                <w:b/>
                <w:bCs/>
                <w:sz w:val="24"/>
                <w:szCs w:val="24"/>
              </w:rPr>
            </w:pPr>
            <w:r w:rsidRPr="0048340F">
              <w:rPr>
                <w:rFonts w:ascii="Arial" w:hAnsi="Arial" w:cs="Arial"/>
                <w:b/>
                <w:bCs/>
                <w:sz w:val="24"/>
                <w:szCs w:val="24"/>
              </w:rPr>
              <w:t>M</w:t>
            </w:r>
          </w:p>
        </w:tc>
        <w:tc>
          <w:tcPr>
            <w:tcW w:w="1391" w:type="dxa"/>
            <w:shd w:val="clear" w:color="auto" w:fill="auto"/>
            <w:vAlign w:val="center"/>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Medible</w:t>
            </w:r>
          </w:p>
        </w:tc>
        <w:tc>
          <w:tcPr>
            <w:tcW w:w="7137" w:type="dxa"/>
            <w:shd w:val="clear" w:color="auto" w:fill="auto"/>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Para ello es necesario involucrar algunos números en su definición, por ejemplo, porcentajes o cantidades exactas. (Cuando aplique).</w:t>
            </w:r>
          </w:p>
        </w:tc>
      </w:tr>
      <w:tr w:rsidR="003C5482" w:rsidRPr="0048340F" w:rsidTr="00021D53">
        <w:trPr>
          <w:jc w:val="center"/>
        </w:trPr>
        <w:tc>
          <w:tcPr>
            <w:tcW w:w="450" w:type="dxa"/>
            <w:shd w:val="clear" w:color="auto" w:fill="C00000"/>
            <w:vAlign w:val="center"/>
          </w:tcPr>
          <w:p w:rsidR="003C5482" w:rsidRPr="0048340F" w:rsidRDefault="003C5482" w:rsidP="00967035">
            <w:pPr>
              <w:spacing w:after="0" w:line="240" w:lineRule="auto"/>
              <w:jc w:val="center"/>
              <w:rPr>
                <w:rFonts w:ascii="Arial" w:hAnsi="Arial" w:cs="Arial"/>
                <w:b/>
                <w:bCs/>
                <w:sz w:val="24"/>
                <w:szCs w:val="24"/>
              </w:rPr>
            </w:pPr>
            <w:r w:rsidRPr="0048340F">
              <w:rPr>
                <w:rFonts w:ascii="Arial" w:hAnsi="Arial" w:cs="Arial"/>
                <w:b/>
                <w:bCs/>
                <w:sz w:val="24"/>
                <w:szCs w:val="24"/>
              </w:rPr>
              <w:t>A</w:t>
            </w:r>
          </w:p>
        </w:tc>
        <w:tc>
          <w:tcPr>
            <w:tcW w:w="1391" w:type="dxa"/>
            <w:shd w:val="clear" w:color="auto" w:fill="auto"/>
            <w:vAlign w:val="center"/>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Alcanzable</w:t>
            </w:r>
          </w:p>
        </w:tc>
        <w:tc>
          <w:tcPr>
            <w:tcW w:w="7137" w:type="dxa"/>
            <w:shd w:val="clear" w:color="auto" w:fill="auto"/>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Para hacer alcanzable un objetivo, se necesita un previo análisis de lo que se ha hecho y logrado hasta el momento. Esto ayudara a saber si lo que se propone es posible o cómo resultaría mejor.</w:t>
            </w:r>
          </w:p>
        </w:tc>
      </w:tr>
      <w:tr w:rsidR="003C5482" w:rsidRPr="0048340F" w:rsidTr="00021D53">
        <w:trPr>
          <w:jc w:val="center"/>
        </w:trPr>
        <w:tc>
          <w:tcPr>
            <w:tcW w:w="450" w:type="dxa"/>
            <w:shd w:val="clear" w:color="auto" w:fill="C00000"/>
            <w:vAlign w:val="center"/>
          </w:tcPr>
          <w:p w:rsidR="003C5482" w:rsidRPr="0048340F" w:rsidRDefault="003C5482" w:rsidP="00967035">
            <w:pPr>
              <w:spacing w:after="0" w:line="240" w:lineRule="auto"/>
              <w:jc w:val="center"/>
              <w:rPr>
                <w:rFonts w:ascii="Arial" w:hAnsi="Arial" w:cs="Arial"/>
                <w:b/>
                <w:bCs/>
                <w:sz w:val="24"/>
                <w:szCs w:val="24"/>
              </w:rPr>
            </w:pPr>
            <w:r w:rsidRPr="0048340F">
              <w:rPr>
                <w:rFonts w:ascii="Arial" w:hAnsi="Arial" w:cs="Arial"/>
                <w:b/>
                <w:bCs/>
                <w:sz w:val="24"/>
                <w:szCs w:val="24"/>
              </w:rPr>
              <w:t>R</w:t>
            </w:r>
          </w:p>
        </w:tc>
        <w:tc>
          <w:tcPr>
            <w:tcW w:w="1391" w:type="dxa"/>
            <w:shd w:val="clear" w:color="auto" w:fill="auto"/>
            <w:vAlign w:val="center"/>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Relevante</w:t>
            </w:r>
          </w:p>
        </w:tc>
        <w:tc>
          <w:tcPr>
            <w:tcW w:w="7137" w:type="dxa"/>
            <w:shd w:val="clear" w:color="auto" w:fill="auto"/>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Considerar recursos, factores externos e información de actividades previas, a fin de contar con elementos de juicio para su determinación.</w:t>
            </w:r>
          </w:p>
        </w:tc>
      </w:tr>
      <w:tr w:rsidR="003C5482" w:rsidRPr="0048340F" w:rsidTr="00021D53">
        <w:trPr>
          <w:jc w:val="center"/>
        </w:trPr>
        <w:tc>
          <w:tcPr>
            <w:tcW w:w="450" w:type="dxa"/>
            <w:shd w:val="clear" w:color="auto" w:fill="C00000"/>
            <w:vAlign w:val="center"/>
          </w:tcPr>
          <w:p w:rsidR="003C5482" w:rsidRPr="0048340F" w:rsidRDefault="003C5482" w:rsidP="00967035">
            <w:pPr>
              <w:spacing w:after="0" w:line="240" w:lineRule="auto"/>
              <w:jc w:val="center"/>
              <w:rPr>
                <w:rFonts w:ascii="Arial" w:hAnsi="Arial" w:cs="Arial"/>
                <w:b/>
                <w:bCs/>
                <w:sz w:val="24"/>
                <w:szCs w:val="24"/>
              </w:rPr>
            </w:pPr>
            <w:r w:rsidRPr="0048340F">
              <w:rPr>
                <w:rFonts w:ascii="Arial" w:hAnsi="Arial" w:cs="Arial"/>
                <w:b/>
                <w:bCs/>
                <w:sz w:val="24"/>
                <w:szCs w:val="24"/>
              </w:rPr>
              <w:t>T</w:t>
            </w:r>
          </w:p>
        </w:tc>
        <w:tc>
          <w:tcPr>
            <w:tcW w:w="1391" w:type="dxa"/>
            <w:shd w:val="clear" w:color="auto" w:fill="auto"/>
            <w:vAlign w:val="center"/>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Tiempo</w:t>
            </w:r>
          </w:p>
        </w:tc>
        <w:tc>
          <w:tcPr>
            <w:tcW w:w="7137" w:type="dxa"/>
            <w:shd w:val="clear" w:color="auto" w:fill="auto"/>
          </w:tcPr>
          <w:p w:rsidR="003C5482" w:rsidRPr="0048340F" w:rsidRDefault="003C5482" w:rsidP="00967035">
            <w:pPr>
              <w:spacing w:after="0" w:line="240" w:lineRule="auto"/>
              <w:jc w:val="both"/>
              <w:rPr>
                <w:rFonts w:ascii="Arial" w:hAnsi="Arial" w:cs="Arial"/>
                <w:sz w:val="24"/>
                <w:szCs w:val="24"/>
              </w:rPr>
            </w:pPr>
            <w:r w:rsidRPr="0048340F">
              <w:rPr>
                <w:rFonts w:ascii="Arial" w:hAnsi="Arial" w:cs="Arial"/>
                <w:sz w:val="24"/>
                <w:szCs w:val="24"/>
              </w:rPr>
              <w:t>Establecer un tiempo al objetivo, ayudará al objetivo a saber si lo que se está haciendo es lo óptimo para llegar a la meta, así mismo permite determinar el cumplimiento y mediciones finales.</w:t>
            </w:r>
          </w:p>
        </w:tc>
      </w:tr>
    </w:tbl>
    <w:p w:rsidR="00021D53" w:rsidRPr="0008706C" w:rsidRDefault="00021D53" w:rsidP="00021D53">
      <w:pPr>
        <w:spacing w:after="0" w:line="240" w:lineRule="auto"/>
        <w:jc w:val="center"/>
        <w:rPr>
          <w:rFonts w:ascii="Arial" w:hAnsi="Arial" w:cs="Arial"/>
          <w:sz w:val="20"/>
          <w:szCs w:val="20"/>
        </w:rPr>
      </w:pPr>
      <w:r w:rsidRPr="0008706C">
        <w:rPr>
          <w:rFonts w:ascii="Arial" w:hAnsi="Arial" w:cs="Arial"/>
          <w:b/>
          <w:sz w:val="20"/>
          <w:szCs w:val="20"/>
        </w:rPr>
        <w:lastRenderedPageBreak/>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021D53" w:rsidRPr="0048340F" w:rsidRDefault="00021D53" w:rsidP="00967035">
      <w:pPr>
        <w:spacing w:after="0" w:line="240" w:lineRule="auto"/>
        <w:jc w:val="center"/>
        <w:rPr>
          <w:rFonts w:ascii="Arial" w:hAnsi="Arial" w:cs="Arial"/>
          <w:sz w:val="24"/>
          <w:szCs w:val="24"/>
        </w:rPr>
      </w:pPr>
    </w:p>
    <w:p w:rsidR="00867189" w:rsidRPr="0048340F" w:rsidRDefault="00175415" w:rsidP="00967035">
      <w:pPr>
        <w:spacing w:after="0" w:line="240" w:lineRule="auto"/>
        <w:jc w:val="both"/>
        <w:rPr>
          <w:rFonts w:ascii="Arial" w:hAnsi="Arial" w:cs="Arial"/>
          <w:sz w:val="24"/>
          <w:szCs w:val="24"/>
        </w:rPr>
      </w:pPr>
      <w:r w:rsidRPr="0048340F">
        <w:rPr>
          <w:rFonts w:ascii="Arial" w:hAnsi="Arial" w:cs="Arial"/>
          <w:sz w:val="24"/>
          <w:szCs w:val="24"/>
        </w:rPr>
        <w:t>Este paso tiene como objetivo identificar los riesgos que estén o no bajo el control de la entidad, para ello se debe tener en cuenta el contexto estratégico en el que opera la entidad, la caracterización de cada proceso que c</w:t>
      </w:r>
      <w:r w:rsidR="0008706C">
        <w:rPr>
          <w:rFonts w:ascii="Arial" w:hAnsi="Arial" w:cs="Arial"/>
          <w:sz w:val="24"/>
          <w:szCs w:val="24"/>
        </w:rPr>
        <w:t xml:space="preserve">ontempla su objetivo y alcance y </w:t>
      </w:r>
      <w:r w:rsidRPr="0048340F">
        <w:rPr>
          <w:rFonts w:ascii="Arial" w:hAnsi="Arial" w:cs="Arial"/>
          <w:sz w:val="24"/>
          <w:szCs w:val="24"/>
        </w:rPr>
        <w:t>el análisis frente a los factores internos y externos que pueden generar riesgos que afecten el cumplimiento de los objetivos.</w:t>
      </w:r>
    </w:p>
    <w:p w:rsidR="00175415" w:rsidRDefault="00175415" w:rsidP="00967035">
      <w:pPr>
        <w:spacing w:after="0" w:line="240" w:lineRule="auto"/>
        <w:jc w:val="both"/>
        <w:rPr>
          <w:rFonts w:ascii="Arial" w:hAnsi="Arial" w:cs="Arial"/>
          <w:b/>
          <w:bCs/>
          <w:sz w:val="24"/>
          <w:szCs w:val="24"/>
        </w:rPr>
      </w:pPr>
    </w:p>
    <w:p w:rsidR="00CC76CF" w:rsidRDefault="00CC76CF" w:rsidP="00967035">
      <w:pPr>
        <w:spacing w:after="0" w:line="240" w:lineRule="auto"/>
        <w:jc w:val="both"/>
        <w:rPr>
          <w:rFonts w:ascii="Arial" w:hAnsi="Arial" w:cs="Arial"/>
          <w:b/>
          <w:bCs/>
          <w:sz w:val="24"/>
          <w:szCs w:val="24"/>
        </w:rPr>
      </w:pPr>
    </w:p>
    <w:p w:rsidR="00CC76CF" w:rsidRPr="0048340F" w:rsidRDefault="00CC76CF" w:rsidP="00967035">
      <w:pPr>
        <w:spacing w:after="0" w:line="240" w:lineRule="auto"/>
        <w:jc w:val="both"/>
        <w:rPr>
          <w:rFonts w:ascii="Arial" w:hAnsi="Arial" w:cs="Arial"/>
          <w:b/>
          <w:bCs/>
          <w:sz w:val="24"/>
          <w:szCs w:val="24"/>
        </w:rPr>
      </w:pPr>
    </w:p>
    <w:p w:rsidR="008D490B" w:rsidRPr="0048340F" w:rsidRDefault="00933D98" w:rsidP="00BF0BBB">
      <w:pPr>
        <w:pStyle w:val="Ttulo3"/>
        <w:numPr>
          <w:ilvl w:val="3"/>
          <w:numId w:val="1"/>
        </w:numPr>
        <w:spacing w:before="0" w:line="240" w:lineRule="auto"/>
        <w:rPr>
          <w:rFonts w:ascii="Arial" w:hAnsi="Arial" w:cs="Arial"/>
          <w:b/>
          <w:bCs/>
          <w:color w:val="C00000"/>
        </w:rPr>
      </w:pPr>
      <w:bookmarkStart w:id="140" w:name="_Toc120728234"/>
      <w:bookmarkStart w:id="141" w:name="_Toc123259500"/>
      <w:r w:rsidRPr="0048340F">
        <w:rPr>
          <w:rFonts w:ascii="Arial" w:hAnsi="Arial" w:cs="Arial"/>
          <w:b/>
          <w:bCs/>
          <w:color w:val="C00000"/>
        </w:rPr>
        <w:t>Fases</w:t>
      </w:r>
      <w:r w:rsidR="00601B28" w:rsidRPr="0048340F">
        <w:rPr>
          <w:rFonts w:ascii="Arial" w:hAnsi="Arial" w:cs="Arial"/>
          <w:b/>
          <w:bCs/>
          <w:color w:val="C00000"/>
        </w:rPr>
        <w:t xml:space="preserve"> para identificación de riesgos</w:t>
      </w:r>
      <w:bookmarkEnd w:id="140"/>
      <w:bookmarkEnd w:id="141"/>
    </w:p>
    <w:p w:rsidR="00517CCF" w:rsidRPr="0048340F" w:rsidRDefault="00517CCF" w:rsidP="00967035">
      <w:pPr>
        <w:spacing w:after="0" w:line="240" w:lineRule="auto"/>
        <w:jc w:val="both"/>
        <w:rPr>
          <w:rFonts w:ascii="Arial" w:hAnsi="Arial" w:cs="Arial"/>
          <w:sz w:val="24"/>
          <w:szCs w:val="24"/>
        </w:rPr>
      </w:pPr>
    </w:p>
    <w:p w:rsidR="00497AAD" w:rsidRPr="0048340F" w:rsidRDefault="00933D98" w:rsidP="00967035">
      <w:pPr>
        <w:spacing w:after="0" w:line="240" w:lineRule="auto"/>
        <w:jc w:val="both"/>
        <w:rPr>
          <w:rFonts w:ascii="Arial" w:hAnsi="Arial" w:cs="Arial"/>
          <w:sz w:val="24"/>
          <w:szCs w:val="24"/>
        </w:rPr>
      </w:pPr>
      <w:r w:rsidRPr="0048340F">
        <w:rPr>
          <w:rFonts w:ascii="Arial" w:hAnsi="Arial" w:cs="Arial"/>
          <w:sz w:val="24"/>
          <w:szCs w:val="24"/>
        </w:rPr>
        <w:t>Aplicar las siguientes fases es</w:t>
      </w:r>
      <w:r w:rsidR="00497AAD" w:rsidRPr="0048340F">
        <w:rPr>
          <w:rFonts w:ascii="Arial" w:hAnsi="Arial" w:cs="Arial"/>
          <w:sz w:val="24"/>
          <w:szCs w:val="24"/>
        </w:rPr>
        <w:t xml:space="preserve"> muy importante, dado que todos los riesgos que se identifiquen deben tener impacto en el cumplim</w:t>
      </w:r>
      <w:r w:rsidR="008C6749" w:rsidRPr="0048340F">
        <w:rPr>
          <w:rFonts w:ascii="Arial" w:hAnsi="Arial" w:cs="Arial"/>
          <w:sz w:val="24"/>
          <w:szCs w:val="24"/>
        </w:rPr>
        <w:t>iento del objetivo estratégico y</w:t>
      </w:r>
      <w:r w:rsidR="0008706C">
        <w:rPr>
          <w:rFonts w:ascii="Arial" w:hAnsi="Arial" w:cs="Arial"/>
          <w:sz w:val="24"/>
          <w:szCs w:val="24"/>
        </w:rPr>
        <w:t xml:space="preserve"> del proceso:</w:t>
      </w:r>
    </w:p>
    <w:p w:rsidR="00297AE1" w:rsidRPr="0048340F" w:rsidRDefault="00297AE1" w:rsidP="00967035">
      <w:pPr>
        <w:spacing w:after="0" w:line="240" w:lineRule="auto"/>
        <w:jc w:val="both"/>
        <w:rPr>
          <w:rFonts w:ascii="Arial" w:hAnsi="Arial" w:cs="Arial"/>
          <w:sz w:val="24"/>
          <w:szCs w:val="24"/>
        </w:rPr>
      </w:pPr>
    </w:p>
    <w:p w:rsidR="00DD09F7" w:rsidRPr="0048340F" w:rsidRDefault="00DD09F7" w:rsidP="001414C1">
      <w:pPr>
        <w:pStyle w:val="Ttulo4"/>
        <w:numPr>
          <w:ilvl w:val="0"/>
          <w:numId w:val="33"/>
        </w:numPr>
        <w:spacing w:before="0" w:after="0" w:line="240" w:lineRule="auto"/>
        <w:rPr>
          <w:rFonts w:ascii="Arial" w:hAnsi="Arial" w:cs="Arial"/>
          <w:sz w:val="24"/>
          <w:szCs w:val="24"/>
        </w:rPr>
      </w:pPr>
      <w:bookmarkStart w:id="142" w:name="_Toc120728235"/>
      <w:bookmarkStart w:id="143" w:name="_Toc123259501"/>
      <w:r w:rsidRPr="0048340F">
        <w:rPr>
          <w:rFonts w:ascii="Arial" w:hAnsi="Arial" w:cs="Arial"/>
          <w:sz w:val="24"/>
          <w:szCs w:val="24"/>
        </w:rPr>
        <w:t>Análisis de objetivos estratégicos</w:t>
      </w:r>
      <w:bookmarkEnd w:id="142"/>
      <w:bookmarkEnd w:id="143"/>
    </w:p>
    <w:p w:rsidR="00517CCF" w:rsidRPr="0048340F" w:rsidRDefault="00517CCF" w:rsidP="00967035">
      <w:pPr>
        <w:spacing w:after="0" w:line="240" w:lineRule="auto"/>
        <w:jc w:val="both"/>
        <w:rPr>
          <w:rFonts w:ascii="Arial" w:hAnsi="Arial" w:cs="Arial"/>
          <w:sz w:val="24"/>
          <w:szCs w:val="24"/>
        </w:rPr>
      </w:pPr>
    </w:p>
    <w:p w:rsidR="00DD09F7" w:rsidRPr="0048340F" w:rsidRDefault="00290A09" w:rsidP="00967035">
      <w:pPr>
        <w:spacing w:after="0" w:line="240" w:lineRule="auto"/>
        <w:jc w:val="both"/>
        <w:rPr>
          <w:rFonts w:ascii="Arial" w:hAnsi="Arial" w:cs="Arial"/>
          <w:sz w:val="24"/>
          <w:szCs w:val="24"/>
        </w:rPr>
      </w:pPr>
      <w:r w:rsidRPr="0048340F">
        <w:rPr>
          <w:rFonts w:ascii="Arial" w:hAnsi="Arial" w:cs="Arial"/>
          <w:sz w:val="24"/>
          <w:szCs w:val="24"/>
        </w:rPr>
        <w:t>Se</w:t>
      </w:r>
      <w:r w:rsidR="00EA5B5B" w:rsidRPr="0048340F">
        <w:rPr>
          <w:rFonts w:ascii="Arial" w:hAnsi="Arial" w:cs="Arial"/>
          <w:sz w:val="24"/>
          <w:szCs w:val="24"/>
        </w:rPr>
        <w:t xml:space="preserve"> debe </w:t>
      </w:r>
      <w:r w:rsidRPr="0048340F">
        <w:rPr>
          <w:rFonts w:ascii="Arial" w:hAnsi="Arial" w:cs="Arial"/>
          <w:sz w:val="24"/>
          <w:szCs w:val="24"/>
        </w:rPr>
        <w:t xml:space="preserve">tener </w:t>
      </w:r>
      <w:r w:rsidR="001B7A8D" w:rsidRPr="0048340F">
        <w:rPr>
          <w:rFonts w:ascii="Arial" w:hAnsi="Arial" w:cs="Arial"/>
          <w:sz w:val="24"/>
          <w:szCs w:val="24"/>
        </w:rPr>
        <w:t xml:space="preserve">claridad sobre </w:t>
      </w:r>
      <w:r w:rsidRPr="0048340F">
        <w:rPr>
          <w:rFonts w:ascii="Arial" w:hAnsi="Arial" w:cs="Arial"/>
          <w:sz w:val="24"/>
          <w:szCs w:val="24"/>
        </w:rPr>
        <w:t>la alineación de</w:t>
      </w:r>
      <w:r w:rsidR="00DD09F7" w:rsidRPr="0048340F">
        <w:rPr>
          <w:rFonts w:ascii="Arial" w:hAnsi="Arial" w:cs="Arial"/>
          <w:sz w:val="24"/>
          <w:szCs w:val="24"/>
        </w:rPr>
        <w:t xml:space="preserve"> los objetivos estratégicos con la misión y la visión de la entidad</w:t>
      </w:r>
      <w:r w:rsidR="004C69D4" w:rsidRPr="0048340F">
        <w:rPr>
          <w:rFonts w:ascii="Arial" w:hAnsi="Arial" w:cs="Arial"/>
          <w:sz w:val="24"/>
          <w:szCs w:val="24"/>
        </w:rPr>
        <w:t xml:space="preserve">, así como su desdoble hacia </w:t>
      </w:r>
      <w:r w:rsidR="00FF5DFC" w:rsidRPr="0048340F">
        <w:rPr>
          <w:rFonts w:ascii="Arial" w:hAnsi="Arial" w:cs="Arial"/>
          <w:sz w:val="24"/>
          <w:szCs w:val="24"/>
        </w:rPr>
        <w:t>el</w:t>
      </w:r>
      <w:r w:rsidR="004C69D4" w:rsidRPr="0048340F">
        <w:rPr>
          <w:rFonts w:ascii="Arial" w:hAnsi="Arial" w:cs="Arial"/>
          <w:sz w:val="24"/>
          <w:szCs w:val="24"/>
        </w:rPr>
        <w:t xml:space="preserve"> objetivo de</w:t>
      </w:r>
      <w:r w:rsidRPr="0048340F">
        <w:rPr>
          <w:rFonts w:ascii="Arial" w:hAnsi="Arial" w:cs="Arial"/>
          <w:sz w:val="24"/>
          <w:szCs w:val="24"/>
        </w:rPr>
        <w:t>l</w:t>
      </w:r>
      <w:r w:rsidR="004C69D4" w:rsidRPr="0048340F">
        <w:rPr>
          <w:rFonts w:ascii="Arial" w:hAnsi="Arial" w:cs="Arial"/>
          <w:sz w:val="24"/>
          <w:szCs w:val="24"/>
        </w:rPr>
        <w:t xml:space="preserve"> proceso.</w:t>
      </w:r>
    </w:p>
    <w:p w:rsidR="00DD09F7" w:rsidRPr="0048340F" w:rsidRDefault="00DD09F7" w:rsidP="00967035">
      <w:pPr>
        <w:spacing w:after="0" w:line="240" w:lineRule="auto"/>
        <w:jc w:val="both"/>
        <w:rPr>
          <w:rFonts w:ascii="Arial" w:hAnsi="Arial" w:cs="Arial"/>
          <w:sz w:val="24"/>
          <w:szCs w:val="24"/>
        </w:rPr>
      </w:pPr>
    </w:p>
    <w:p w:rsidR="008D5F5C" w:rsidRPr="0048340F" w:rsidRDefault="008C6749" w:rsidP="00967035">
      <w:pPr>
        <w:spacing w:after="0" w:line="240" w:lineRule="auto"/>
        <w:jc w:val="both"/>
        <w:rPr>
          <w:rFonts w:ascii="Arial" w:hAnsi="Arial" w:cs="Arial"/>
          <w:sz w:val="24"/>
          <w:szCs w:val="24"/>
        </w:rPr>
      </w:pPr>
      <w:r w:rsidRPr="0048340F">
        <w:rPr>
          <w:rFonts w:ascii="Arial" w:hAnsi="Arial" w:cs="Arial"/>
          <w:sz w:val="24"/>
          <w:szCs w:val="24"/>
        </w:rPr>
        <w:t>Así mismo,</w:t>
      </w:r>
      <w:r w:rsidR="001B7A8D" w:rsidRPr="0048340F">
        <w:rPr>
          <w:rFonts w:ascii="Arial" w:hAnsi="Arial" w:cs="Arial"/>
          <w:sz w:val="24"/>
          <w:szCs w:val="24"/>
        </w:rPr>
        <w:t xml:space="preserve"> entender</w:t>
      </w:r>
      <w:r w:rsidR="008D5F5C" w:rsidRPr="0048340F">
        <w:rPr>
          <w:rFonts w:ascii="Arial" w:hAnsi="Arial" w:cs="Arial"/>
          <w:sz w:val="24"/>
          <w:szCs w:val="24"/>
        </w:rPr>
        <w:t xml:space="preserve"> </w:t>
      </w:r>
      <w:r w:rsidR="001B7A8D" w:rsidRPr="0048340F">
        <w:rPr>
          <w:rFonts w:ascii="Arial" w:hAnsi="Arial" w:cs="Arial"/>
          <w:sz w:val="24"/>
          <w:szCs w:val="24"/>
        </w:rPr>
        <w:t xml:space="preserve">la formulación de </w:t>
      </w:r>
      <w:r w:rsidR="008D5F5C" w:rsidRPr="0048340F">
        <w:rPr>
          <w:rFonts w:ascii="Arial" w:hAnsi="Arial" w:cs="Arial"/>
          <w:sz w:val="24"/>
          <w:szCs w:val="24"/>
        </w:rPr>
        <w:t>los objetivos estratégicos</w:t>
      </w:r>
      <w:r w:rsidR="00FF5DFC" w:rsidRPr="0048340F">
        <w:rPr>
          <w:rFonts w:ascii="Arial" w:hAnsi="Arial" w:cs="Arial"/>
          <w:sz w:val="24"/>
          <w:szCs w:val="24"/>
        </w:rPr>
        <w:t xml:space="preserve"> alineados con el objetivo del proceso</w:t>
      </w:r>
      <w:r w:rsidR="001B7A8D" w:rsidRPr="0048340F">
        <w:rPr>
          <w:rFonts w:ascii="Arial" w:hAnsi="Arial" w:cs="Arial"/>
          <w:sz w:val="24"/>
          <w:szCs w:val="24"/>
        </w:rPr>
        <w:t xml:space="preserve"> </w:t>
      </w:r>
      <w:r w:rsidR="008D5F5C" w:rsidRPr="0048340F">
        <w:rPr>
          <w:rFonts w:ascii="Arial" w:hAnsi="Arial" w:cs="Arial"/>
          <w:sz w:val="24"/>
          <w:szCs w:val="24"/>
        </w:rPr>
        <w:t>e identificar los posibles riesgos que afectan su</w:t>
      </w:r>
      <w:r w:rsidR="00517CCF" w:rsidRPr="0048340F">
        <w:rPr>
          <w:rFonts w:ascii="Arial" w:hAnsi="Arial" w:cs="Arial"/>
          <w:sz w:val="24"/>
          <w:szCs w:val="24"/>
        </w:rPr>
        <w:t xml:space="preserve"> </w:t>
      </w:r>
      <w:r w:rsidR="008D5F5C" w:rsidRPr="0048340F">
        <w:rPr>
          <w:rFonts w:ascii="Arial" w:hAnsi="Arial" w:cs="Arial"/>
          <w:sz w:val="24"/>
          <w:szCs w:val="24"/>
        </w:rPr>
        <w:t>cumplimiento y que puedan ocasionar su éxito o fracaso.</w:t>
      </w:r>
    </w:p>
    <w:p w:rsidR="00D4455D" w:rsidRPr="0048340F" w:rsidRDefault="00D4455D" w:rsidP="00967035">
      <w:pPr>
        <w:spacing w:after="0" w:line="240" w:lineRule="auto"/>
        <w:jc w:val="both"/>
        <w:rPr>
          <w:rFonts w:ascii="Arial" w:hAnsi="Arial" w:cs="Arial"/>
          <w:sz w:val="24"/>
          <w:szCs w:val="24"/>
        </w:rPr>
      </w:pPr>
    </w:p>
    <w:p w:rsidR="00DD09F7" w:rsidRPr="0048340F" w:rsidRDefault="00DD09F7" w:rsidP="001414C1">
      <w:pPr>
        <w:pStyle w:val="Ttulo4"/>
        <w:numPr>
          <w:ilvl w:val="0"/>
          <w:numId w:val="33"/>
        </w:numPr>
        <w:spacing w:before="0" w:after="0" w:line="240" w:lineRule="auto"/>
        <w:rPr>
          <w:rFonts w:ascii="Arial" w:hAnsi="Arial" w:cs="Arial"/>
          <w:sz w:val="24"/>
          <w:szCs w:val="24"/>
        </w:rPr>
      </w:pPr>
      <w:bookmarkStart w:id="144" w:name="_Toc120728236"/>
      <w:bookmarkStart w:id="145" w:name="_Toc123259502"/>
      <w:r w:rsidRPr="0048340F">
        <w:rPr>
          <w:rFonts w:ascii="Arial" w:hAnsi="Arial" w:cs="Arial"/>
          <w:sz w:val="24"/>
          <w:szCs w:val="24"/>
        </w:rPr>
        <w:t>Análisis de</w:t>
      </w:r>
      <w:r w:rsidR="004C69D4" w:rsidRPr="0048340F">
        <w:rPr>
          <w:rFonts w:ascii="Arial" w:hAnsi="Arial" w:cs="Arial"/>
          <w:sz w:val="24"/>
          <w:szCs w:val="24"/>
        </w:rPr>
        <w:t>l</w:t>
      </w:r>
      <w:r w:rsidRPr="0048340F">
        <w:rPr>
          <w:rFonts w:ascii="Arial" w:hAnsi="Arial" w:cs="Arial"/>
          <w:sz w:val="24"/>
          <w:szCs w:val="24"/>
        </w:rPr>
        <w:t xml:space="preserve"> objetivo de</w:t>
      </w:r>
      <w:r w:rsidR="004C69D4" w:rsidRPr="0048340F">
        <w:rPr>
          <w:rFonts w:ascii="Arial" w:hAnsi="Arial" w:cs="Arial"/>
          <w:sz w:val="24"/>
          <w:szCs w:val="24"/>
        </w:rPr>
        <w:t>l</w:t>
      </w:r>
      <w:r w:rsidRPr="0048340F">
        <w:rPr>
          <w:rFonts w:ascii="Arial" w:hAnsi="Arial" w:cs="Arial"/>
          <w:sz w:val="24"/>
          <w:szCs w:val="24"/>
        </w:rPr>
        <w:t xml:space="preserve"> proceso</w:t>
      </w:r>
      <w:bookmarkEnd w:id="144"/>
      <w:bookmarkEnd w:id="145"/>
    </w:p>
    <w:p w:rsidR="00FF5DFC" w:rsidRPr="0048340F" w:rsidRDefault="00FF5DFC" w:rsidP="00967035">
      <w:pPr>
        <w:spacing w:after="0" w:line="240" w:lineRule="auto"/>
        <w:jc w:val="both"/>
        <w:rPr>
          <w:rFonts w:ascii="Arial" w:hAnsi="Arial" w:cs="Arial"/>
          <w:sz w:val="24"/>
          <w:szCs w:val="24"/>
        </w:rPr>
      </w:pPr>
    </w:p>
    <w:p w:rsidR="0039655F" w:rsidRPr="0048340F" w:rsidRDefault="008C6749" w:rsidP="00967035">
      <w:pPr>
        <w:spacing w:after="0" w:line="240" w:lineRule="auto"/>
        <w:jc w:val="both"/>
        <w:rPr>
          <w:rFonts w:ascii="Arial" w:hAnsi="Arial" w:cs="Arial"/>
          <w:sz w:val="24"/>
          <w:szCs w:val="24"/>
        </w:rPr>
      </w:pPr>
      <w:r w:rsidRPr="0048340F">
        <w:rPr>
          <w:rFonts w:ascii="Arial" w:hAnsi="Arial" w:cs="Arial"/>
          <w:sz w:val="24"/>
          <w:szCs w:val="24"/>
        </w:rPr>
        <w:t>A</w:t>
      </w:r>
      <w:r w:rsidR="008D5F5C" w:rsidRPr="0048340F">
        <w:rPr>
          <w:rFonts w:ascii="Arial" w:hAnsi="Arial" w:cs="Arial"/>
          <w:sz w:val="24"/>
          <w:szCs w:val="24"/>
        </w:rPr>
        <w:t xml:space="preserve">nalizar que el objetivo de proceso esté alineado con la misión y la visión de la entidad, es decir, asegurarse que contribuya </w:t>
      </w:r>
      <w:r w:rsidR="002E7C38" w:rsidRPr="0048340F">
        <w:rPr>
          <w:rFonts w:ascii="Arial" w:hAnsi="Arial" w:cs="Arial"/>
          <w:sz w:val="24"/>
          <w:szCs w:val="24"/>
        </w:rPr>
        <w:t xml:space="preserve">al cumplimiento de </w:t>
      </w:r>
      <w:r w:rsidR="008D5F5C" w:rsidRPr="0048340F">
        <w:rPr>
          <w:rFonts w:ascii="Arial" w:hAnsi="Arial" w:cs="Arial"/>
          <w:sz w:val="24"/>
          <w:szCs w:val="24"/>
        </w:rPr>
        <w:t>los objetivos estratégicos</w:t>
      </w:r>
      <w:r w:rsidR="0039655F" w:rsidRPr="0048340F">
        <w:rPr>
          <w:rFonts w:ascii="Arial" w:hAnsi="Arial" w:cs="Arial"/>
          <w:sz w:val="24"/>
          <w:szCs w:val="24"/>
        </w:rPr>
        <w:t xml:space="preserve"> correspondientes, los cuales serían afectados en caso de materializarse un riesgo del proceso.</w:t>
      </w:r>
    </w:p>
    <w:p w:rsidR="008D5F5C" w:rsidRPr="0048340F" w:rsidRDefault="008D5F5C" w:rsidP="00967035">
      <w:pPr>
        <w:spacing w:after="0" w:line="240" w:lineRule="auto"/>
        <w:jc w:val="both"/>
        <w:rPr>
          <w:rFonts w:ascii="Arial" w:hAnsi="Arial" w:cs="Arial"/>
          <w:sz w:val="24"/>
          <w:szCs w:val="24"/>
        </w:rPr>
      </w:pPr>
    </w:p>
    <w:p w:rsidR="008D5F5C" w:rsidRPr="0048340F" w:rsidRDefault="008D5F5C" w:rsidP="00967035">
      <w:pPr>
        <w:spacing w:after="0" w:line="240" w:lineRule="auto"/>
        <w:jc w:val="both"/>
        <w:rPr>
          <w:rFonts w:ascii="Arial" w:hAnsi="Arial" w:cs="Arial"/>
          <w:sz w:val="24"/>
          <w:szCs w:val="24"/>
        </w:rPr>
      </w:pPr>
      <w:r w:rsidRPr="0048340F">
        <w:rPr>
          <w:rFonts w:ascii="Arial" w:hAnsi="Arial" w:cs="Arial"/>
          <w:sz w:val="24"/>
          <w:szCs w:val="24"/>
        </w:rPr>
        <w:t>El desarrollo de esta fase ayuda a identificar los riesgos que están o no bajo el control de</w:t>
      </w:r>
      <w:r w:rsidR="002E7C38" w:rsidRPr="0048340F">
        <w:rPr>
          <w:rFonts w:ascii="Arial" w:hAnsi="Arial" w:cs="Arial"/>
          <w:sz w:val="24"/>
          <w:szCs w:val="24"/>
        </w:rPr>
        <w:t>l proceso</w:t>
      </w:r>
      <w:r w:rsidRPr="0048340F">
        <w:rPr>
          <w:rFonts w:ascii="Arial" w:hAnsi="Arial" w:cs="Arial"/>
          <w:sz w:val="24"/>
          <w:szCs w:val="24"/>
        </w:rPr>
        <w:t>, para ello se debe tener en cuenta el contexto estratégico en el que opera la entidad, la caracterización de cada proceso que define su objetivo y alcance.</w:t>
      </w:r>
    </w:p>
    <w:p w:rsidR="00297AE1" w:rsidRPr="0048340F" w:rsidRDefault="00297AE1" w:rsidP="00967035">
      <w:pPr>
        <w:spacing w:after="0" w:line="240" w:lineRule="auto"/>
        <w:jc w:val="both"/>
        <w:rPr>
          <w:rFonts w:ascii="Arial" w:hAnsi="Arial" w:cs="Arial"/>
          <w:sz w:val="24"/>
          <w:szCs w:val="24"/>
        </w:rPr>
      </w:pPr>
    </w:p>
    <w:p w:rsidR="001845A8" w:rsidRPr="0048340F" w:rsidRDefault="00810291" w:rsidP="001414C1">
      <w:pPr>
        <w:pStyle w:val="Ttulo4"/>
        <w:numPr>
          <w:ilvl w:val="0"/>
          <w:numId w:val="33"/>
        </w:numPr>
        <w:spacing w:before="0" w:after="0" w:line="240" w:lineRule="auto"/>
        <w:rPr>
          <w:rFonts w:ascii="Arial" w:hAnsi="Arial" w:cs="Arial"/>
          <w:sz w:val="24"/>
          <w:szCs w:val="24"/>
        </w:rPr>
      </w:pPr>
      <w:bookmarkStart w:id="146" w:name="_Toc120728237"/>
      <w:bookmarkStart w:id="147" w:name="_Toc123259503"/>
      <w:r w:rsidRPr="0048340F">
        <w:rPr>
          <w:rFonts w:ascii="Arial" w:hAnsi="Arial" w:cs="Arial"/>
          <w:sz w:val="24"/>
          <w:szCs w:val="24"/>
        </w:rPr>
        <w:t>Identifica</w:t>
      </w:r>
      <w:r w:rsidR="00497AAD" w:rsidRPr="0048340F">
        <w:rPr>
          <w:rFonts w:ascii="Arial" w:hAnsi="Arial" w:cs="Arial"/>
          <w:sz w:val="24"/>
          <w:szCs w:val="24"/>
        </w:rPr>
        <w:t>r</w:t>
      </w:r>
      <w:r w:rsidRPr="0048340F">
        <w:rPr>
          <w:rFonts w:ascii="Arial" w:hAnsi="Arial" w:cs="Arial"/>
          <w:sz w:val="24"/>
          <w:szCs w:val="24"/>
        </w:rPr>
        <w:t xml:space="preserve"> los puntos de riesgo</w:t>
      </w:r>
      <w:bookmarkEnd w:id="146"/>
      <w:bookmarkEnd w:id="147"/>
    </w:p>
    <w:p w:rsidR="002E7C38" w:rsidRPr="0048340F" w:rsidRDefault="002E7C38" w:rsidP="00967035">
      <w:pPr>
        <w:spacing w:after="0" w:line="240" w:lineRule="auto"/>
        <w:jc w:val="both"/>
        <w:rPr>
          <w:rFonts w:ascii="Arial" w:hAnsi="Arial" w:cs="Arial"/>
          <w:iCs/>
          <w:sz w:val="24"/>
          <w:szCs w:val="24"/>
        </w:rPr>
      </w:pPr>
    </w:p>
    <w:p w:rsidR="00297AE1" w:rsidRPr="0048340F" w:rsidRDefault="001845A8" w:rsidP="00967035">
      <w:pPr>
        <w:spacing w:after="0" w:line="240" w:lineRule="auto"/>
        <w:jc w:val="both"/>
        <w:rPr>
          <w:rFonts w:ascii="Arial" w:hAnsi="Arial" w:cs="Arial"/>
          <w:iCs/>
          <w:sz w:val="24"/>
          <w:szCs w:val="24"/>
        </w:rPr>
      </w:pPr>
      <w:r w:rsidRPr="0048340F">
        <w:rPr>
          <w:rFonts w:ascii="Arial" w:hAnsi="Arial" w:cs="Arial"/>
          <w:iCs/>
          <w:sz w:val="24"/>
          <w:szCs w:val="24"/>
        </w:rPr>
        <w:t>Son actividades dentro del flujo del proceso</w:t>
      </w:r>
      <w:r w:rsidR="008C6749" w:rsidRPr="0048340F">
        <w:rPr>
          <w:rFonts w:ascii="Arial" w:hAnsi="Arial" w:cs="Arial"/>
          <w:iCs/>
          <w:sz w:val="24"/>
          <w:szCs w:val="24"/>
        </w:rPr>
        <w:t>,</w:t>
      </w:r>
      <w:r w:rsidR="008F3AC8" w:rsidRPr="0048340F">
        <w:rPr>
          <w:rFonts w:ascii="Arial" w:hAnsi="Arial" w:cs="Arial"/>
          <w:iCs/>
          <w:sz w:val="24"/>
          <w:szCs w:val="24"/>
        </w:rPr>
        <w:t xml:space="preserve"> </w:t>
      </w:r>
      <w:r w:rsidRPr="0048340F">
        <w:rPr>
          <w:rFonts w:ascii="Arial" w:hAnsi="Arial" w:cs="Arial"/>
          <w:iCs/>
          <w:sz w:val="24"/>
          <w:szCs w:val="24"/>
        </w:rPr>
        <w:t>donde existe evidencia o se tienen indicios de que pueden ocurrir eventos de riesgo operativo y deben mantenerse bajo control para asegurar que el proceso cumpla con su objetivo.</w:t>
      </w:r>
    </w:p>
    <w:p w:rsidR="003D0F32" w:rsidRPr="0048340F" w:rsidRDefault="00921684" w:rsidP="00967035">
      <w:pPr>
        <w:spacing w:after="0" w:line="240" w:lineRule="auto"/>
        <w:jc w:val="both"/>
        <w:rPr>
          <w:rFonts w:ascii="Arial" w:hAnsi="Arial" w:cs="Arial"/>
          <w:iCs/>
          <w:sz w:val="24"/>
          <w:szCs w:val="24"/>
        </w:rPr>
      </w:pPr>
      <w:r w:rsidRPr="0048340F">
        <w:rPr>
          <w:rFonts w:ascii="Arial" w:hAnsi="Arial" w:cs="Arial"/>
          <w:iCs/>
          <w:sz w:val="24"/>
          <w:szCs w:val="24"/>
        </w:rPr>
        <w:t xml:space="preserve"> </w:t>
      </w:r>
    </w:p>
    <w:p w:rsidR="0076751E" w:rsidRPr="0048340F" w:rsidRDefault="0076751E" w:rsidP="001414C1">
      <w:pPr>
        <w:pStyle w:val="Ttulo4"/>
        <w:numPr>
          <w:ilvl w:val="0"/>
          <w:numId w:val="33"/>
        </w:numPr>
        <w:spacing w:before="0" w:after="0" w:line="240" w:lineRule="auto"/>
        <w:rPr>
          <w:rFonts w:ascii="Arial" w:hAnsi="Arial" w:cs="Arial"/>
          <w:sz w:val="24"/>
          <w:szCs w:val="24"/>
        </w:rPr>
      </w:pPr>
      <w:bookmarkStart w:id="148" w:name="_Toc69478612"/>
      <w:bookmarkStart w:id="149" w:name="_Toc89712998"/>
      <w:bookmarkStart w:id="150" w:name="_Toc120728238"/>
      <w:bookmarkStart w:id="151" w:name="_Toc123259504"/>
      <w:r w:rsidRPr="0048340F">
        <w:rPr>
          <w:rFonts w:ascii="Arial" w:hAnsi="Arial" w:cs="Arial"/>
          <w:sz w:val="24"/>
          <w:szCs w:val="24"/>
        </w:rPr>
        <w:lastRenderedPageBreak/>
        <w:t>Identificar las causas del riesgo</w:t>
      </w:r>
      <w:bookmarkEnd w:id="148"/>
      <w:bookmarkEnd w:id="149"/>
      <w:bookmarkEnd w:id="150"/>
      <w:bookmarkEnd w:id="151"/>
    </w:p>
    <w:p w:rsidR="002E7C38" w:rsidRPr="0048340F" w:rsidRDefault="002E7C38" w:rsidP="00967035">
      <w:pPr>
        <w:autoSpaceDE w:val="0"/>
        <w:autoSpaceDN w:val="0"/>
        <w:adjustRightInd w:val="0"/>
        <w:spacing w:after="0" w:line="240" w:lineRule="auto"/>
        <w:jc w:val="both"/>
        <w:rPr>
          <w:rFonts w:ascii="Arial" w:hAnsi="Arial" w:cs="Arial"/>
          <w:color w:val="000000"/>
          <w:sz w:val="24"/>
          <w:szCs w:val="24"/>
        </w:rPr>
      </w:pPr>
    </w:p>
    <w:p w:rsidR="002E7C38" w:rsidRPr="0048340F" w:rsidRDefault="0076751E" w:rsidP="00967035">
      <w:pPr>
        <w:autoSpaceDE w:val="0"/>
        <w:autoSpaceDN w:val="0"/>
        <w:adjustRightInd w:val="0"/>
        <w:spacing w:after="0" w:line="240" w:lineRule="auto"/>
        <w:jc w:val="both"/>
        <w:rPr>
          <w:rFonts w:ascii="Arial" w:hAnsi="Arial" w:cs="Arial"/>
          <w:color w:val="000000"/>
          <w:sz w:val="24"/>
          <w:szCs w:val="24"/>
        </w:rPr>
      </w:pPr>
      <w:r w:rsidRPr="0048340F">
        <w:rPr>
          <w:rFonts w:ascii="Arial" w:hAnsi="Arial" w:cs="Arial"/>
          <w:color w:val="000000"/>
          <w:sz w:val="24"/>
          <w:szCs w:val="24"/>
        </w:rPr>
        <w:t xml:space="preserve">Las causas son los medios, circunstancias y/o agentes generadores de riesgos; la definición de las causas es de gran relevancia para lograr una adecuada administración del riesgo. Se debe garantizar la coherencia entre las causas y el riesgo identificado, teniendo en cuenta que los controles estarán orientados a la eliminación de las causas o mitigación de las consecuencias o impacto, asociadas al riesgo. </w:t>
      </w:r>
    </w:p>
    <w:p w:rsidR="008C6749" w:rsidRPr="0048340F" w:rsidRDefault="008C6749" w:rsidP="00967035">
      <w:pPr>
        <w:autoSpaceDE w:val="0"/>
        <w:autoSpaceDN w:val="0"/>
        <w:adjustRightInd w:val="0"/>
        <w:spacing w:after="0" w:line="240" w:lineRule="auto"/>
        <w:jc w:val="both"/>
        <w:rPr>
          <w:rFonts w:ascii="Arial" w:hAnsi="Arial" w:cs="Arial"/>
          <w:color w:val="000000"/>
          <w:sz w:val="24"/>
          <w:szCs w:val="24"/>
        </w:rPr>
      </w:pPr>
    </w:p>
    <w:p w:rsidR="00C40305" w:rsidRPr="0048340F" w:rsidRDefault="008C6749" w:rsidP="00967035">
      <w:pPr>
        <w:autoSpaceDE w:val="0"/>
        <w:autoSpaceDN w:val="0"/>
        <w:adjustRightInd w:val="0"/>
        <w:spacing w:after="0" w:line="240" w:lineRule="auto"/>
        <w:jc w:val="both"/>
        <w:rPr>
          <w:rFonts w:ascii="Arial" w:hAnsi="Arial" w:cs="Arial"/>
          <w:color w:val="000000"/>
          <w:sz w:val="24"/>
          <w:szCs w:val="24"/>
        </w:rPr>
      </w:pPr>
      <w:r w:rsidRPr="0048340F">
        <w:rPr>
          <w:rFonts w:ascii="Arial" w:hAnsi="Arial" w:cs="Arial"/>
          <w:color w:val="000000"/>
          <w:sz w:val="24"/>
          <w:szCs w:val="24"/>
        </w:rPr>
        <w:t>U</w:t>
      </w:r>
      <w:r w:rsidR="0076751E" w:rsidRPr="0048340F">
        <w:rPr>
          <w:rFonts w:ascii="Arial" w:hAnsi="Arial" w:cs="Arial"/>
          <w:color w:val="000000"/>
          <w:sz w:val="24"/>
          <w:szCs w:val="24"/>
        </w:rPr>
        <w:t>na definición inadecuada de las causas conlleva a un tratamiento incipiente y poco efectivo de los riesgos identificados por definición errada de los controles.</w:t>
      </w:r>
    </w:p>
    <w:p w:rsidR="00C40305" w:rsidRPr="0048340F" w:rsidRDefault="00C40305" w:rsidP="00967035">
      <w:pPr>
        <w:autoSpaceDE w:val="0"/>
        <w:autoSpaceDN w:val="0"/>
        <w:adjustRightInd w:val="0"/>
        <w:spacing w:after="0" w:line="240" w:lineRule="auto"/>
        <w:rPr>
          <w:rFonts w:ascii="Arial" w:hAnsi="Arial" w:cs="Arial"/>
          <w:color w:val="000000"/>
          <w:sz w:val="24"/>
          <w:szCs w:val="24"/>
        </w:rPr>
      </w:pPr>
    </w:p>
    <w:p w:rsidR="00585516" w:rsidRPr="0048340F" w:rsidRDefault="00585516" w:rsidP="001414C1">
      <w:pPr>
        <w:pStyle w:val="Ttulo4"/>
        <w:numPr>
          <w:ilvl w:val="0"/>
          <w:numId w:val="33"/>
        </w:numPr>
        <w:spacing w:before="0" w:after="0" w:line="240" w:lineRule="auto"/>
        <w:rPr>
          <w:rFonts w:ascii="Arial" w:hAnsi="Arial" w:cs="Arial"/>
          <w:sz w:val="24"/>
          <w:szCs w:val="24"/>
        </w:rPr>
      </w:pPr>
      <w:bookmarkStart w:id="152" w:name="_Toc120728239"/>
      <w:bookmarkStart w:id="153" w:name="_Toc123259505"/>
      <w:r w:rsidRPr="0048340F">
        <w:rPr>
          <w:rFonts w:ascii="Arial" w:hAnsi="Arial" w:cs="Arial"/>
          <w:sz w:val="24"/>
          <w:szCs w:val="24"/>
        </w:rPr>
        <w:t xml:space="preserve">Identificar </w:t>
      </w:r>
      <w:r w:rsidR="00DD280B" w:rsidRPr="0048340F">
        <w:rPr>
          <w:rFonts w:ascii="Arial" w:hAnsi="Arial" w:cs="Arial"/>
          <w:sz w:val="24"/>
          <w:szCs w:val="24"/>
        </w:rPr>
        <w:t>áreas de impacto</w:t>
      </w:r>
      <w:bookmarkEnd w:id="152"/>
      <w:bookmarkEnd w:id="153"/>
    </w:p>
    <w:p w:rsidR="00C40305" w:rsidRPr="0048340F" w:rsidRDefault="00C40305" w:rsidP="00967035">
      <w:pPr>
        <w:spacing w:after="0" w:line="240" w:lineRule="auto"/>
        <w:jc w:val="both"/>
        <w:rPr>
          <w:rFonts w:ascii="Arial" w:hAnsi="Arial" w:cs="Arial"/>
          <w:iCs/>
          <w:sz w:val="24"/>
          <w:szCs w:val="24"/>
        </w:rPr>
      </w:pPr>
    </w:p>
    <w:p w:rsidR="003907AE" w:rsidRPr="0048340F" w:rsidRDefault="00DD280B" w:rsidP="00967035">
      <w:pPr>
        <w:spacing w:after="0" w:line="240" w:lineRule="auto"/>
        <w:jc w:val="both"/>
        <w:rPr>
          <w:rFonts w:ascii="Arial" w:hAnsi="Arial" w:cs="Arial"/>
          <w:iCs/>
          <w:sz w:val="24"/>
          <w:szCs w:val="24"/>
        </w:rPr>
      </w:pPr>
      <w:r w:rsidRPr="0048340F">
        <w:rPr>
          <w:rFonts w:ascii="Arial" w:hAnsi="Arial" w:cs="Arial"/>
          <w:iCs/>
          <w:sz w:val="24"/>
          <w:szCs w:val="24"/>
        </w:rPr>
        <w:t xml:space="preserve">Es la consecuencia económica o reputacional </w:t>
      </w:r>
      <w:proofErr w:type="gramStart"/>
      <w:r w:rsidR="00021D53" w:rsidRPr="0048340F">
        <w:rPr>
          <w:rFonts w:ascii="Arial" w:hAnsi="Arial" w:cs="Arial"/>
          <w:iCs/>
          <w:sz w:val="24"/>
          <w:szCs w:val="24"/>
        </w:rPr>
        <w:t>a</w:t>
      </w:r>
      <w:proofErr w:type="gramEnd"/>
      <w:r w:rsidRPr="0048340F">
        <w:rPr>
          <w:rFonts w:ascii="Arial" w:hAnsi="Arial" w:cs="Arial"/>
          <w:iCs/>
          <w:sz w:val="24"/>
          <w:szCs w:val="24"/>
        </w:rPr>
        <w:t xml:space="preserve"> la cual se ve expuest</w:t>
      </w:r>
      <w:r w:rsidR="00C40305" w:rsidRPr="0048340F">
        <w:rPr>
          <w:rFonts w:ascii="Arial" w:hAnsi="Arial" w:cs="Arial"/>
          <w:iCs/>
          <w:sz w:val="24"/>
          <w:szCs w:val="24"/>
        </w:rPr>
        <w:t>o la entidad</w:t>
      </w:r>
      <w:r w:rsidRPr="0048340F">
        <w:rPr>
          <w:rFonts w:ascii="Arial" w:hAnsi="Arial" w:cs="Arial"/>
          <w:iCs/>
          <w:sz w:val="24"/>
          <w:szCs w:val="24"/>
        </w:rPr>
        <w:t xml:space="preserve"> en caso de materializarse un riesgo. </w:t>
      </w:r>
    </w:p>
    <w:p w:rsidR="001345F4" w:rsidRPr="0048340F" w:rsidRDefault="001345F4" w:rsidP="00967035">
      <w:pPr>
        <w:spacing w:after="0" w:line="240" w:lineRule="auto"/>
        <w:jc w:val="both"/>
        <w:rPr>
          <w:rFonts w:ascii="Arial" w:hAnsi="Arial" w:cs="Arial"/>
          <w:iCs/>
          <w:sz w:val="24"/>
          <w:szCs w:val="24"/>
        </w:rPr>
      </w:pPr>
    </w:p>
    <w:p w:rsidR="003907AE" w:rsidRPr="0048340F" w:rsidRDefault="003907AE" w:rsidP="001345F4">
      <w:pPr>
        <w:pStyle w:val="Ttulo3"/>
        <w:numPr>
          <w:ilvl w:val="3"/>
          <w:numId w:val="1"/>
        </w:numPr>
        <w:spacing w:before="0" w:line="240" w:lineRule="auto"/>
        <w:rPr>
          <w:rFonts w:ascii="Arial" w:hAnsi="Arial" w:cs="Arial"/>
          <w:b/>
          <w:bCs/>
          <w:color w:val="C00000"/>
        </w:rPr>
      </w:pPr>
      <w:bookmarkStart w:id="154" w:name="_Toc89713000"/>
      <w:bookmarkStart w:id="155" w:name="_Toc120728240"/>
      <w:bookmarkStart w:id="156" w:name="_Toc123259506"/>
      <w:r w:rsidRPr="0048340F">
        <w:rPr>
          <w:rFonts w:ascii="Arial" w:hAnsi="Arial" w:cs="Arial"/>
          <w:b/>
          <w:bCs/>
          <w:color w:val="C00000"/>
        </w:rPr>
        <w:t>Clasificación del riesg</w:t>
      </w:r>
      <w:bookmarkEnd w:id="154"/>
      <w:r w:rsidRPr="0048340F">
        <w:rPr>
          <w:rFonts w:ascii="Arial" w:hAnsi="Arial" w:cs="Arial"/>
          <w:b/>
          <w:bCs/>
          <w:color w:val="C00000"/>
        </w:rPr>
        <w:t>o</w:t>
      </w:r>
      <w:bookmarkEnd w:id="155"/>
      <w:bookmarkEnd w:id="156"/>
    </w:p>
    <w:p w:rsidR="003907AE" w:rsidRPr="0048340F" w:rsidRDefault="003907AE" w:rsidP="00967035">
      <w:pPr>
        <w:spacing w:after="0" w:line="240" w:lineRule="auto"/>
        <w:rPr>
          <w:rFonts w:ascii="Arial" w:hAnsi="Arial" w:cs="Arial"/>
          <w:sz w:val="24"/>
          <w:szCs w:val="24"/>
        </w:rPr>
      </w:pPr>
    </w:p>
    <w:p w:rsidR="003907AE" w:rsidRPr="0048340F" w:rsidRDefault="003907AE" w:rsidP="00967035">
      <w:pPr>
        <w:spacing w:after="0" w:line="240" w:lineRule="auto"/>
        <w:rPr>
          <w:rFonts w:ascii="Arial" w:hAnsi="Arial" w:cs="Arial"/>
          <w:sz w:val="24"/>
          <w:szCs w:val="24"/>
        </w:rPr>
      </w:pPr>
      <w:r w:rsidRPr="0048340F">
        <w:rPr>
          <w:rFonts w:ascii="Arial" w:hAnsi="Arial" w:cs="Arial"/>
          <w:sz w:val="24"/>
          <w:szCs w:val="24"/>
        </w:rPr>
        <w:t>Permite agrupar cada uno de los riesgos identificados en las siguientes categorías:</w:t>
      </w:r>
    </w:p>
    <w:p w:rsidR="003907AE" w:rsidRPr="0048340F" w:rsidRDefault="003907AE" w:rsidP="00967035">
      <w:pPr>
        <w:spacing w:after="0" w:line="240" w:lineRule="auto"/>
        <w:rPr>
          <w:rFonts w:ascii="Arial" w:hAnsi="Arial" w:cs="Arial"/>
          <w:sz w:val="24"/>
          <w:szCs w:val="24"/>
        </w:rPr>
      </w:pPr>
    </w:p>
    <w:p w:rsidR="003907AE" w:rsidRPr="0048340F" w:rsidRDefault="0004483A" w:rsidP="00967035">
      <w:pPr>
        <w:spacing w:after="0"/>
        <w:jc w:val="center"/>
        <w:rPr>
          <w:rFonts w:ascii="Arial" w:hAnsi="Arial" w:cs="Arial"/>
          <w:noProof/>
          <w:sz w:val="24"/>
          <w:szCs w:val="24"/>
        </w:rPr>
      </w:pPr>
      <w:r>
        <w:rPr>
          <w:rFonts w:ascii="Arial" w:hAnsi="Arial" w:cs="Arial"/>
          <w:noProof/>
          <w:sz w:val="24"/>
          <w:szCs w:val="24"/>
          <w:lang w:eastAsia="es-CO"/>
        </w:rPr>
        <w:drawing>
          <wp:inline distT="0" distB="0" distL="0" distR="0">
            <wp:extent cx="4135120" cy="3521075"/>
            <wp:effectExtent l="0" t="0" r="0" b="317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29141" t="22292" r="29761" b="16301"/>
                    <a:stretch>
                      <a:fillRect/>
                    </a:stretch>
                  </pic:blipFill>
                  <pic:spPr bwMode="auto">
                    <a:xfrm>
                      <a:off x="0" y="0"/>
                      <a:ext cx="4135120" cy="3521075"/>
                    </a:xfrm>
                    <a:prstGeom prst="rect">
                      <a:avLst/>
                    </a:prstGeom>
                    <a:noFill/>
                    <a:ln>
                      <a:noFill/>
                    </a:ln>
                  </pic:spPr>
                </pic:pic>
              </a:graphicData>
            </a:graphic>
          </wp:inline>
        </w:drawing>
      </w:r>
    </w:p>
    <w:p w:rsidR="0008706C" w:rsidRPr="0008706C" w:rsidRDefault="003907AE" w:rsidP="0008706C">
      <w:pPr>
        <w:spacing w:after="0" w:line="240" w:lineRule="auto"/>
        <w:jc w:val="center"/>
        <w:rPr>
          <w:rFonts w:ascii="Arial" w:hAnsi="Arial" w:cs="Arial"/>
          <w:sz w:val="20"/>
          <w:szCs w:val="20"/>
        </w:rPr>
      </w:pPr>
      <w:r w:rsidRPr="0048340F">
        <w:rPr>
          <w:rFonts w:ascii="Arial" w:hAnsi="Arial" w:cs="Arial"/>
          <w:sz w:val="24"/>
          <w:szCs w:val="24"/>
        </w:rPr>
        <w:t xml:space="preserve"> </w:t>
      </w:r>
      <w:bookmarkStart w:id="157" w:name="_Hlk89688710"/>
      <w:r w:rsidR="0008706C" w:rsidRPr="0008706C">
        <w:rPr>
          <w:rFonts w:ascii="Arial" w:hAnsi="Arial" w:cs="Arial"/>
          <w:b/>
          <w:sz w:val="20"/>
          <w:szCs w:val="20"/>
        </w:rPr>
        <w:t>Fuente:</w:t>
      </w:r>
      <w:r w:rsidR="0008706C" w:rsidRPr="0008706C">
        <w:rPr>
          <w:rFonts w:ascii="Arial" w:hAnsi="Arial" w:cs="Arial"/>
          <w:sz w:val="20"/>
          <w:szCs w:val="20"/>
        </w:rPr>
        <w:t xml:space="preserve"> </w:t>
      </w:r>
      <w:r w:rsidR="0008706C" w:rsidRPr="0008706C">
        <w:rPr>
          <w:rFonts w:ascii="Arial" w:hAnsi="Arial" w:cs="Arial"/>
          <w:i/>
          <w:sz w:val="20"/>
          <w:szCs w:val="20"/>
        </w:rPr>
        <w:t>Guía para la administración del riesgo y el diseño de controles en entidades públicas – Versión 5</w:t>
      </w:r>
    </w:p>
    <w:p w:rsidR="001345F4" w:rsidRPr="0048340F" w:rsidRDefault="001345F4" w:rsidP="001345F4">
      <w:pPr>
        <w:spacing w:after="0" w:line="240" w:lineRule="auto"/>
        <w:jc w:val="center"/>
        <w:rPr>
          <w:rFonts w:ascii="Arial" w:hAnsi="Arial" w:cs="Arial"/>
          <w:sz w:val="24"/>
          <w:szCs w:val="24"/>
        </w:rPr>
      </w:pPr>
    </w:p>
    <w:p w:rsidR="00DD280B" w:rsidRPr="0048340F" w:rsidRDefault="00DD280B" w:rsidP="001345F4">
      <w:pPr>
        <w:pStyle w:val="Ttulo3"/>
        <w:numPr>
          <w:ilvl w:val="3"/>
          <w:numId w:val="1"/>
        </w:numPr>
        <w:spacing w:before="0" w:line="240" w:lineRule="auto"/>
        <w:rPr>
          <w:rFonts w:ascii="Arial" w:hAnsi="Arial" w:cs="Arial"/>
          <w:b/>
          <w:bCs/>
          <w:color w:val="C00000"/>
        </w:rPr>
      </w:pPr>
      <w:bookmarkStart w:id="158" w:name="_Toc120728241"/>
      <w:bookmarkStart w:id="159" w:name="_Toc123259507"/>
      <w:bookmarkEnd w:id="157"/>
      <w:r w:rsidRPr="0048340F">
        <w:rPr>
          <w:rFonts w:ascii="Arial" w:hAnsi="Arial" w:cs="Arial"/>
          <w:b/>
          <w:bCs/>
          <w:color w:val="C00000"/>
        </w:rPr>
        <w:lastRenderedPageBreak/>
        <w:t>Identificación de áreas de factores de riesgo</w:t>
      </w:r>
      <w:bookmarkEnd w:id="158"/>
      <w:bookmarkEnd w:id="159"/>
    </w:p>
    <w:p w:rsidR="00C40305" w:rsidRPr="0048340F" w:rsidRDefault="00C40305" w:rsidP="00967035">
      <w:pPr>
        <w:spacing w:after="0" w:line="240" w:lineRule="auto"/>
        <w:jc w:val="both"/>
        <w:rPr>
          <w:rFonts w:ascii="Arial" w:hAnsi="Arial" w:cs="Arial"/>
          <w:iCs/>
          <w:sz w:val="24"/>
          <w:szCs w:val="24"/>
        </w:rPr>
      </w:pPr>
    </w:p>
    <w:p w:rsidR="0080313A" w:rsidRPr="0048340F" w:rsidRDefault="00327E58" w:rsidP="00967035">
      <w:pPr>
        <w:spacing w:after="0" w:line="240" w:lineRule="auto"/>
        <w:jc w:val="both"/>
        <w:rPr>
          <w:rFonts w:ascii="Arial" w:hAnsi="Arial" w:cs="Arial"/>
          <w:sz w:val="24"/>
          <w:szCs w:val="24"/>
        </w:rPr>
      </w:pPr>
      <w:r w:rsidRPr="0048340F">
        <w:rPr>
          <w:rFonts w:ascii="Arial" w:hAnsi="Arial" w:cs="Arial"/>
          <w:iCs/>
          <w:sz w:val="24"/>
          <w:szCs w:val="24"/>
        </w:rPr>
        <w:t>E</w:t>
      </w:r>
      <w:r w:rsidR="00E243C9" w:rsidRPr="0048340F">
        <w:rPr>
          <w:rFonts w:ascii="Arial" w:hAnsi="Arial" w:cs="Arial"/>
          <w:sz w:val="24"/>
          <w:szCs w:val="24"/>
        </w:rPr>
        <w:t>s importante tener en cuenta los agentes generadores de riesgo que son el resultado del análisis del contexto estratégico, por lo tanto, son el insumo para determinar las causas; por esta razón</w:t>
      </w:r>
      <w:r w:rsidRPr="0048340F">
        <w:rPr>
          <w:rFonts w:ascii="Arial" w:hAnsi="Arial" w:cs="Arial"/>
          <w:sz w:val="24"/>
          <w:szCs w:val="24"/>
        </w:rPr>
        <w:t xml:space="preserve"> </w:t>
      </w:r>
      <w:r w:rsidR="00E243C9" w:rsidRPr="0048340F">
        <w:rPr>
          <w:rFonts w:ascii="Arial" w:hAnsi="Arial" w:cs="Arial"/>
          <w:sz w:val="24"/>
          <w:szCs w:val="24"/>
        </w:rPr>
        <w:t xml:space="preserve">cada una </w:t>
      </w:r>
      <w:r w:rsidR="001345F4" w:rsidRPr="0048340F">
        <w:rPr>
          <w:rFonts w:ascii="Arial" w:hAnsi="Arial" w:cs="Arial"/>
          <w:sz w:val="24"/>
          <w:szCs w:val="24"/>
        </w:rPr>
        <w:t>de estas, se debe</w:t>
      </w:r>
      <w:r w:rsidR="00E243C9" w:rsidRPr="0048340F">
        <w:rPr>
          <w:rFonts w:ascii="Arial" w:hAnsi="Arial" w:cs="Arial"/>
          <w:sz w:val="24"/>
          <w:szCs w:val="24"/>
        </w:rPr>
        <w:t xml:space="preserve"> asociar a un agente externo o interno de riesgo, según corresponda. </w:t>
      </w:r>
    </w:p>
    <w:p w:rsidR="00B14236" w:rsidRPr="0048340F" w:rsidRDefault="00B14236" w:rsidP="00967035">
      <w:pPr>
        <w:spacing w:after="0" w:line="240" w:lineRule="auto"/>
        <w:jc w:val="both"/>
        <w:rPr>
          <w:rFonts w:ascii="Arial" w:hAnsi="Arial" w:cs="Arial"/>
          <w:sz w:val="24"/>
          <w:szCs w:val="24"/>
        </w:rPr>
      </w:pPr>
    </w:p>
    <w:p w:rsidR="00E243C9" w:rsidRPr="0048340F" w:rsidRDefault="00327E58" w:rsidP="00967035">
      <w:pPr>
        <w:spacing w:after="0" w:line="240" w:lineRule="auto"/>
        <w:jc w:val="both"/>
        <w:rPr>
          <w:rFonts w:ascii="Arial" w:hAnsi="Arial" w:cs="Arial"/>
          <w:iCs/>
          <w:sz w:val="24"/>
          <w:szCs w:val="24"/>
        </w:rPr>
      </w:pPr>
      <w:r w:rsidRPr="0048340F">
        <w:rPr>
          <w:rFonts w:ascii="Arial" w:hAnsi="Arial" w:cs="Arial"/>
          <w:iCs/>
          <w:sz w:val="24"/>
          <w:szCs w:val="24"/>
        </w:rPr>
        <w:t xml:space="preserve">En la siguiente tabla encontrará un listado de factores de riesgo </w:t>
      </w:r>
      <w:r w:rsidR="001345F4" w:rsidRPr="0048340F">
        <w:rPr>
          <w:rFonts w:ascii="Arial" w:hAnsi="Arial" w:cs="Arial"/>
          <w:iCs/>
          <w:sz w:val="24"/>
          <w:szCs w:val="24"/>
        </w:rPr>
        <w:t xml:space="preserve">aplicable a </w:t>
      </w:r>
      <w:r w:rsidR="00175415" w:rsidRPr="0048340F">
        <w:rPr>
          <w:rFonts w:ascii="Arial" w:hAnsi="Arial" w:cs="Arial"/>
          <w:iCs/>
          <w:sz w:val="24"/>
          <w:szCs w:val="24"/>
        </w:rPr>
        <w:t>la</w:t>
      </w:r>
      <w:r w:rsidRPr="0048340F">
        <w:rPr>
          <w:rFonts w:ascii="Arial" w:hAnsi="Arial" w:cs="Arial"/>
          <w:iCs/>
          <w:sz w:val="24"/>
          <w:szCs w:val="24"/>
        </w:rPr>
        <w:t xml:space="preserve"> entidad.</w:t>
      </w:r>
    </w:p>
    <w:p w:rsidR="00DD1962" w:rsidRDefault="00DD1962" w:rsidP="00967035">
      <w:pPr>
        <w:spacing w:after="0" w:line="240" w:lineRule="auto"/>
        <w:jc w:val="both"/>
        <w:rPr>
          <w:rFonts w:ascii="Arial" w:hAnsi="Arial" w:cs="Arial"/>
          <w:iCs/>
          <w:sz w:val="24"/>
          <w:szCs w:val="24"/>
        </w:rPr>
      </w:pPr>
    </w:p>
    <w:p w:rsidR="00CC76CF" w:rsidRDefault="00CC76CF" w:rsidP="00967035">
      <w:pPr>
        <w:spacing w:after="0" w:line="240" w:lineRule="auto"/>
        <w:jc w:val="both"/>
        <w:rPr>
          <w:rFonts w:ascii="Arial" w:hAnsi="Arial" w:cs="Arial"/>
          <w:iCs/>
          <w:sz w:val="24"/>
          <w:szCs w:val="24"/>
        </w:rPr>
      </w:pPr>
    </w:p>
    <w:p w:rsidR="00CC76CF" w:rsidRPr="0048340F" w:rsidRDefault="00CC76CF" w:rsidP="00967035">
      <w:pPr>
        <w:spacing w:after="0" w:line="240" w:lineRule="auto"/>
        <w:jc w:val="both"/>
        <w:rPr>
          <w:rFonts w:ascii="Arial" w:hAnsi="Arial" w:cs="Arial"/>
          <w:iCs/>
          <w:sz w:val="24"/>
          <w:szCs w:val="24"/>
        </w:rPr>
      </w:pPr>
    </w:p>
    <w:tbl>
      <w:tblPr>
        <w:tblW w:w="0" w:type="auto"/>
        <w:tblInd w:w="80" w:type="dxa"/>
        <w:tblCellMar>
          <w:left w:w="70" w:type="dxa"/>
          <w:right w:w="70" w:type="dxa"/>
        </w:tblCellMar>
        <w:tblLook w:val="04A0" w:firstRow="1" w:lastRow="0" w:firstColumn="1" w:lastColumn="0" w:noHBand="0" w:noVBand="1"/>
      </w:tblPr>
      <w:tblGrid>
        <w:gridCol w:w="1875"/>
        <w:gridCol w:w="4833"/>
        <w:gridCol w:w="1140"/>
        <w:gridCol w:w="1141"/>
      </w:tblGrid>
      <w:tr w:rsidR="008D7703" w:rsidRPr="0048340F" w:rsidTr="00D4455D">
        <w:trPr>
          <w:trHeight w:val="391"/>
          <w:tblHeader/>
        </w:trPr>
        <w:tc>
          <w:tcPr>
            <w:tcW w:w="1550" w:type="dxa"/>
            <w:tcBorders>
              <w:top w:val="single" w:sz="8" w:space="0" w:color="auto"/>
              <w:left w:val="single" w:sz="8" w:space="0" w:color="auto"/>
              <w:bottom w:val="single" w:sz="8" w:space="0" w:color="auto"/>
              <w:right w:val="single" w:sz="4" w:space="0" w:color="auto"/>
            </w:tcBorders>
            <w:shd w:val="clear" w:color="auto" w:fill="C00000"/>
            <w:vAlign w:val="center"/>
            <w:hideMark/>
          </w:tcPr>
          <w:p w:rsidR="00D753C3" w:rsidRPr="0048340F" w:rsidRDefault="008D7703" w:rsidP="00967035">
            <w:pPr>
              <w:spacing w:after="0" w:line="240" w:lineRule="auto"/>
              <w:jc w:val="center"/>
              <w:rPr>
                <w:rFonts w:ascii="Arial" w:eastAsia="Times New Roman" w:hAnsi="Arial" w:cs="Arial"/>
                <w:b/>
                <w:bCs/>
                <w:sz w:val="24"/>
                <w:szCs w:val="24"/>
                <w:lang w:eastAsia="es-CO"/>
              </w:rPr>
            </w:pPr>
            <w:r w:rsidRPr="0048340F">
              <w:rPr>
                <w:rFonts w:ascii="Arial" w:eastAsia="Times New Roman" w:hAnsi="Arial" w:cs="Arial"/>
                <w:b/>
                <w:bCs/>
                <w:sz w:val="24"/>
                <w:szCs w:val="24"/>
                <w:lang w:eastAsia="es-CO"/>
              </w:rPr>
              <w:t>NOMBRE</w:t>
            </w:r>
          </w:p>
        </w:tc>
        <w:tc>
          <w:tcPr>
            <w:tcW w:w="5386" w:type="dxa"/>
            <w:tcBorders>
              <w:top w:val="single" w:sz="8" w:space="0" w:color="auto"/>
              <w:left w:val="single" w:sz="4" w:space="0" w:color="auto"/>
              <w:bottom w:val="single" w:sz="8" w:space="0" w:color="auto"/>
              <w:right w:val="single" w:sz="4" w:space="0" w:color="auto"/>
            </w:tcBorders>
            <w:shd w:val="clear" w:color="auto" w:fill="C00000"/>
            <w:vAlign w:val="center"/>
            <w:hideMark/>
          </w:tcPr>
          <w:p w:rsidR="00D753C3" w:rsidRPr="0048340F" w:rsidRDefault="008D7703" w:rsidP="00967035">
            <w:pPr>
              <w:spacing w:after="0" w:line="240" w:lineRule="auto"/>
              <w:jc w:val="center"/>
              <w:rPr>
                <w:rFonts w:ascii="Arial" w:eastAsia="Times New Roman" w:hAnsi="Arial" w:cs="Arial"/>
                <w:b/>
                <w:bCs/>
                <w:sz w:val="24"/>
                <w:szCs w:val="24"/>
                <w:lang w:eastAsia="es-CO"/>
              </w:rPr>
            </w:pPr>
            <w:r w:rsidRPr="0048340F">
              <w:rPr>
                <w:rFonts w:ascii="Arial" w:eastAsia="Times New Roman" w:hAnsi="Arial" w:cs="Arial"/>
                <w:b/>
                <w:bCs/>
                <w:sz w:val="24"/>
                <w:szCs w:val="24"/>
                <w:lang w:eastAsia="es-CO"/>
              </w:rPr>
              <w:t>DESCRIPCIÓN</w:t>
            </w:r>
          </w:p>
        </w:tc>
        <w:tc>
          <w:tcPr>
            <w:tcW w:w="1134" w:type="dxa"/>
            <w:tcBorders>
              <w:top w:val="single" w:sz="8" w:space="0" w:color="auto"/>
              <w:left w:val="single" w:sz="4" w:space="0" w:color="auto"/>
              <w:bottom w:val="single" w:sz="8" w:space="0" w:color="auto"/>
              <w:right w:val="single" w:sz="4" w:space="0" w:color="auto"/>
            </w:tcBorders>
            <w:shd w:val="clear" w:color="auto" w:fill="C00000"/>
            <w:vAlign w:val="center"/>
            <w:hideMark/>
          </w:tcPr>
          <w:p w:rsidR="00D753C3" w:rsidRPr="0048340F" w:rsidRDefault="008D7703" w:rsidP="00967035">
            <w:pPr>
              <w:spacing w:after="0" w:line="240" w:lineRule="auto"/>
              <w:jc w:val="center"/>
              <w:rPr>
                <w:rFonts w:ascii="Arial" w:eastAsia="Times New Roman" w:hAnsi="Arial" w:cs="Arial"/>
                <w:b/>
                <w:bCs/>
                <w:sz w:val="24"/>
                <w:szCs w:val="24"/>
                <w:lang w:eastAsia="es-CO"/>
              </w:rPr>
            </w:pPr>
            <w:r w:rsidRPr="0048340F">
              <w:rPr>
                <w:rFonts w:ascii="Arial" w:eastAsia="Times New Roman" w:hAnsi="Arial" w:cs="Arial"/>
                <w:b/>
                <w:bCs/>
                <w:sz w:val="24"/>
                <w:szCs w:val="24"/>
                <w:lang w:eastAsia="es-CO"/>
              </w:rPr>
              <w:t>TIPO DE FACTOR</w:t>
            </w:r>
          </w:p>
        </w:tc>
        <w:tc>
          <w:tcPr>
            <w:tcW w:w="919" w:type="dxa"/>
            <w:tcBorders>
              <w:top w:val="single" w:sz="8" w:space="0" w:color="auto"/>
              <w:left w:val="single" w:sz="4" w:space="0" w:color="auto"/>
              <w:bottom w:val="single" w:sz="8" w:space="0" w:color="auto"/>
              <w:right w:val="single" w:sz="8" w:space="0" w:color="auto"/>
            </w:tcBorders>
            <w:shd w:val="clear" w:color="auto" w:fill="C00000"/>
            <w:vAlign w:val="center"/>
            <w:hideMark/>
          </w:tcPr>
          <w:p w:rsidR="00D753C3" w:rsidRPr="0048340F" w:rsidRDefault="008D7703" w:rsidP="00967035">
            <w:pPr>
              <w:spacing w:after="0" w:line="240" w:lineRule="auto"/>
              <w:jc w:val="center"/>
              <w:rPr>
                <w:rFonts w:ascii="Arial" w:eastAsia="Times New Roman" w:hAnsi="Arial" w:cs="Arial"/>
                <w:b/>
                <w:bCs/>
                <w:sz w:val="24"/>
                <w:szCs w:val="24"/>
                <w:lang w:eastAsia="es-CO"/>
              </w:rPr>
            </w:pPr>
            <w:r w:rsidRPr="0048340F">
              <w:rPr>
                <w:rFonts w:ascii="Arial" w:eastAsia="Times New Roman" w:hAnsi="Arial" w:cs="Arial"/>
                <w:b/>
                <w:bCs/>
                <w:sz w:val="24"/>
                <w:szCs w:val="24"/>
                <w:lang w:eastAsia="es-CO"/>
              </w:rPr>
              <w:t>ESTADO</w:t>
            </w:r>
          </w:p>
        </w:tc>
      </w:tr>
      <w:tr w:rsidR="00D753C3" w:rsidRPr="0048340F" w:rsidTr="00D4455D">
        <w:trPr>
          <w:trHeight w:val="1690"/>
        </w:trPr>
        <w:tc>
          <w:tcPr>
            <w:tcW w:w="1550" w:type="dxa"/>
            <w:tcBorders>
              <w:top w:val="single" w:sz="4" w:space="0" w:color="8EA9DB"/>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Tecnológico</w:t>
            </w:r>
          </w:p>
        </w:tc>
        <w:tc>
          <w:tcPr>
            <w:tcW w:w="5386" w:type="dxa"/>
            <w:tcBorders>
              <w:top w:val="single" w:sz="4" w:space="0" w:color="8EA9DB"/>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Cambios, avances o exposiciones tecnológicas relacionadas con: -Evoluciones tecnológicas -Modificación de plataformas tecnológicas -Interrupciones en las redes de comunicación -Vulnerabilidad en los sistemas de seguridad de la información -Cambios tecnológicos que generen obsolescencia de los sistemas y modelos con que cuenta la Entidad.</w:t>
            </w:r>
          </w:p>
        </w:tc>
        <w:tc>
          <w:tcPr>
            <w:tcW w:w="1134" w:type="dxa"/>
            <w:tcBorders>
              <w:top w:val="single" w:sz="4" w:space="0" w:color="8EA9DB"/>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8EA9DB"/>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417"/>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Social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Condiciones sociales de los habitantes de la ciudad. Algunas conductas asociadas a este agente generador son: -Políticas migratorias o emigración -Desplazamiento -Asonadas -Secuestros -Extorsión -Vandalismo -Delincuencia común -Corrupción social -Terrorismo.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976"/>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Político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Cambios de gobierno, legislación, planes, políticas públicas, decisiones de gobernantes. Algunas conductas asociadas a este agente generador son: -Decisiones políticas que afecten la operación institucional -Influencias políticas que pueden afectar la operación institucional -Cambios de gobierno. -Decisiones administrativas nacionales y/o distritales -Respaldo deficiente del Concejo -Reformas.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200"/>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Legal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Cambios en las normas que rigen la operación de la Entidad. Algunas conductas asociadas a este agente generador son: -Nuevos criterios jurisprudenciales -Cambios normativos nacionales o distritales.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2035"/>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Interinstitucional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Relaciones interinstitucionales con las entidades del sector, gobierno y demás partes interesadas.</w:t>
            </w:r>
            <w:r w:rsidR="008D7703" w:rsidRPr="0048340F">
              <w:rPr>
                <w:rFonts w:ascii="Arial" w:eastAsia="Times New Roman" w:hAnsi="Arial" w:cs="Arial"/>
                <w:color w:val="000000"/>
                <w:sz w:val="24"/>
                <w:szCs w:val="24"/>
                <w:lang w:eastAsia="es-CO"/>
              </w:rPr>
              <w:t xml:space="preserve"> </w:t>
            </w:r>
            <w:r w:rsidRPr="0048340F">
              <w:rPr>
                <w:rFonts w:ascii="Arial" w:eastAsia="Times New Roman" w:hAnsi="Arial" w:cs="Arial"/>
                <w:color w:val="000000"/>
                <w:sz w:val="24"/>
                <w:szCs w:val="24"/>
                <w:lang w:eastAsia="es-CO"/>
              </w:rPr>
              <w:t>Algunas conductas asociadas a este agente generador son: -Reglamentación y/o capacidad operativa de las entidades -Disponibilidad de información de Entidades con las que el IDPAC debe operar de manera articulada -Disposición de Entidades Públicas y/o partes interesadas.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836"/>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Imagen</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Credibilidad, interpretación de conceptos, percepciones de la realidad y del funcionamiento u operación de la entidad y de lo público. Algunas conductas asociadas a este agente generador son: -Poca o nula credibilidad en la gestión institucional -Percepción negativa de la gestión institucional por parte de las partes interesadas -Publicidad negativa -Acciones, decisiones y trámites errados -Inadecuada atención al usuario.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396"/>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Económico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Disponibilidad y lineamientos para la administración de recursos económicos. Algunas conductas asociadas a este agente generador son: -Disponibilidad de capital para la operación institucional -Aspectos y directrices a tener en cuenta para la administración de recursos financieros asignados a la Entidad.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133"/>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Cultural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Condiciones de interacción y relación con los usuarios y partes interesadas de la Entidad. Algunas conductas asociadas a este agente generador son: Malinterpretación de conceptos -Percepciones equivocadas de la operación institucional -Coordinación interinstitucional -Convenios interinstitucionales.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133"/>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Ambiental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Emisiones y residuos, energía, catástrofes naturales, desarrollo sostenible. Algunas conductas asociadas a este agente generador son: -Terremotos -Inundaciones -Cambios climáticos -Contaminación -Gestión de residuos.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Externo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3531"/>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Talento Humano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Disponibilidad de personal, estabilidad, capacidad operativa y de respuesta de los servidores y contratistas del IDPAC en el desarrollo de sus funciones y obligaciones, competencias y capacitación.</w:t>
            </w:r>
            <w:r w:rsidR="006D5895" w:rsidRPr="0048340F">
              <w:rPr>
                <w:rFonts w:ascii="Arial" w:eastAsia="Times New Roman" w:hAnsi="Arial" w:cs="Arial"/>
                <w:color w:val="000000"/>
                <w:sz w:val="24"/>
                <w:szCs w:val="24"/>
                <w:lang w:eastAsia="es-CO"/>
              </w:rPr>
              <w:t xml:space="preserve"> </w:t>
            </w:r>
            <w:r w:rsidRPr="0048340F">
              <w:rPr>
                <w:rFonts w:ascii="Arial" w:eastAsia="Times New Roman" w:hAnsi="Arial" w:cs="Arial"/>
                <w:color w:val="000000"/>
                <w:sz w:val="24"/>
                <w:szCs w:val="24"/>
                <w:lang w:eastAsia="es-CO"/>
              </w:rPr>
              <w:t>Algunas conductas asociadas a este agente generador son: -Capacidad del Talento Humano disponible para dar respuesta a las funciones asignadas -Demoras en los procesos a causa del desconocimiento de las funciones -Falencias en la habilidades y capacidades de los servidores públicos -Debilidad de programas de bienestar laboral y capacitación -Acciones u omisiones de los servidores que intervienen en la gestión -Alta rotación de contratistas o poca continuidad de equipos de trabajo existentes -Falta de personal con los conocimientos y/o habilidades para adelantar la gestión institucional.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0A6049">
        <w:trPr>
          <w:trHeight w:val="311"/>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Sistemas Tecnológicos</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Operación, disponibilidad, vigencia, pertinencia y estado de los sistemas de información y comunicación de la Entidad. Algunas conductas asociadas a este agente generador son: -Obsolescencia o insuficiencia de los sistemas tecnológicos y modelos para la administración de la información con los que cuenta la Entidad -Sistemas tecnológicos que no se adaptan a la naturaleza institucional -Lentitud y caídas en los sistemas. -Sistemas no integrados o sin interface. -Congestión en los sistemas por demandas en el servicio. -Falta o inadecuado mantenimiento preventivo y correctivo de sistemas de información -Retrasos en la modernización de sistemas de información -Fugas de información.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3781"/>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Sistemas de gestión</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Operación, aplicación, adaptación y mejoramiento de los modelos de planeación y gestión adoptados por el IDPAC para el fortalecimiento de su gestión. Algunas conductas asociadas a este agente generador son: -Definición inadecuada del Direccionamiento Estratégico Institucional -Planeación institucional que no corresponde con las necesidades del gobierno o con las condiciones de la entidad -Falta de continuidad en planes y proyectos institucionales -Operación inadecuada de los modelos de gestión -Incumplimiento de lineamientos de gestión establecidos por el gobierno. -Deficiencia en la planeación estratégica. -Debilidad institucional en la interpretación y aplicación de normas. -Vigencia de lineamientos de gestión establecidos -Desarticulación de requisitos de los modelos de gestión -Pertinencia de los lineamientos.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1345F4">
        <w:trPr>
          <w:trHeight w:val="1686"/>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Seguridad y salud en el trabajo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Condiciones de trabajo producto de las emociones de los integrantes de un equipo o de toda la Entidad; contempla aspectos físicos y emocionales, e influye de manera directa en la motivación de los empleados. Algunas conductas asociadas a este agente generador son: -Espacio físico, instalaciones, temperatura -Conflictos en los equipos de trabajo -Debilidad en las relaciones interpersonales -Estabilidad laboral -Remuneración laboral -Política de ascenso -Bajo nivel de participación de los servidores en procesos de formación y capacitación -Organización inadecuada del trabajo -Planeación inadecuada del tiempo de trabajo -Carga mental elevada -Resistencia al cambio -Desinterés de los servidores o equipos de trabajo -Acoso laboral.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2542"/>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Mecanismos de Control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Estado, características y disponibilidad de los mecanismos de seguimiento y medición institucionales. Algunas conductas asociadas a este agente generador son: -Insuficientes, deficientes o inadecuados mecanismos de seguimiento y control -Sobrestimación de los mecanismos de control dispuestos sin ser adecuados con las condiciones institucionales -Interpretación errónea de normas que implican la implementación de mecanismos de control -Observaciones erradas por parte de los actores de evaluación y seguimiento -Falta de aplicación de los mecanismos de control establecidos -Definición desmedida de mecanismos de control que dificultan la gestión institucional.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3233"/>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Gestión por procesos</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Operación, articulación e interrelación de los procesos, procedimientos y metodologías que orientan la gestión institucional. Algunas conductas asociadas a este agente generador son: -Falencias en la definición del modelo de operación por procesos institucional -Objetivo y alcance de los procesos inadecuado o impreciso -Inconvenientes en la operación de los procesos institucionales -Pertinencia de los documentos asociados a los procesos y falta de claridad frente a la operación -Falta de efectividad en la interrelación de procesos o relaciones entre procesos con inconsistencias -Desconocimiento del modelo de operación por procesos (Documentos, políticas, prácticas de gestión).</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638"/>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Financiero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Capacidad financiera de la entidad y administración de los recursos disponibles.</w:t>
            </w:r>
            <w:r w:rsidR="00DC02B3" w:rsidRPr="0048340F">
              <w:rPr>
                <w:rFonts w:ascii="Arial" w:eastAsia="Times New Roman" w:hAnsi="Arial" w:cs="Arial"/>
                <w:color w:val="000000"/>
                <w:sz w:val="24"/>
                <w:szCs w:val="24"/>
                <w:lang w:eastAsia="es-CO"/>
              </w:rPr>
              <w:t xml:space="preserve"> </w:t>
            </w:r>
            <w:r w:rsidRPr="0048340F">
              <w:rPr>
                <w:rFonts w:ascii="Arial" w:eastAsia="Times New Roman" w:hAnsi="Arial" w:cs="Arial"/>
                <w:color w:val="000000"/>
                <w:sz w:val="24"/>
                <w:szCs w:val="24"/>
                <w:lang w:eastAsia="es-CO"/>
              </w:rPr>
              <w:t xml:space="preserve">Algunas conductas asociadas a este agente generador son: -Inadecuada programación presupuestal -Inadecuados procesos de planeación y ejecución presupuestal -Políticas internas de austeridad del gasto -Inadecuado </w:t>
            </w:r>
            <w:r w:rsidRPr="0048340F">
              <w:rPr>
                <w:rFonts w:ascii="Arial" w:eastAsia="Times New Roman" w:hAnsi="Arial" w:cs="Arial"/>
                <w:color w:val="000000"/>
                <w:sz w:val="24"/>
                <w:szCs w:val="24"/>
                <w:lang w:eastAsia="es-CO"/>
              </w:rPr>
              <w:lastRenderedPageBreak/>
              <w:t>seguimiento presupuestal.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417"/>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Ético</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Compromiso y comportamiento ético (principios y valores) de los trabajadores. Algunas conductas asociadas a este agente generador son: -Deficiencias en el proceso de selección al validar las competencias comportamentales -Falta de ética de los servidores y/o contratistas en el desempeño de su labor.</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1975"/>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Estructura organizacional</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Organización de la entidad, distribución de roles y responsabilidades, cambios en los directivos. Algunas conductas asociadas a este agente generador son: -Multiplicidad de funciones concentradas en un solo cargo o dependencia -Cambios en la estructura y funcionamiento de las dependencias -Asignación de nuevas funciones -Ausencia de criterios para la definición de niveles de responsabilidad y autoridad -Alta rotación en el nivel directivo -Falencias de liderazgo por parte de los gerentes públicos.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2374"/>
        </w:trPr>
        <w:tc>
          <w:tcPr>
            <w:tcW w:w="155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Dirección</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Resultados y decisiones de los diferentes comités de la Entidad, lineamientos y políticas institucionales. Algunas conductas asociadas a este agente generador son: -Decisiones de la alta dirección, toma de decisiones sin atención de las condiciones institucionales y las recomendaciones de los equipos de trabajo (Toma de decisiones no sustentadas en evidencias) - Falta de apoyo de los Gerentes Públicos para adelantar iniciativas institucionales.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r w:rsidR="00D753C3" w:rsidRPr="0048340F" w:rsidTr="00D4455D">
        <w:trPr>
          <w:trHeight w:val="2498"/>
        </w:trPr>
        <w:tc>
          <w:tcPr>
            <w:tcW w:w="1550"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lastRenderedPageBreak/>
              <w:t>Comunicación e información</w:t>
            </w:r>
          </w:p>
        </w:tc>
        <w:tc>
          <w:tcPr>
            <w:tcW w:w="5386"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D753C3" w:rsidRPr="0048340F" w:rsidRDefault="00D753C3" w:rsidP="00967035">
            <w:pPr>
              <w:spacing w:after="0" w:line="240" w:lineRule="auto"/>
              <w:jc w:val="both"/>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Flujos de información y comunicación formales e informales de la Entidad. Algunas conductas asociadas a este agente generador son: -Integridad de la información -Debilidades en la disposición y consulta de la información interna como insumo para la gestión de los procesos -Calidad, vigencia y pertinencia de la información interna que se requiere para generar resultados. -Debilidad en la implementación de las estrategias de comunicación informativa y organizacional -Debilidad o ausencia de canales de comunicación internos.</w:t>
            </w:r>
          </w:p>
        </w:tc>
        <w:tc>
          <w:tcPr>
            <w:tcW w:w="1134"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D753C3" w:rsidRPr="0048340F" w:rsidRDefault="00D753C3" w:rsidP="00967035">
            <w:pPr>
              <w:spacing w:after="0" w:line="240" w:lineRule="auto"/>
              <w:jc w:val="center"/>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Interno</w:t>
            </w:r>
          </w:p>
        </w:tc>
        <w:tc>
          <w:tcPr>
            <w:tcW w:w="919"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753C3" w:rsidRPr="0048340F" w:rsidRDefault="00D753C3" w:rsidP="00967035">
            <w:pPr>
              <w:spacing w:after="0" w:line="240" w:lineRule="auto"/>
              <w:rPr>
                <w:rFonts w:ascii="Arial" w:eastAsia="Times New Roman" w:hAnsi="Arial" w:cs="Arial"/>
                <w:color w:val="000000"/>
                <w:sz w:val="24"/>
                <w:szCs w:val="24"/>
                <w:lang w:eastAsia="es-CO"/>
              </w:rPr>
            </w:pPr>
            <w:r w:rsidRPr="0048340F">
              <w:rPr>
                <w:rFonts w:ascii="Arial" w:eastAsia="Times New Roman" w:hAnsi="Arial" w:cs="Arial"/>
                <w:color w:val="000000"/>
                <w:sz w:val="24"/>
                <w:szCs w:val="24"/>
                <w:lang w:eastAsia="es-CO"/>
              </w:rPr>
              <w:t>Activo</w:t>
            </w:r>
          </w:p>
        </w:tc>
      </w:tr>
    </w:tbl>
    <w:p w:rsidR="0042448E" w:rsidRPr="0048340F" w:rsidRDefault="0042448E" w:rsidP="00967035">
      <w:pPr>
        <w:spacing w:after="0" w:line="240" w:lineRule="auto"/>
        <w:jc w:val="both"/>
        <w:rPr>
          <w:rFonts w:ascii="Arial" w:hAnsi="Arial" w:cs="Arial"/>
          <w:sz w:val="24"/>
          <w:szCs w:val="24"/>
        </w:rPr>
      </w:pPr>
    </w:p>
    <w:p w:rsidR="00D231B2" w:rsidRDefault="001345F4" w:rsidP="00967035">
      <w:pPr>
        <w:spacing w:after="0" w:line="240" w:lineRule="auto"/>
        <w:jc w:val="both"/>
        <w:rPr>
          <w:rFonts w:ascii="Arial" w:hAnsi="Arial" w:cs="Arial"/>
          <w:sz w:val="24"/>
          <w:szCs w:val="24"/>
        </w:rPr>
      </w:pPr>
      <w:r w:rsidRPr="0048340F">
        <w:rPr>
          <w:rFonts w:ascii="Arial" w:hAnsi="Arial" w:cs="Arial"/>
          <w:sz w:val="24"/>
          <w:szCs w:val="24"/>
        </w:rPr>
        <w:t xml:space="preserve">De acuerdo a lo </w:t>
      </w:r>
      <w:r w:rsidR="00D231B2" w:rsidRPr="0048340F">
        <w:rPr>
          <w:rFonts w:ascii="Arial" w:hAnsi="Arial" w:cs="Arial"/>
          <w:sz w:val="24"/>
          <w:szCs w:val="24"/>
        </w:rPr>
        <w:t>anterior, su interrelación es la siguiente:</w:t>
      </w:r>
    </w:p>
    <w:p w:rsidR="00CC76CF" w:rsidRPr="0048340F" w:rsidRDefault="00CC76CF" w:rsidP="00967035">
      <w:pPr>
        <w:spacing w:after="0" w:line="240" w:lineRule="auto"/>
        <w:jc w:val="both"/>
        <w:rPr>
          <w:rFonts w:ascii="Arial" w:hAnsi="Arial" w:cs="Arial"/>
          <w:sz w:val="24"/>
          <w:szCs w:val="24"/>
        </w:rPr>
      </w:pPr>
    </w:p>
    <w:p w:rsidR="00D231B2"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extent cx="4706039" cy="330517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31163" t="20447" r="28653" b="29868"/>
                    <a:stretch>
                      <a:fillRect/>
                    </a:stretch>
                  </pic:blipFill>
                  <pic:spPr bwMode="auto">
                    <a:xfrm>
                      <a:off x="0" y="0"/>
                      <a:ext cx="4705014" cy="330445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910E95" w:rsidRPr="0048340F" w:rsidRDefault="00910E95" w:rsidP="00967035">
      <w:pPr>
        <w:autoSpaceDE w:val="0"/>
        <w:autoSpaceDN w:val="0"/>
        <w:adjustRightInd w:val="0"/>
        <w:spacing w:after="0" w:line="240" w:lineRule="auto"/>
        <w:jc w:val="both"/>
        <w:rPr>
          <w:rFonts w:ascii="Arial" w:hAnsi="Arial" w:cs="Arial"/>
          <w:b/>
          <w:bCs/>
          <w:sz w:val="24"/>
          <w:szCs w:val="24"/>
        </w:rPr>
      </w:pPr>
    </w:p>
    <w:p w:rsidR="00B94F2C" w:rsidRPr="0048340F" w:rsidRDefault="00B94F2C" w:rsidP="00967035">
      <w:pPr>
        <w:autoSpaceDE w:val="0"/>
        <w:autoSpaceDN w:val="0"/>
        <w:adjustRightInd w:val="0"/>
        <w:spacing w:after="0" w:line="240" w:lineRule="auto"/>
        <w:jc w:val="both"/>
        <w:rPr>
          <w:rFonts w:ascii="Arial" w:hAnsi="Arial" w:cs="Arial"/>
          <w:color w:val="000000"/>
          <w:sz w:val="24"/>
          <w:szCs w:val="24"/>
        </w:rPr>
      </w:pPr>
    </w:p>
    <w:p w:rsidR="001345F4" w:rsidRPr="0048340F" w:rsidRDefault="001345F4" w:rsidP="00967035">
      <w:pPr>
        <w:autoSpaceDE w:val="0"/>
        <w:autoSpaceDN w:val="0"/>
        <w:adjustRightInd w:val="0"/>
        <w:spacing w:after="0" w:line="240" w:lineRule="auto"/>
        <w:jc w:val="both"/>
        <w:rPr>
          <w:rFonts w:ascii="Arial" w:hAnsi="Arial" w:cs="Arial"/>
          <w:color w:val="000000"/>
          <w:sz w:val="24"/>
          <w:szCs w:val="24"/>
        </w:rPr>
      </w:pPr>
    </w:p>
    <w:p w:rsidR="001345F4" w:rsidRDefault="001345F4" w:rsidP="00967035">
      <w:pPr>
        <w:autoSpaceDE w:val="0"/>
        <w:autoSpaceDN w:val="0"/>
        <w:adjustRightInd w:val="0"/>
        <w:spacing w:after="0" w:line="240" w:lineRule="auto"/>
        <w:jc w:val="both"/>
        <w:rPr>
          <w:rFonts w:ascii="Arial" w:hAnsi="Arial" w:cs="Arial"/>
          <w:color w:val="000000"/>
          <w:sz w:val="24"/>
          <w:szCs w:val="24"/>
        </w:rPr>
      </w:pPr>
    </w:p>
    <w:p w:rsidR="00CC76CF" w:rsidRDefault="00CC76CF" w:rsidP="00967035">
      <w:pPr>
        <w:autoSpaceDE w:val="0"/>
        <w:autoSpaceDN w:val="0"/>
        <w:adjustRightInd w:val="0"/>
        <w:spacing w:after="0" w:line="240" w:lineRule="auto"/>
        <w:jc w:val="both"/>
        <w:rPr>
          <w:rFonts w:ascii="Arial" w:hAnsi="Arial" w:cs="Arial"/>
          <w:color w:val="000000"/>
          <w:sz w:val="24"/>
          <w:szCs w:val="24"/>
        </w:rPr>
      </w:pPr>
    </w:p>
    <w:p w:rsidR="004F6071" w:rsidRPr="0048340F" w:rsidRDefault="00C16CA9" w:rsidP="001345F4">
      <w:pPr>
        <w:pStyle w:val="Ttulo3"/>
        <w:numPr>
          <w:ilvl w:val="3"/>
          <w:numId w:val="1"/>
        </w:numPr>
        <w:spacing w:before="0" w:line="240" w:lineRule="auto"/>
        <w:rPr>
          <w:rFonts w:ascii="Arial" w:hAnsi="Arial" w:cs="Arial"/>
          <w:b/>
          <w:bCs/>
          <w:color w:val="C00000"/>
        </w:rPr>
      </w:pPr>
      <w:bookmarkStart w:id="160" w:name="_Toc120728242"/>
      <w:bookmarkStart w:id="161" w:name="_Toc123259508"/>
      <w:r w:rsidRPr="0048340F">
        <w:rPr>
          <w:rFonts w:ascii="Arial" w:hAnsi="Arial" w:cs="Arial"/>
          <w:b/>
          <w:bCs/>
          <w:color w:val="C00000"/>
        </w:rPr>
        <w:lastRenderedPageBreak/>
        <w:t>Descripción</w:t>
      </w:r>
      <w:r w:rsidR="004F6071" w:rsidRPr="0048340F">
        <w:rPr>
          <w:rFonts w:ascii="Arial" w:hAnsi="Arial" w:cs="Arial"/>
          <w:b/>
          <w:bCs/>
          <w:color w:val="C00000"/>
        </w:rPr>
        <w:t xml:space="preserve"> del riesgo</w:t>
      </w:r>
      <w:bookmarkEnd w:id="160"/>
      <w:bookmarkEnd w:id="161"/>
    </w:p>
    <w:p w:rsidR="0042448E" w:rsidRPr="0048340F" w:rsidRDefault="0042448E" w:rsidP="00967035">
      <w:pPr>
        <w:spacing w:after="0" w:line="240" w:lineRule="auto"/>
        <w:rPr>
          <w:rFonts w:ascii="Arial" w:hAnsi="Arial" w:cs="Arial"/>
          <w:sz w:val="24"/>
          <w:szCs w:val="24"/>
        </w:rPr>
      </w:pPr>
    </w:p>
    <w:p w:rsidR="00B1350C" w:rsidRPr="0048340F" w:rsidRDefault="001345F4" w:rsidP="00967035">
      <w:pPr>
        <w:spacing w:after="0"/>
        <w:rPr>
          <w:rFonts w:ascii="Arial" w:hAnsi="Arial" w:cs="Arial"/>
          <w:sz w:val="24"/>
          <w:szCs w:val="24"/>
        </w:rPr>
      </w:pPr>
      <w:r w:rsidRPr="0048340F">
        <w:rPr>
          <w:rFonts w:ascii="Arial" w:hAnsi="Arial" w:cs="Arial"/>
          <w:sz w:val="24"/>
          <w:szCs w:val="24"/>
        </w:rPr>
        <w:t>D</w:t>
      </w:r>
      <w:r w:rsidR="00EB1F4A" w:rsidRPr="0048340F">
        <w:rPr>
          <w:rFonts w:ascii="Arial" w:hAnsi="Arial" w:cs="Arial"/>
          <w:sz w:val="24"/>
          <w:szCs w:val="24"/>
        </w:rPr>
        <w:t xml:space="preserve">ebe contener todos los detalles que sean necesarios y </w:t>
      </w:r>
      <w:r w:rsidR="00D64FF2" w:rsidRPr="0048340F">
        <w:rPr>
          <w:rFonts w:ascii="Arial" w:hAnsi="Arial" w:cs="Arial"/>
          <w:sz w:val="24"/>
          <w:szCs w:val="24"/>
        </w:rPr>
        <w:t>de</w:t>
      </w:r>
      <w:r w:rsidRPr="0048340F">
        <w:rPr>
          <w:rFonts w:ascii="Arial" w:hAnsi="Arial" w:cs="Arial"/>
          <w:sz w:val="24"/>
          <w:szCs w:val="24"/>
        </w:rPr>
        <w:t xml:space="preserve"> fácil entendimiento</w:t>
      </w:r>
      <w:r w:rsidR="00D64FF2" w:rsidRPr="0048340F">
        <w:rPr>
          <w:rFonts w:ascii="Arial" w:hAnsi="Arial" w:cs="Arial"/>
          <w:sz w:val="24"/>
          <w:szCs w:val="24"/>
        </w:rPr>
        <w:t>,</w:t>
      </w:r>
      <w:r w:rsidR="00EB1F4A" w:rsidRPr="0048340F">
        <w:rPr>
          <w:rFonts w:ascii="Arial" w:hAnsi="Arial" w:cs="Arial"/>
          <w:sz w:val="24"/>
          <w:szCs w:val="24"/>
        </w:rPr>
        <w:t xml:space="preserve"> tanto para el líder del proceso como para personas ajenas al </w:t>
      </w:r>
      <w:r w:rsidRPr="0048340F">
        <w:rPr>
          <w:rFonts w:ascii="Arial" w:hAnsi="Arial" w:cs="Arial"/>
          <w:sz w:val="24"/>
          <w:szCs w:val="24"/>
        </w:rPr>
        <w:t>mismo.</w:t>
      </w:r>
    </w:p>
    <w:p w:rsidR="00D231B2" w:rsidRPr="0048340F" w:rsidRDefault="00D231B2" w:rsidP="00967035">
      <w:pPr>
        <w:spacing w:after="0" w:line="240" w:lineRule="auto"/>
        <w:rPr>
          <w:rFonts w:ascii="Arial" w:hAnsi="Arial" w:cs="Arial"/>
          <w:sz w:val="24"/>
          <w:szCs w:val="24"/>
        </w:rPr>
      </w:pPr>
    </w:p>
    <w:p w:rsidR="006D0C21" w:rsidRPr="0048340F" w:rsidRDefault="001F6DB3" w:rsidP="00967035">
      <w:pPr>
        <w:spacing w:after="0" w:line="240" w:lineRule="auto"/>
        <w:rPr>
          <w:rFonts w:ascii="Arial" w:hAnsi="Arial" w:cs="Arial"/>
          <w:sz w:val="24"/>
          <w:szCs w:val="24"/>
        </w:rPr>
      </w:pPr>
      <w:r w:rsidRPr="0048340F">
        <w:rPr>
          <w:rFonts w:ascii="Arial" w:hAnsi="Arial" w:cs="Arial"/>
          <w:sz w:val="24"/>
          <w:szCs w:val="24"/>
        </w:rPr>
        <w:t xml:space="preserve">La </w:t>
      </w:r>
      <w:r w:rsidR="00D849DC" w:rsidRPr="0048340F">
        <w:rPr>
          <w:rFonts w:ascii="Arial" w:hAnsi="Arial" w:cs="Arial"/>
          <w:sz w:val="24"/>
          <w:szCs w:val="24"/>
        </w:rPr>
        <w:t>estructura</w:t>
      </w:r>
      <w:r w:rsidRPr="0048340F">
        <w:rPr>
          <w:rFonts w:ascii="Arial" w:hAnsi="Arial" w:cs="Arial"/>
          <w:sz w:val="24"/>
          <w:szCs w:val="24"/>
        </w:rPr>
        <w:t xml:space="preserve"> </w:t>
      </w:r>
      <w:r w:rsidR="006D0C21" w:rsidRPr="0048340F">
        <w:rPr>
          <w:rFonts w:ascii="Arial" w:hAnsi="Arial" w:cs="Arial"/>
          <w:sz w:val="24"/>
          <w:szCs w:val="24"/>
        </w:rPr>
        <w:t xml:space="preserve">que facilita su redacción y </w:t>
      </w:r>
      <w:r w:rsidRPr="0048340F">
        <w:rPr>
          <w:rFonts w:ascii="Arial" w:hAnsi="Arial" w:cs="Arial"/>
          <w:sz w:val="24"/>
          <w:szCs w:val="24"/>
        </w:rPr>
        <w:t xml:space="preserve">claridad </w:t>
      </w:r>
      <w:r w:rsidR="006D0C21" w:rsidRPr="0048340F">
        <w:rPr>
          <w:rFonts w:ascii="Arial" w:hAnsi="Arial" w:cs="Arial"/>
          <w:sz w:val="24"/>
          <w:szCs w:val="24"/>
        </w:rPr>
        <w:t xml:space="preserve">inicia con la frase </w:t>
      </w:r>
      <w:r w:rsidR="001345F4" w:rsidRPr="0048340F">
        <w:rPr>
          <w:rFonts w:ascii="Arial" w:hAnsi="Arial" w:cs="Arial"/>
          <w:sz w:val="24"/>
          <w:szCs w:val="24"/>
        </w:rPr>
        <w:t>“P</w:t>
      </w:r>
      <w:r w:rsidR="001345F4" w:rsidRPr="0048340F">
        <w:rPr>
          <w:rFonts w:ascii="Arial" w:hAnsi="Arial" w:cs="Arial"/>
          <w:b/>
          <w:sz w:val="24"/>
          <w:szCs w:val="24"/>
        </w:rPr>
        <w:t>osibilidad de”</w:t>
      </w:r>
      <w:r w:rsidR="006D0C21" w:rsidRPr="0048340F">
        <w:rPr>
          <w:rFonts w:ascii="Arial" w:hAnsi="Arial" w:cs="Arial"/>
          <w:sz w:val="24"/>
          <w:szCs w:val="24"/>
        </w:rPr>
        <w:t xml:space="preserve"> y se </w:t>
      </w:r>
      <w:r w:rsidR="001345F4" w:rsidRPr="0048340F">
        <w:rPr>
          <w:rFonts w:ascii="Arial" w:hAnsi="Arial" w:cs="Arial"/>
          <w:sz w:val="24"/>
          <w:szCs w:val="24"/>
        </w:rPr>
        <w:t>complementa con los</w:t>
      </w:r>
      <w:r w:rsidR="006D0C21" w:rsidRPr="0048340F">
        <w:rPr>
          <w:rFonts w:ascii="Arial" w:hAnsi="Arial" w:cs="Arial"/>
          <w:sz w:val="24"/>
          <w:szCs w:val="24"/>
        </w:rPr>
        <w:t xml:space="preserve"> siguientes </w:t>
      </w:r>
      <w:r w:rsidR="001345F4" w:rsidRPr="0048340F">
        <w:rPr>
          <w:rFonts w:ascii="Arial" w:hAnsi="Arial" w:cs="Arial"/>
          <w:sz w:val="24"/>
          <w:szCs w:val="24"/>
        </w:rPr>
        <w:t>elementos</w:t>
      </w:r>
      <w:r w:rsidR="006D0C21" w:rsidRPr="0048340F">
        <w:rPr>
          <w:rFonts w:ascii="Arial" w:hAnsi="Arial" w:cs="Arial"/>
          <w:sz w:val="24"/>
          <w:szCs w:val="24"/>
        </w:rPr>
        <w:t>:</w:t>
      </w:r>
    </w:p>
    <w:p w:rsidR="001F6DB3" w:rsidRPr="0048340F" w:rsidRDefault="0004483A" w:rsidP="00967035">
      <w:pPr>
        <w:spacing w:after="0"/>
        <w:jc w:val="center"/>
        <w:rPr>
          <w:rFonts w:ascii="Arial" w:hAnsi="Arial" w:cs="Arial"/>
          <w:sz w:val="24"/>
          <w:szCs w:val="24"/>
        </w:rPr>
      </w:pPr>
      <w:r>
        <w:rPr>
          <w:rFonts w:ascii="Arial" w:hAnsi="Arial" w:cs="Arial"/>
          <w:noProof/>
          <w:sz w:val="24"/>
          <w:szCs w:val="24"/>
          <w:lang w:eastAsia="es-CO"/>
        </w:rPr>
        <w:drawing>
          <wp:inline distT="0" distB="0" distL="0" distR="0">
            <wp:extent cx="5213350" cy="1910715"/>
            <wp:effectExtent l="0" t="0" r="635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l="25784" t="31966" r="20901" b="33250"/>
                    <a:stretch>
                      <a:fillRect/>
                    </a:stretch>
                  </pic:blipFill>
                  <pic:spPr bwMode="auto">
                    <a:xfrm>
                      <a:off x="0" y="0"/>
                      <a:ext cx="5213350" cy="191071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841FF8" w:rsidRPr="0048340F" w:rsidRDefault="00841FF8" w:rsidP="00967035">
      <w:pPr>
        <w:spacing w:after="0"/>
        <w:jc w:val="center"/>
        <w:rPr>
          <w:rFonts w:ascii="Arial" w:hAnsi="Arial" w:cs="Arial"/>
          <w:w w:val="85"/>
          <w:sz w:val="24"/>
          <w:szCs w:val="24"/>
        </w:rPr>
      </w:pPr>
    </w:p>
    <w:p w:rsidR="000660DF" w:rsidRPr="0048340F" w:rsidRDefault="00033D5D" w:rsidP="00967035">
      <w:pPr>
        <w:spacing w:after="0" w:line="240" w:lineRule="auto"/>
        <w:jc w:val="both"/>
        <w:rPr>
          <w:rFonts w:ascii="Arial" w:hAnsi="Arial" w:cs="Arial"/>
          <w:sz w:val="24"/>
          <w:szCs w:val="24"/>
        </w:rPr>
      </w:pPr>
      <w:r w:rsidRPr="0048340F">
        <w:rPr>
          <w:rFonts w:ascii="Arial" w:hAnsi="Arial" w:cs="Arial"/>
          <w:sz w:val="24"/>
          <w:szCs w:val="24"/>
        </w:rPr>
        <w:t xml:space="preserve">La </w:t>
      </w:r>
      <w:r w:rsidR="004E4970" w:rsidRPr="0048340F">
        <w:rPr>
          <w:rFonts w:ascii="Arial" w:hAnsi="Arial" w:cs="Arial"/>
          <w:sz w:val="24"/>
          <w:szCs w:val="24"/>
        </w:rPr>
        <w:t xml:space="preserve">descripción </w:t>
      </w:r>
      <w:r w:rsidRPr="0048340F">
        <w:rPr>
          <w:rFonts w:ascii="Arial" w:hAnsi="Arial" w:cs="Arial"/>
          <w:sz w:val="24"/>
          <w:szCs w:val="24"/>
        </w:rPr>
        <w:t>del riesgo debe cumplir con los criterios de redacción para lograr una adecuada imagen del evento. Para describir el riesgo será importante evitar iniciar con palabras negativas como: “No…”, “Que no…”, o con palabras que denoten un factor de riesgo (causa) tales como: “ausencia de”, “falta de”, “poco(a)”, “escaso(a)”, “insuficiente”, “deficiente”, “debilidades en….</w:t>
      </w:r>
    </w:p>
    <w:p w:rsidR="00D849DC" w:rsidRPr="0048340F" w:rsidRDefault="00D849DC" w:rsidP="00967035">
      <w:pPr>
        <w:spacing w:after="0" w:line="240" w:lineRule="auto"/>
        <w:jc w:val="both"/>
        <w:rPr>
          <w:rFonts w:ascii="Arial" w:hAnsi="Arial" w:cs="Arial"/>
          <w:sz w:val="24"/>
          <w:szCs w:val="24"/>
        </w:rPr>
      </w:pPr>
    </w:p>
    <w:p w:rsidR="00CF2BF2" w:rsidRPr="0048340F" w:rsidRDefault="00CF2BF2" w:rsidP="00967035">
      <w:pPr>
        <w:spacing w:after="0" w:line="240" w:lineRule="auto"/>
        <w:jc w:val="both"/>
        <w:rPr>
          <w:rFonts w:ascii="Arial" w:hAnsi="Arial" w:cs="Arial"/>
          <w:sz w:val="24"/>
          <w:szCs w:val="24"/>
        </w:rPr>
      </w:pPr>
      <w:r w:rsidRPr="0048340F">
        <w:rPr>
          <w:rFonts w:ascii="Arial" w:hAnsi="Arial" w:cs="Arial"/>
          <w:sz w:val="24"/>
          <w:szCs w:val="24"/>
        </w:rPr>
        <w:t>Desglosando la estructura propuesta tenemos:</w:t>
      </w:r>
    </w:p>
    <w:p w:rsidR="00910E95" w:rsidRPr="0048340F" w:rsidRDefault="00910E95" w:rsidP="00967035">
      <w:pPr>
        <w:spacing w:after="0" w:line="240" w:lineRule="auto"/>
        <w:jc w:val="both"/>
        <w:rPr>
          <w:rFonts w:ascii="Arial" w:hAnsi="Arial" w:cs="Arial"/>
          <w:sz w:val="24"/>
          <w:szCs w:val="24"/>
        </w:rPr>
      </w:pPr>
    </w:p>
    <w:p w:rsidR="00CF2BF2" w:rsidRPr="0048340F" w:rsidRDefault="00CF2BF2" w:rsidP="00967035">
      <w:pPr>
        <w:spacing w:after="0" w:line="240" w:lineRule="auto"/>
        <w:jc w:val="both"/>
        <w:rPr>
          <w:rFonts w:ascii="Arial" w:hAnsi="Arial" w:cs="Arial"/>
          <w:sz w:val="24"/>
          <w:szCs w:val="24"/>
        </w:rPr>
      </w:pPr>
      <w:r w:rsidRPr="0048340F">
        <w:rPr>
          <w:rFonts w:ascii="Arial" w:hAnsi="Arial" w:cs="Arial"/>
          <w:b/>
          <w:i/>
          <w:iCs/>
          <w:sz w:val="24"/>
          <w:szCs w:val="24"/>
        </w:rPr>
        <w:t>Impacto</w:t>
      </w:r>
      <w:r w:rsidR="009F14ED" w:rsidRPr="0048340F">
        <w:rPr>
          <w:rFonts w:ascii="Arial" w:hAnsi="Arial" w:cs="Arial"/>
          <w:b/>
          <w:i/>
          <w:iCs/>
          <w:sz w:val="24"/>
          <w:szCs w:val="24"/>
        </w:rPr>
        <w:t>:</w:t>
      </w:r>
      <w:r w:rsidR="009F14ED" w:rsidRPr="0048340F">
        <w:rPr>
          <w:rFonts w:ascii="Arial" w:hAnsi="Arial" w:cs="Arial"/>
          <w:sz w:val="24"/>
          <w:szCs w:val="24"/>
        </w:rPr>
        <w:t xml:space="preserve"> </w:t>
      </w:r>
      <w:r w:rsidR="00263919" w:rsidRPr="0048340F">
        <w:rPr>
          <w:rFonts w:ascii="Arial" w:hAnsi="Arial" w:cs="Arial"/>
          <w:sz w:val="24"/>
          <w:szCs w:val="24"/>
        </w:rPr>
        <w:t>Son l</w:t>
      </w:r>
      <w:r w:rsidRPr="0048340F">
        <w:rPr>
          <w:rFonts w:ascii="Arial" w:hAnsi="Arial" w:cs="Arial"/>
          <w:sz w:val="24"/>
          <w:szCs w:val="24"/>
        </w:rPr>
        <w:t xml:space="preserve">as consecuencias que puede ocasionar a la </w:t>
      </w:r>
      <w:r w:rsidR="00263919" w:rsidRPr="0048340F">
        <w:rPr>
          <w:rFonts w:ascii="Arial" w:hAnsi="Arial" w:cs="Arial"/>
          <w:sz w:val="24"/>
          <w:szCs w:val="24"/>
        </w:rPr>
        <w:t>entidad</w:t>
      </w:r>
      <w:r w:rsidRPr="0048340F">
        <w:rPr>
          <w:rFonts w:ascii="Arial" w:hAnsi="Arial" w:cs="Arial"/>
          <w:sz w:val="24"/>
          <w:szCs w:val="24"/>
        </w:rPr>
        <w:t xml:space="preserve"> la materialización del riesgo</w:t>
      </w:r>
      <w:r w:rsidR="00D849DC" w:rsidRPr="0048340F">
        <w:rPr>
          <w:rFonts w:ascii="Arial" w:hAnsi="Arial" w:cs="Arial"/>
          <w:sz w:val="24"/>
          <w:szCs w:val="24"/>
        </w:rPr>
        <w:t xml:space="preserve"> del proceso</w:t>
      </w:r>
      <w:r w:rsidRPr="0048340F">
        <w:rPr>
          <w:rFonts w:ascii="Arial" w:hAnsi="Arial" w:cs="Arial"/>
          <w:sz w:val="24"/>
          <w:szCs w:val="24"/>
        </w:rPr>
        <w:t>.</w:t>
      </w:r>
    </w:p>
    <w:p w:rsidR="009F14ED" w:rsidRPr="0048340F" w:rsidRDefault="009F14ED" w:rsidP="00967035">
      <w:pPr>
        <w:spacing w:after="0" w:line="240" w:lineRule="auto"/>
        <w:jc w:val="both"/>
        <w:rPr>
          <w:rFonts w:ascii="Arial" w:hAnsi="Arial" w:cs="Arial"/>
          <w:sz w:val="24"/>
          <w:szCs w:val="24"/>
        </w:rPr>
      </w:pPr>
    </w:p>
    <w:p w:rsidR="00CF2BF2" w:rsidRPr="0048340F" w:rsidRDefault="00CF2BF2" w:rsidP="00967035">
      <w:pPr>
        <w:spacing w:after="0" w:line="240" w:lineRule="auto"/>
        <w:jc w:val="both"/>
        <w:rPr>
          <w:rFonts w:ascii="Arial" w:hAnsi="Arial" w:cs="Arial"/>
          <w:sz w:val="24"/>
          <w:szCs w:val="24"/>
        </w:rPr>
      </w:pPr>
      <w:r w:rsidRPr="0048340F">
        <w:rPr>
          <w:rFonts w:ascii="Arial" w:hAnsi="Arial" w:cs="Arial"/>
          <w:b/>
          <w:i/>
          <w:iCs/>
          <w:sz w:val="24"/>
          <w:szCs w:val="24"/>
        </w:rPr>
        <w:t>Causa inmediata</w:t>
      </w:r>
      <w:r w:rsidR="009F14ED" w:rsidRPr="0048340F">
        <w:rPr>
          <w:rFonts w:ascii="Arial" w:hAnsi="Arial" w:cs="Arial"/>
          <w:b/>
          <w:sz w:val="24"/>
          <w:szCs w:val="24"/>
        </w:rPr>
        <w:t>:</w:t>
      </w:r>
      <w:r w:rsidR="009F14ED" w:rsidRPr="0048340F">
        <w:rPr>
          <w:rFonts w:ascii="Arial" w:hAnsi="Arial" w:cs="Arial"/>
          <w:sz w:val="24"/>
          <w:szCs w:val="24"/>
        </w:rPr>
        <w:t xml:space="preserve"> </w:t>
      </w:r>
      <w:r w:rsidR="00263919" w:rsidRPr="0048340F">
        <w:rPr>
          <w:rFonts w:ascii="Arial" w:hAnsi="Arial" w:cs="Arial"/>
          <w:sz w:val="24"/>
          <w:szCs w:val="24"/>
        </w:rPr>
        <w:t>C</w:t>
      </w:r>
      <w:r w:rsidRPr="0048340F">
        <w:rPr>
          <w:rFonts w:ascii="Arial" w:hAnsi="Arial" w:cs="Arial"/>
          <w:sz w:val="24"/>
          <w:szCs w:val="24"/>
        </w:rPr>
        <w:t>ircunstancias o situaciones más evidentes sobre las cuales se presenta el riesgo, las mismas no constituyen la causa principal o base para que se presente el riesgo.</w:t>
      </w:r>
    </w:p>
    <w:p w:rsidR="009F14ED" w:rsidRPr="0048340F" w:rsidRDefault="009F14ED" w:rsidP="00967035">
      <w:pPr>
        <w:spacing w:after="0" w:line="240" w:lineRule="auto"/>
        <w:jc w:val="both"/>
        <w:rPr>
          <w:rFonts w:ascii="Arial" w:hAnsi="Arial" w:cs="Arial"/>
          <w:sz w:val="24"/>
          <w:szCs w:val="24"/>
        </w:rPr>
      </w:pPr>
    </w:p>
    <w:p w:rsidR="00CF2BF2" w:rsidRPr="0048340F" w:rsidRDefault="00CF2BF2" w:rsidP="00967035">
      <w:pPr>
        <w:spacing w:after="0" w:line="240" w:lineRule="auto"/>
        <w:jc w:val="both"/>
        <w:rPr>
          <w:rFonts w:ascii="Arial" w:hAnsi="Arial" w:cs="Arial"/>
          <w:sz w:val="24"/>
          <w:szCs w:val="24"/>
        </w:rPr>
      </w:pPr>
      <w:r w:rsidRPr="0048340F">
        <w:rPr>
          <w:rFonts w:ascii="Arial" w:hAnsi="Arial" w:cs="Arial"/>
          <w:b/>
          <w:i/>
          <w:iCs/>
          <w:sz w:val="24"/>
          <w:szCs w:val="24"/>
        </w:rPr>
        <w:t>Causa raíz</w:t>
      </w:r>
      <w:r w:rsidR="009F14ED" w:rsidRPr="0048340F">
        <w:rPr>
          <w:rFonts w:ascii="Arial" w:hAnsi="Arial" w:cs="Arial"/>
          <w:b/>
          <w:i/>
          <w:iCs/>
          <w:sz w:val="24"/>
          <w:szCs w:val="24"/>
        </w:rPr>
        <w:t>:</w:t>
      </w:r>
      <w:r w:rsidR="009F14ED" w:rsidRPr="0048340F">
        <w:rPr>
          <w:rFonts w:ascii="Arial" w:hAnsi="Arial" w:cs="Arial"/>
          <w:sz w:val="24"/>
          <w:szCs w:val="24"/>
        </w:rPr>
        <w:t xml:space="preserve"> </w:t>
      </w:r>
      <w:r w:rsidR="00263919" w:rsidRPr="0048340F">
        <w:rPr>
          <w:rFonts w:ascii="Arial" w:hAnsi="Arial" w:cs="Arial"/>
          <w:sz w:val="24"/>
          <w:szCs w:val="24"/>
        </w:rPr>
        <w:t>E</w:t>
      </w:r>
      <w:r w:rsidRPr="0048340F">
        <w:rPr>
          <w:rFonts w:ascii="Arial" w:hAnsi="Arial" w:cs="Arial"/>
          <w:sz w:val="24"/>
          <w:szCs w:val="24"/>
        </w:rPr>
        <w:t xml:space="preserve">s la causa principal o básica, corresponden a las razones por la cuales se puede presentar el riesgo, son la base para la definición de controles en la etapa de valoración del riesgo. Se debe tener en cuenta que para un mismo riesgo pueden existir más de una causa o </w:t>
      </w:r>
      <w:proofErr w:type="spellStart"/>
      <w:r w:rsidRPr="0048340F">
        <w:rPr>
          <w:rFonts w:ascii="Arial" w:hAnsi="Arial" w:cs="Arial"/>
          <w:sz w:val="24"/>
          <w:szCs w:val="24"/>
        </w:rPr>
        <w:t>subcausas</w:t>
      </w:r>
      <w:proofErr w:type="spellEnd"/>
      <w:r w:rsidRPr="0048340F">
        <w:rPr>
          <w:rFonts w:ascii="Arial" w:hAnsi="Arial" w:cs="Arial"/>
          <w:sz w:val="24"/>
          <w:szCs w:val="24"/>
        </w:rPr>
        <w:t xml:space="preserve"> que pueden ser analizadas.</w:t>
      </w:r>
    </w:p>
    <w:p w:rsidR="001345F4" w:rsidRPr="0048340F" w:rsidRDefault="001345F4" w:rsidP="00967035">
      <w:pPr>
        <w:autoSpaceDE w:val="0"/>
        <w:autoSpaceDN w:val="0"/>
        <w:adjustRightInd w:val="0"/>
        <w:spacing w:after="0" w:line="240" w:lineRule="auto"/>
        <w:jc w:val="both"/>
        <w:rPr>
          <w:rFonts w:ascii="Arial" w:hAnsi="Arial" w:cs="Arial"/>
          <w:b/>
          <w:bCs/>
          <w:i/>
          <w:iCs/>
          <w:sz w:val="24"/>
          <w:szCs w:val="24"/>
        </w:rPr>
      </w:pPr>
    </w:p>
    <w:p w:rsidR="007A1A02" w:rsidRPr="0048340F" w:rsidRDefault="00033D5D" w:rsidP="00967035">
      <w:pPr>
        <w:autoSpaceDE w:val="0"/>
        <w:autoSpaceDN w:val="0"/>
        <w:adjustRightInd w:val="0"/>
        <w:spacing w:after="0" w:line="240" w:lineRule="auto"/>
        <w:jc w:val="both"/>
        <w:rPr>
          <w:rFonts w:ascii="Arial" w:hAnsi="Arial" w:cs="Arial"/>
          <w:i/>
          <w:iCs/>
          <w:color w:val="7030A0"/>
          <w:sz w:val="24"/>
          <w:szCs w:val="24"/>
        </w:rPr>
      </w:pPr>
      <w:r w:rsidRPr="0048340F">
        <w:rPr>
          <w:rFonts w:ascii="Arial" w:hAnsi="Arial" w:cs="Arial"/>
          <w:b/>
          <w:bCs/>
          <w:i/>
          <w:iCs/>
          <w:sz w:val="24"/>
          <w:szCs w:val="24"/>
        </w:rPr>
        <w:t>Por ejemplo:</w:t>
      </w:r>
      <w:r w:rsidR="001345F4" w:rsidRPr="0048340F">
        <w:rPr>
          <w:rFonts w:ascii="Arial" w:hAnsi="Arial" w:cs="Arial"/>
          <w:sz w:val="24"/>
          <w:szCs w:val="24"/>
        </w:rPr>
        <w:t xml:space="preserve"> </w:t>
      </w:r>
      <w:r w:rsidRPr="0048340F">
        <w:rPr>
          <w:rFonts w:ascii="Arial" w:hAnsi="Arial" w:cs="Arial"/>
          <w:sz w:val="24"/>
          <w:szCs w:val="24"/>
        </w:rPr>
        <w:t>Si el objetivo del proceso de Gestión Contractual es “</w:t>
      </w:r>
      <w:r w:rsidRPr="0048340F">
        <w:rPr>
          <w:rFonts w:ascii="Arial" w:hAnsi="Arial" w:cs="Arial"/>
          <w:i/>
          <w:iCs/>
          <w:sz w:val="24"/>
          <w:szCs w:val="24"/>
        </w:rPr>
        <w:t>Adquirir con oportunidad y calidad técnica los bienes y servicios requeridos por la entidad para su continua operación”.</w:t>
      </w:r>
    </w:p>
    <w:p w:rsidR="007A1A02" w:rsidRPr="0048340F" w:rsidRDefault="007A1A02" w:rsidP="00967035">
      <w:pPr>
        <w:autoSpaceDE w:val="0"/>
        <w:autoSpaceDN w:val="0"/>
        <w:adjustRightInd w:val="0"/>
        <w:spacing w:after="0" w:line="240" w:lineRule="auto"/>
        <w:jc w:val="both"/>
        <w:rPr>
          <w:rFonts w:ascii="Arial" w:hAnsi="Arial" w:cs="Arial"/>
          <w:i/>
          <w:iCs/>
          <w:sz w:val="24"/>
          <w:szCs w:val="24"/>
        </w:rPr>
      </w:pPr>
    </w:p>
    <w:p w:rsidR="00CC752E" w:rsidRPr="0048340F" w:rsidRDefault="0004483A" w:rsidP="00967035">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lang w:eastAsia="es-CO"/>
        </w:rPr>
        <w:lastRenderedPageBreak/>
        <mc:AlternateContent>
          <mc:Choice Requires="wpg">
            <w:drawing>
              <wp:anchor distT="0" distB="0" distL="114300" distR="114300" simplePos="0" relativeHeight="251653632" behindDoc="0" locked="0" layoutInCell="1" allowOverlap="1">
                <wp:simplePos x="0" y="0"/>
                <wp:positionH relativeFrom="column">
                  <wp:posOffset>-18415</wp:posOffset>
                </wp:positionH>
                <wp:positionV relativeFrom="paragraph">
                  <wp:posOffset>147320</wp:posOffset>
                </wp:positionV>
                <wp:extent cx="5664835" cy="772795"/>
                <wp:effectExtent l="4445" t="6350" r="7620" b="1905"/>
                <wp:wrapNone/>
                <wp:docPr id="45"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4835" cy="772795"/>
                          <a:chOff x="0" y="0"/>
                          <a:chExt cx="4996557" cy="1152963"/>
                        </a:xfrm>
                      </wpg:grpSpPr>
                      <wps:wsp>
                        <wps:cNvPr id="46" name="Shape 712"/>
                        <wps:cNvSpPr>
                          <a:spLocks noChangeArrowheads="1"/>
                        </wps:cNvSpPr>
                        <wps:spPr bwMode="auto">
                          <a:xfrm flipH="1">
                            <a:off x="0" y="166679"/>
                            <a:ext cx="4191989" cy="818352"/>
                          </a:xfrm>
                          <a:prstGeom prst="rect">
                            <a:avLst/>
                          </a:prstGeom>
                          <a:solidFill>
                            <a:srgbClr val="FFC000"/>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rsidR="0037392C" w:rsidRPr="00841FF8" w:rsidRDefault="0037392C" w:rsidP="00D4455D">
                              <w:pPr>
                                <w:shd w:val="clear" w:color="auto" w:fill="FFC000"/>
                                <w:spacing w:line="240" w:lineRule="auto"/>
                                <w:jc w:val="both"/>
                                <w:rPr>
                                  <w:rFonts w:ascii="Arial Narrow" w:hAnsi="Arial Narrow" w:cs="Arial"/>
                                  <w:i/>
                                  <w:iCs/>
                                  <w:sz w:val="20"/>
                                  <w:szCs w:val="20"/>
                                </w:rPr>
                              </w:pPr>
                              <w:r w:rsidRPr="00841FF8">
                                <w:rPr>
                                  <w:rFonts w:ascii="Arial Narrow" w:hAnsi="Arial Narrow" w:cs="Arial"/>
                                  <w:i/>
                                  <w:iCs/>
                                  <w:sz w:val="20"/>
                                  <w:szCs w:val="20"/>
                                </w:rPr>
                                <w:t>RIESGO DEL PROCESO: “Inoportunidad en la adquisición de los bienes y servicios requeridos por la en</w:t>
                              </w:r>
                              <w:r>
                                <w:rPr>
                                  <w:rFonts w:ascii="Arial Narrow" w:hAnsi="Arial Narrow" w:cs="Arial"/>
                                  <w:i/>
                                  <w:iCs/>
                                  <w:sz w:val="20"/>
                                  <w:szCs w:val="20"/>
                                </w:rPr>
                                <w:t>tidad”. RIESGO DE CORRUPCIÓN: “P</w:t>
                              </w:r>
                              <w:r w:rsidRPr="00841FF8">
                                <w:rPr>
                                  <w:rFonts w:ascii="Arial Narrow" w:hAnsi="Arial Narrow" w:cs="Arial"/>
                                  <w:i/>
                                  <w:iCs/>
                                  <w:sz w:val="20"/>
                                  <w:szCs w:val="20"/>
                                </w:rPr>
                                <w:t>osibilidad de recibir o solicitar cualquier dádiva o beneficio a nombre propio o de terceros con el fin de celebrar un contrato”.</w:t>
                              </w:r>
                            </w:p>
                            <w:p w:rsidR="0037392C" w:rsidRDefault="0037392C" w:rsidP="00D4455D">
                              <w:pPr>
                                <w:shd w:val="clear" w:color="auto" w:fill="FFC000"/>
                                <w:spacing w:before="240"/>
                                <w:jc w:val="both"/>
                                <w:rPr>
                                  <w:b/>
                                  <w:bCs/>
                                  <w:i/>
                                  <w:iCs/>
                                  <w:sz w:val="18"/>
                                  <w:szCs w:val="18"/>
                                </w:rPr>
                              </w:pPr>
                              <w:r>
                                <w:rPr>
                                  <w:b/>
                                  <w:bCs/>
                                  <w:i/>
                                  <w:iCs/>
                                  <w:sz w:val="18"/>
                                  <w:szCs w:val="18"/>
                                </w:rPr>
                                <w:t xml:space="preserve"> </w:t>
                              </w:r>
                            </w:p>
                            <w:p w:rsidR="0037392C" w:rsidRPr="003D4FC2" w:rsidRDefault="0037392C" w:rsidP="00D4455D">
                              <w:pPr>
                                <w:shd w:val="clear" w:color="auto" w:fill="FFC000"/>
                                <w:spacing w:before="240"/>
                                <w:jc w:val="both"/>
                                <w:rPr>
                                  <w:i/>
                                  <w:iCs/>
                                  <w:sz w:val="18"/>
                                  <w:szCs w:val="18"/>
                                </w:rPr>
                              </w:pPr>
                            </w:p>
                            <w:p w:rsidR="0037392C" w:rsidRPr="00380EB0" w:rsidRDefault="0037392C" w:rsidP="00D4455D">
                              <w:pPr>
                                <w:shd w:val="clear" w:color="auto" w:fill="FFC000"/>
                                <w:jc w:val="center"/>
                                <w:rPr>
                                  <w:sz w:val="24"/>
                                  <w:szCs w:val="24"/>
                                </w:rPr>
                              </w:pPr>
                            </w:p>
                          </w:txbxContent>
                        </wps:txbx>
                        <wps:bodyPr rot="0" vert="horz" wrap="square" lIns="34289" tIns="34289" rIns="34289" bIns="34289" anchor="ctr" anchorCtr="0" upright="1">
                          <a:noAutofit/>
                        </wps:bodyPr>
                      </wps:wsp>
                      <wpg:grpSp>
                        <wpg:cNvPr id="47" name="Group 716"/>
                        <wpg:cNvGrpSpPr>
                          <a:grpSpLocks/>
                        </wpg:cNvGrpSpPr>
                        <wpg:grpSpPr bwMode="auto">
                          <a:xfrm>
                            <a:off x="4191986" y="0"/>
                            <a:ext cx="804571" cy="1152963"/>
                            <a:chOff x="4191986" y="0"/>
                            <a:chExt cx="804567" cy="1152959"/>
                          </a:xfrm>
                        </wpg:grpSpPr>
                        <wps:wsp>
                          <wps:cNvPr id="48" name="Shape 713"/>
                          <wps:cNvSpPr>
                            <a:spLocks/>
                          </wps:cNvSpPr>
                          <wps:spPr bwMode="auto">
                            <a:xfrm flipH="1">
                              <a:off x="4191986" y="166677"/>
                              <a:ext cx="402284" cy="986282"/>
                            </a:xfrm>
                            <a:custGeom>
                              <a:avLst/>
                              <a:gdLst>
                                <a:gd name="T0" fmla="*/ 201142 w 21600"/>
                                <a:gd name="T1" fmla="*/ 493141 h 21600"/>
                                <a:gd name="T2" fmla="*/ 201142 w 21600"/>
                                <a:gd name="T3" fmla="*/ 493141 h 21600"/>
                                <a:gd name="T4" fmla="*/ 201142 w 21600"/>
                                <a:gd name="T5" fmla="*/ 493141 h 21600"/>
                                <a:gd name="T6" fmla="*/ 201142 w 21600"/>
                                <a:gd name="T7" fmla="*/ 493141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0" y="21600"/>
                                  </a:moveTo>
                                  <a:lnTo>
                                    <a:pt x="21600" y="17922"/>
                                  </a:lnTo>
                                  <a:lnTo>
                                    <a:pt x="21600" y="0"/>
                                  </a:lnTo>
                                  <a:lnTo>
                                    <a:pt x="0" y="3733"/>
                                  </a:lnTo>
                                  <a:lnTo>
                                    <a:pt x="0" y="21600"/>
                                  </a:lnTo>
                                  <a:close/>
                                </a:path>
                              </a:pathLst>
                            </a:custGeom>
                            <a:solidFill>
                              <a:srgbClr val="FFC000">
                                <a:alpha val="90195"/>
                              </a:srgbClr>
                            </a:solidFill>
                            <a:ln>
                              <a:noFill/>
                            </a:ln>
                            <a:extLst>
                              <a:ext uri="{91240B29-F687-4F45-9708-019B960494DF}">
                                <a14:hiddenLine xmlns:a14="http://schemas.microsoft.com/office/drawing/2010/main" w="12700" cap="flat">
                                  <a:solidFill>
                                    <a:srgbClr val="000000"/>
                                  </a:solidFill>
                                  <a:miter lim="400000"/>
                                  <a:headEnd/>
                                  <a:tailEnd/>
                                </a14:hiddenLine>
                              </a:ext>
                            </a:extLst>
                          </wps:spPr>
                          <wps:bodyPr rot="0" vert="horz" wrap="square" lIns="34289" tIns="34289" rIns="34289" bIns="34289" anchor="t" anchorCtr="0" upright="1">
                            <a:noAutofit/>
                          </wps:bodyPr>
                        </wps:wsp>
                        <wps:wsp>
                          <wps:cNvPr id="49" name="Shape 714"/>
                          <wps:cNvSpPr>
                            <a:spLocks/>
                          </wps:cNvSpPr>
                          <wps:spPr bwMode="auto">
                            <a:xfrm flipH="1">
                              <a:off x="4594269" y="166677"/>
                              <a:ext cx="402284" cy="986282"/>
                            </a:xfrm>
                            <a:custGeom>
                              <a:avLst/>
                              <a:gdLst>
                                <a:gd name="T0" fmla="*/ 201142 w 21600"/>
                                <a:gd name="T1" fmla="*/ 493141 h 21600"/>
                                <a:gd name="T2" fmla="*/ 201142 w 21600"/>
                                <a:gd name="T3" fmla="*/ 493141 h 21600"/>
                                <a:gd name="T4" fmla="*/ 201142 w 21600"/>
                                <a:gd name="T5" fmla="*/ 493141 h 21600"/>
                                <a:gd name="T6" fmla="*/ 201142 w 21600"/>
                                <a:gd name="T7" fmla="*/ 493141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extrusionOk="0">
                                  <a:moveTo>
                                    <a:pt x="21600" y="21600"/>
                                  </a:moveTo>
                                  <a:lnTo>
                                    <a:pt x="0" y="17922"/>
                                  </a:lnTo>
                                  <a:lnTo>
                                    <a:pt x="0" y="0"/>
                                  </a:lnTo>
                                  <a:lnTo>
                                    <a:pt x="21600" y="3733"/>
                                  </a:lnTo>
                                  <a:lnTo>
                                    <a:pt x="21600" y="21600"/>
                                  </a:lnTo>
                                  <a:close/>
                                </a:path>
                              </a:pathLst>
                            </a:custGeom>
                            <a:solidFill>
                              <a:srgbClr val="FFE599">
                                <a:alpha val="79999"/>
                              </a:srgbClr>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rsidR="0037392C" w:rsidRPr="00CC22F9" w:rsidRDefault="0037392C" w:rsidP="00D4455D">
                                <w:pPr>
                                  <w:shd w:val="clear" w:color="auto" w:fill="FFC000"/>
                                  <w:jc w:val="center"/>
                                  <w:rPr>
                                    <w:sz w:val="48"/>
                                    <w:szCs w:val="48"/>
                                  </w:rPr>
                                </w:pPr>
                                <w:r>
                                  <w:rPr>
                                    <w:rFonts w:eastAsia="Helvetica" w:cs="Helvetica"/>
                                    <w:b/>
                                    <w:bCs/>
                                    <w:kern w:val="24"/>
                                    <w:sz w:val="72"/>
                                    <w:szCs w:val="72"/>
                                    <w:lang w:val="en-US"/>
                                  </w:rPr>
                                  <w:t>1</w:t>
                                </w:r>
                              </w:p>
                            </w:txbxContent>
                          </wps:txbx>
                          <wps:bodyPr rot="0" vert="horz" wrap="square" lIns="34289" tIns="34289" rIns="34289" bIns="34289" anchor="ctr" anchorCtr="0" upright="1">
                            <a:noAutofit/>
                          </wps:bodyPr>
                        </wps:wsp>
                        <wps:wsp>
                          <wps:cNvPr id="50" name="Shape 715"/>
                          <wps:cNvSpPr>
                            <a:spLocks/>
                          </wps:cNvSpPr>
                          <wps:spPr bwMode="auto">
                            <a:xfrm flipH="1">
                              <a:off x="4191987" y="0"/>
                              <a:ext cx="804566" cy="337116"/>
                            </a:xfrm>
                            <a:custGeom>
                              <a:avLst/>
                              <a:gdLst>
                                <a:gd name="T0" fmla="*/ 402283 w 21600"/>
                                <a:gd name="T1" fmla="*/ 168558 h 21600"/>
                                <a:gd name="T2" fmla="*/ 402283 w 21600"/>
                                <a:gd name="T3" fmla="*/ 168558 h 21600"/>
                                <a:gd name="T4" fmla="*/ 402283 w 21600"/>
                                <a:gd name="T5" fmla="*/ 168558 h 21600"/>
                                <a:gd name="T6" fmla="*/ 402283 w 21600"/>
                                <a:gd name="T7" fmla="*/ 168558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10800" y="21600"/>
                                  </a:moveTo>
                                  <a:lnTo>
                                    <a:pt x="0" y="10680"/>
                                  </a:lnTo>
                                  <a:lnTo>
                                    <a:pt x="10800" y="0"/>
                                  </a:lnTo>
                                  <a:lnTo>
                                    <a:pt x="21600" y="10680"/>
                                  </a:lnTo>
                                  <a:lnTo>
                                    <a:pt x="10800" y="21600"/>
                                  </a:lnTo>
                                  <a:close/>
                                </a:path>
                              </a:pathLst>
                            </a:custGeom>
                            <a:solidFill>
                              <a:srgbClr val="FFC000"/>
                            </a:solidFill>
                            <a:ln>
                              <a:noFill/>
                            </a:ln>
                            <a:extLst>
                              <a:ext uri="{91240B29-F687-4F45-9708-019B960494DF}">
                                <a14:hiddenLine xmlns:a14="http://schemas.microsoft.com/office/drawing/2010/main" w="9525" cap="flat">
                                  <a:solidFill>
                                    <a:srgbClr val="000000"/>
                                  </a:solidFill>
                                  <a:prstDash val="solid"/>
                                  <a:bevel/>
                                  <a:headEnd/>
                                  <a:tailEnd/>
                                </a14:hiddenLine>
                              </a:ext>
                            </a:extLst>
                          </wps:spPr>
                          <wps:bodyPr rot="0" vert="horz" wrap="square" lIns="34289" tIns="34289" rIns="34289" bIns="34289"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19" o:spid="_x0000_s1036" style="position:absolute;left:0;text-align:left;margin-left:-1.45pt;margin-top:11.6pt;width:446.05pt;height:60.85pt;z-index:251653632" coordsize="49965,1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">
                <v:rect id="Shape 712" o:spid="_x0000_s1037" style="position:absolute;top:1666;width:41919;height:818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KccQA&#10;AADbAAAADwAAAGRycy9kb3ducmV2LnhtbESPQWsCMRSE74L/ITzBm2atxcrWKGIRPBREbaXHx+a5&#10;u7p5WZK4rv31piD0OMzMN8xs0ZpKNOR8aVnBaJiAIM6sLjlX8HVYD6YgfEDWWFkmBXfysJh3OzNM&#10;tb3xjpp9yEWEsE9RQRFCnUrps4IM+qGtiaN3ss5giNLlUju8Rbip5EuSTKTBkuNCgTWtCsou+6tR&#10;MG4Tkj9vd/+5+TXb8+F7e3QfjVL9Xrt8BxGoDf/hZ3ujFbxO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USnHEAAAA2wAAAA8AAAAAAAAAAAAAAAAAmAIAAGRycy9k&#10;b3ducmV2LnhtbFBLBQYAAAAABAAEAPUAAACJAwAAAAA=&#10;" fillcolor="#ffc000" stroked="f" strokeweight="1pt">
                  <v:stroke miterlimit="4"/>
                  <v:textbox inset=".95247mm,.95247mm,.95247mm,.95247mm">
                    <w:txbxContent>
                      <w:p w:rsidR="0037392C" w:rsidRPr="00841FF8" w:rsidRDefault="0037392C" w:rsidP="00D4455D">
                        <w:pPr>
                          <w:shd w:val="clear" w:color="auto" w:fill="FFC000"/>
                          <w:spacing w:line="240" w:lineRule="auto"/>
                          <w:jc w:val="both"/>
                          <w:rPr>
                            <w:rFonts w:ascii="Arial Narrow" w:hAnsi="Arial Narrow" w:cs="Arial"/>
                            <w:i/>
                            <w:iCs/>
                            <w:sz w:val="20"/>
                            <w:szCs w:val="20"/>
                          </w:rPr>
                        </w:pPr>
                        <w:r w:rsidRPr="00841FF8">
                          <w:rPr>
                            <w:rFonts w:ascii="Arial Narrow" w:hAnsi="Arial Narrow" w:cs="Arial"/>
                            <w:i/>
                            <w:iCs/>
                            <w:sz w:val="20"/>
                            <w:szCs w:val="20"/>
                          </w:rPr>
                          <w:t>RIESGO DEL PROCESO: “Inoportunidad en la adquisición de los bienes y servicios requeridos por la en</w:t>
                        </w:r>
                        <w:r>
                          <w:rPr>
                            <w:rFonts w:ascii="Arial Narrow" w:hAnsi="Arial Narrow" w:cs="Arial"/>
                            <w:i/>
                            <w:iCs/>
                            <w:sz w:val="20"/>
                            <w:szCs w:val="20"/>
                          </w:rPr>
                          <w:t>tidad”. RIESGO DE CORRUPCIÓN: “P</w:t>
                        </w:r>
                        <w:r w:rsidRPr="00841FF8">
                          <w:rPr>
                            <w:rFonts w:ascii="Arial Narrow" w:hAnsi="Arial Narrow" w:cs="Arial"/>
                            <w:i/>
                            <w:iCs/>
                            <w:sz w:val="20"/>
                            <w:szCs w:val="20"/>
                          </w:rPr>
                          <w:t>osibilidad de recibir o solicitar cualquier dádiva o beneficio a nombre propio o de terceros con el fin de celebrar un contrato”.</w:t>
                        </w:r>
                      </w:p>
                      <w:p w:rsidR="0037392C" w:rsidRDefault="0037392C" w:rsidP="00D4455D">
                        <w:pPr>
                          <w:shd w:val="clear" w:color="auto" w:fill="FFC000"/>
                          <w:spacing w:before="240"/>
                          <w:jc w:val="both"/>
                          <w:rPr>
                            <w:b/>
                            <w:bCs/>
                            <w:i/>
                            <w:iCs/>
                            <w:sz w:val="18"/>
                            <w:szCs w:val="18"/>
                          </w:rPr>
                        </w:pPr>
                        <w:r>
                          <w:rPr>
                            <w:b/>
                            <w:bCs/>
                            <w:i/>
                            <w:iCs/>
                            <w:sz w:val="18"/>
                            <w:szCs w:val="18"/>
                          </w:rPr>
                          <w:t xml:space="preserve"> </w:t>
                        </w:r>
                      </w:p>
                      <w:p w:rsidR="0037392C" w:rsidRPr="003D4FC2" w:rsidRDefault="0037392C" w:rsidP="00D4455D">
                        <w:pPr>
                          <w:shd w:val="clear" w:color="auto" w:fill="FFC000"/>
                          <w:spacing w:before="240"/>
                          <w:jc w:val="both"/>
                          <w:rPr>
                            <w:i/>
                            <w:iCs/>
                            <w:sz w:val="18"/>
                            <w:szCs w:val="18"/>
                          </w:rPr>
                        </w:pPr>
                      </w:p>
                      <w:p w:rsidR="0037392C" w:rsidRPr="00380EB0" w:rsidRDefault="0037392C" w:rsidP="00D4455D">
                        <w:pPr>
                          <w:shd w:val="clear" w:color="auto" w:fill="FFC000"/>
                          <w:jc w:val="center"/>
                          <w:rPr>
                            <w:sz w:val="24"/>
                            <w:szCs w:val="24"/>
                          </w:rPr>
                        </w:pPr>
                      </w:p>
                    </w:txbxContent>
                  </v:textbox>
                </v:rect>
                <v:group id="Group 716" o:spid="_x0000_s1038" style="position:absolute;left:41919;width:8046;height:11529" coordorigin="41919" coordsize="8045,11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Shape 713" o:spid="_x0000_s1039" style="position:absolute;left:41919;top:1666;width:4023;height:98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vrMEA&#10;AADbAAAADwAAAGRycy9kb3ducmV2LnhtbERPy2rCQBTdC/2H4Rbc6aSitqSOIgUloghaodtL5jZJ&#10;m7kTMpPX3zsLweXhvFeb3pSipdoVlhW8TSMQxKnVBWcKbt+7yQcI55E1lpZJwUAONuuX0QpjbTu+&#10;UHv1mQgh7GJUkHtfxVK6NCeDbmor4sD92tqgD7DOpK6xC+GmlLMoWkqDBYeGHCv6yin9vzZGQbId&#10;dn8/5/fF/nDKEtlHdKuOjVLj1377CcJT75/ihzvRCuZhbPgSfoB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n76zBAAAA2wAAAA8AAAAAAAAAAAAAAAAAmAIAAGRycy9kb3du&#10;cmV2LnhtbFBLBQYAAAAABAAEAPUAAACGAwAAAAA=&#10;" path="m,21600l21600,17922,21600,,,3733,,21600xe" fillcolor="#ffc000" stroked="f" strokeweight="1pt">
                    <v:fill opacity="59110f"/>
                    <v:stroke miterlimit="4" joinstyle="miter"/>
                    <v:path arrowok="t" o:extrusionok="f" o:connecttype="custom" o:connectlocs="3746121,22517412;3746121,22517412;3746121,22517412;3746121,22517412" o:connectangles="0,90,180,270"/>
                  </v:shape>
                  <v:shape id="Shape 714" o:spid="_x0000_s1040" style="position:absolute;left:45942;top:1666;width:4023;height:9863;flip:x;visibility:visible;mso-wrap-style:squar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WdMMMA&#10;AADbAAAADwAAAGRycy9kb3ducmV2LnhtbESPQYvCMBSE7wv+h/AWvIimLrJoNYroKnvSWvX+aJ5t&#10;2ealNFHrvzcLgsdhZr5hZovWVOJGjSstKxgOIhDEmdUl5wpOx01/DMJ5ZI2VZVLwIAeLeedjhrG2&#10;dz7QLfW5CBB2MSoovK9jKV1WkEE3sDVx8C62MeiDbHKpG7wHuKnkVxR9S4Mlh4UCa1oVlP2lV6Mg&#10;Pfd61WO43Y1/JvtTnbBbX5JMqe5nu5yC8NT6d/jV/tUKRhP4/xJ+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WdMMMAAADbAAAADwAAAAAAAAAAAAAAAACYAgAAZHJzL2Rv&#10;d25yZXYueG1sUEsFBgAAAAAEAAQA9QAAAIgDAAAAAA==&#10;" adj="-11796480,,5400" path="m21600,21600l,17922,,,21600,3733r,17867xe" fillcolor="#ffe599" stroked="f" strokeweight="1pt">
                    <v:fill opacity="52428f"/>
                    <v:stroke miterlimit="4" joinstyle="miter"/>
                    <v:formulas/>
                    <v:path arrowok="t" o:extrusionok="f" o:connecttype="custom" o:connectlocs="3746121,22517412;3746121,22517412;3746121,22517412;3746121,22517412" o:connectangles="0,90,180,270" textboxrect="0,0,21600,21600"/>
                    <v:textbox inset=".95247mm,.95247mm,.95247mm,.95247mm">
                      <w:txbxContent>
                        <w:p w:rsidR="0037392C" w:rsidRPr="00CC22F9" w:rsidRDefault="0037392C" w:rsidP="00D4455D">
                          <w:pPr>
                            <w:shd w:val="clear" w:color="auto" w:fill="FFC000"/>
                            <w:jc w:val="center"/>
                            <w:rPr>
                              <w:sz w:val="48"/>
                              <w:szCs w:val="48"/>
                            </w:rPr>
                          </w:pPr>
                          <w:r>
                            <w:rPr>
                              <w:rFonts w:eastAsia="Helvetica" w:cs="Helvetica"/>
                              <w:b/>
                              <w:bCs/>
                              <w:kern w:val="24"/>
                              <w:sz w:val="72"/>
                              <w:szCs w:val="72"/>
                              <w:lang w:val="en-US"/>
                            </w:rPr>
                            <w:t>1</w:t>
                          </w:r>
                        </w:p>
                      </w:txbxContent>
                    </v:textbox>
                  </v:shape>
                  <v:shape id="Shape 715" o:spid="_x0000_s1041" style="position:absolute;left:41919;width:8046;height:337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zvWcEA&#10;AADbAAAADwAAAGRycy9kb3ducmV2LnhtbERPy2rCQBTdC/7DcAvudNKiUlInooWUdqNUbdaXzM2D&#10;ZO6Emammf99ZCC4P573ZjqYXV3K+tazgeZGAIC6tbrlWcDnn81cQPiBr7C2Tgj/ysM2mkw2m2t74&#10;m66nUIsYwj5FBU0IQyqlLxsy6Bd2II5cZZ3BEKGrpXZ4i+Gmly9JspYGW44NDQ703lDZnX6NgqWr&#10;ukORfK2KvMuLn4/9EcPuqNTsady9gQg0hof47v7UClZxffwSf4DM/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871nBAAAA2wAAAA8AAAAAAAAAAAAAAAAAmAIAAGRycy9kb3du&#10;cmV2LnhtbFBLBQYAAAAABAAEAPUAAACGAwAAAAA=&#10;" path="m10800,21600l,10680,10800,,21600,10680,10800,21600xe" fillcolor="#ffc000" stroked="f">
                    <v:stroke joinstyle="bevel"/>
                    <v:path arrowok="t" o:extrusionok="f" o:connecttype="custom" o:connectlocs="14984409,2630722;14984409,2630722;14984409,2630722;14984409,2630722" o:connectangles="0,90,180,270"/>
                  </v:shape>
                </v:group>
              </v:group>
            </w:pict>
          </mc:Fallback>
        </mc:AlternateContent>
      </w:r>
      <w:r w:rsidR="00033D5D" w:rsidRPr="0048340F">
        <w:rPr>
          <w:rFonts w:ascii="Arial" w:hAnsi="Arial" w:cs="Arial"/>
          <w:i/>
          <w:iCs/>
          <w:sz w:val="24"/>
          <w:szCs w:val="24"/>
        </w:rPr>
        <w:t xml:space="preserve"> </w:t>
      </w:r>
      <w:r w:rsidR="00033D5D" w:rsidRPr="0048340F">
        <w:rPr>
          <w:rFonts w:ascii="Arial" w:hAnsi="Arial" w:cs="Arial"/>
          <w:sz w:val="24"/>
          <w:szCs w:val="24"/>
        </w:rPr>
        <w:t>La redacción del riesgo sería:</w:t>
      </w:r>
    </w:p>
    <w:p w:rsidR="00DB716E" w:rsidRPr="0048340F" w:rsidRDefault="00D4455D" w:rsidP="00D4455D">
      <w:pPr>
        <w:tabs>
          <w:tab w:val="left" w:pos="7037"/>
        </w:tabs>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ab/>
      </w:r>
    </w:p>
    <w:p w:rsidR="00DB716E" w:rsidRPr="0048340F" w:rsidRDefault="00DB716E" w:rsidP="00967035">
      <w:pPr>
        <w:autoSpaceDE w:val="0"/>
        <w:autoSpaceDN w:val="0"/>
        <w:adjustRightInd w:val="0"/>
        <w:spacing w:after="0" w:line="240" w:lineRule="auto"/>
        <w:jc w:val="both"/>
        <w:rPr>
          <w:rFonts w:ascii="Arial" w:hAnsi="Arial" w:cs="Arial"/>
          <w:sz w:val="24"/>
          <w:szCs w:val="24"/>
        </w:rPr>
      </w:pPr>
    </w:p>
    <w:p w:rsidR="00DB716E" w:rsidRPr="0048340F" w:rsidRDefault="00DB716E" w:rsidP="00967035">
      <w:pPr>
        <w:autoSpaceDE w:val="0"/>
        <w:autoSpaceDN w:val="0"/>
        <w:adjustRightInd w:val="0"/>
        <w:spacing w:after="0" w:line="240" w:lineRule="auto"/>
        <w:jc w:val="both"/>
        <w:rPr>
          <w:rFonts w:ascii="Arial" w:hAnsi="Arial" w:cs="Arial"/>
          <w:sz w:val="24"/>
          <w:szCs w:val="24"/>
        </w:rPr>
      </w:pPr>
    </w:p>
    <w:p w:rsidR="00530027" w:rsidRPr="0048340F" w:rsidRDefault="00530027" w:rsidP="00967035">
      <w:pPr>
        <w:autoSpaceDE w:val="0"/>
        <w:autoSpaceDN w:val="0"/>
        <w:adjustRightInd w:val="0"/>
        <w:spacing w:after="0" w:line="240" w:lineRule="auto"/>
        <w:jc w:val="both"/>
        <w:rPr>
          <w:rFonts w:ascii="Arial" w:hAnsi="Arial" w:cs="Arial"/>
          <w:sz w:val="24"/>
          <w:szCs w:val="24"/>
        </w:rPr>
      </w:pPr>
    </w:p>
    <w:p w:rsidR="00CC76CF" w:rsidRDefault="00CC76CF" w:rsidP="009E1F83">
      <w:pPr>
        <w:spacing w:after="0" w:line="240" w:lineRule="auto"/>
        <w:rPr>
          <w:rFonts w:ascii="Arial" w:hAnsi="Arial" w:cs="Arial"/>
          <w:b/>
          <w:sz w:val="24"/>
          <w:szCs w:val="24"/>
          <w:u w:val="single"/>
        </w:rPr>
      </w:pPr>
      <w:bookmarkStart w:id="162" w:name="_Toc89712999"/>
      <w:bookmarkStart w:id="163" w:name="_Toc120728243"/>
    </w:p>
    <w:p w:rsidR="00DB1549" w:rsidRPr="0048340F" w:rsidRDefault="00DB1549" w:rsidP="009E1F83">
      <w:pPr>
        <w:spacing w:after="0" w:line="240" w:lineRule="auto"/>
        <w:rPr>
          <w:rFonts w:ascii="Arial" w:hAnsi="Arial" w:cs="Arial"/>
          <w:b/>
          <w:sz w:val="24"/>
          <w:szCs w:val="24"/>
          <w:u w:val="single"/>
        </w:rPr>
      </w:pPr>
      <w:r w:rsidRPr="0048340F">
        <w:rPr>
          <w:rFonts w:ascii="Arial" w:hAnsi="Arial" w:cs="Arial"/>
          <w:b/>
          <w:sz w:val="24"/>
          <w:szCs w:val="24"/>
          <w:u w:val="single"/>
        </w:rPr>
        <w:t>Premisas para una adecuada redacción del riesgo</w:t>
      </w:r>
      <w:bookmarkEnd w:id="162"/>
      <w:bookmarkEnd w:id="163"/>
    </w:p>
    <w:p w:rsidR="00C42FC5" w:rsidRPr="0048340F" w:rsidRDefault="00C42FC5" w:rsidP="00967035">
      <w:pPr>
        <w:autoSpaceDE w:val="0"/>
        <w:autoSpaceDN w:val="0"/>
        <w:adjustRightInd w:val="0"/>
        <w:spacing w:after="0" w:line="240" w:lineRule="auto"/>
        <w:ind w:left="360"/>
        <w:jc w:val="both"/>
        <w:rPr>
          <w:rFonts w:ascii="Arial" w:hAnsi="Arial" w:cs="Arial"/>
          <w:sz w:val="24"/>
          <w:szCs w:val="24"/>
        </w:rPr>
      </w:pP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No describir como riesgos omisiones ni desviaciones del control. </w:t>
      </w: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i/>
          <w:iCs/>
          <w:sz w:val="24"/>
          <w:szCs w:val="24"/>
        </w:rPr>
        <w:t>Ejemplo</w:t>
      </w:r>
      <w:r w:rsidRPr="0048340F">
        <w:rPr>
          <w:rFonts w:ascii="Arial" w:hAnsi="Arial" w:cs="Arial"/>
          <w:b/>
          <w:bCs/>
          <w:sz w:val="24"/>
          <w:szCs w:val="24"/>
        </w:rPr>
        <w:t>:</w:t>
      </w:r>
      <w:r w:rsidRPr="0048340F">
        <w:rPr>
          <w:rFonts w:ascii="Arial" w:hAnsi="Arial" w:cs="Arial"/>
          <w:sz w:val="24"/>
          <w:szCs w:val="24"/>
        </w:rPr>
        <w:t xml:space="preserve"> errores en la liquidación de la nómina por fallas en los procedimientos existentes. </w:t>
      </w:r>
    </w:p>
    <w:p w:rsidR="00D231B2" w:rsidRPr="0048340F" w:rsidRDefault="00D231B2" w:rsidP="00967035">
      <w:pPr>
        <w:autoSpaceDE w:val="0"/>
        <w:autoSpaceDN w:val="0"/>
        <w:adjustRightInd w:val="0"/>
        <w:spacing w:after="0" w:line="240" w:lineRule="auto"/>
        <w:ind w:left="720"/>
        <w:jc w:val="both"/>
        <w:rPr>
          <w:rFonts w:ascii="Arial" w:hAnsi="Arial" w:cs="Arial"/>
          <w:sz w:val="24"/>
          <w:szCs w:val="24"/>
        </w:rPr>
      </w:pP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No describir causas como riesgos </w:t>
      </w: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i/>
          <w:iCs/>
          <w:sz w:val="24"/>
          <w:szCs w:val="24"/>
        </w:rPr>
        <w:t>Ejemplo</w:t>
      </w:r>
      <w:r w:rsidRPr="0048340F">
        <w:rPr>
          <w:rFonts w:ascii="Arial" w:hAnsi="Arial" w:cs="Arial"/>
          <w:sz w:val="24"/>
          <w:szCs w:val="24"/>
        </w:rPr>
        <w:t xml:space="preserve">: inadecuado funcionamiento de la plataforma estratégica donde se realiza el seguimiento a la planeación. </w:t>
      </w:r>
    </w:p>
    <w:p w:rsidR="00D231B2" w:rsidRPr="0048340F" w:rsidRDefault="00D231B2" w:rsidP="00967035">
      <w:pPr>
        <w:autoSpaceDE w:val="0"/>
        <w:autoSpaceDN w:val="0"/>
        <w:adjustRightInd w:val="0"/>
        <w:spacing w:after="0" w:line="240" w:lineRule="auto"/>
        <w:ind w:left="708"/>
        <w:jc w:val="both"/>
        <w:rPr>
          <w:rFonts w:ascii="Arial" w:hAnsi="Arial" w:cs="Arial"/>
          <w:sz w:val="24"/>
          <w:szCs w:val="24"/>
        </w:rPr>
      </w:pP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No describir riesgos como la negación de un control. </w:t>
      </w: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i/>
          <w:iCs/>
          <w:sz w:val="24"/>
          <w:szCs w:val="24"/>
        </w:rPr>
        <w:t>Ejemplo</w:t>
      </w:r>
      <w:r w:rsidRPr="0048340F">
        <w:rPr>
          <w:rFonts w:ascii="Arial" w:hAnsi="Arial" w:cs="Arial"/>
          <w:b/>
          <w:bCs/>
          <w:sz w:val="24"/>
          <w:szCs w:val="24"/>
        </w:rPr>
        <w:t>:</w:t>
      </w:r>
      <w:r w:rsidRPr="0048340F">
        <w:rPr>
          <w:rFonts w:ascii="Arial" w:hAnsi="Arial" w:cs="Arial"/>
          <w:sz w:val="24"/>
          <w:szCs w:val="24"/>
        </w:rPr>
        <w:t xml:space="preserve"> retrasos en la prestación del servicio por no contar con </w:t>
      </w:r>
      <w:proofErr w:type="spellStart"/>
      <w:r w:rsidRPr="0048340F">
        <w:rPr>
          <w:rFonts w:ascii="Arial" w:hAnsi="Arial" w:cs="Arial"/>
          <w:sz w:val="24"/>
          <w:szCs w:val="24"/>
        </w:rPr>
        <w:t>digiturno</w:t>
      </w:r>
      <w:proofErr w:type="spellEnd"/>
      <w:r w:rsidRPr="0048340F">
        <w:rPr>
          <w:rFonts w:ascii="Arial" w:hAnsi="Arial" w:cs="Arial"/>
          <w:sz w:val="24"/>
          <w:szCs w:val="24"/>
        </w:rPr>
        <w:t xml:space="preserve"> para la atención. </w:t>
      </w:r>
    </w:p>
    <w:p w:rsidR="00D231B2" w:rsidRPr="0048340F" w:rsidRDefault="00D231B2" w:rsidP="00967035">
      <w:pPr>
        <w:autoSpaceDE w:val="0"/>
        <w:autoSpaceDN w:val="0"/>
        <w:adjustRightInd w:val="0"/>
        <w:spacing w:after="0" w:line="240" w:lineRule="auto"/>
        <w:ind w:left="720"/>
        <w:jc w:val="both"/>
        <w:rPr>
          <w:rFonts w:ascii="Arial" w:hAnsi="Arial" w:cs="Arial"/>
          <w:sz w:val="24"/>
          <w:szCs w:val="24"/>
        </w:rPr>
      </w:pP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No existen riesgos transversales, lo que pueden existir son causas transversales. </w:t>
      </w:r>
    </w:p>
    <w:p w:rsidR="00DB1549" w:rsidRPr="0048340F" w:rsidRDefault="00DB1549" w:rsidP="00CC76CF">
      <w:pPr>
        <w:autoSpaceDE w:val="0"/>
        <w:autoSpaceDN w:val="0"/>
        <w:adjustRightInd w:val="0"/>
        <w:spacing w:after="0" w:line="240" w:lineRule="auto"/>
        <w:jc w:val="both"/>
        <w:rPr>
          <w:rFonts w:ascii="Arial" w:hAnsi="Arial" w:cs="Arial"/>
          <w:sz w:val="24"/>
          <w:szCs w:val="24"/>
        </w:rPr>
      </w:pPr>
      <w:r w:rsidRPr="0048340F">
        <w:rPr>
          <w:rFonts w:ascii="Arial" w:hAnsi="Arial" w:cs="Arial"/>
          <w:i/>
          <w:iCs/>
          <w:sz w:val="24"/>
          <w:szCs w:val="24"/>
        </w:rPr>
        <w:t>Ejemplo</w:t>
      </w:r>
      <w:r w:rsidRPr="0048340F">
        <w:rPr>
          <w:rFonts w:ascii="Arial" w:hAnsi="Arial" w:cs="Arial"/>
          <w:b/>
          <w:bCs/>
          <w:sz w:val="24"/>
          <w:szCs w:val="24"/>
        </w:rPr>
        <w:t>:</w:t>
      </w:r>
      <w:r w:rsidRPr="0048340F">
        <w:rPr>
          <w:rFonts w:ascii="Arial" w:hAnsi="Arial" w:cs="Arial"/>
          <w:sz w:val="24"/>
          <w:szCs w:val="24"/>
        </w:rPr>
        <w:t xml:space="preserve"> pérdida de expedientes. Puede ser un riesgo asociado a la gestión documental, a la gestión contractual o jurídica y en cada proceso sus controles son diferentes.</w:t>
      </w:r>
    </w:p>
    <w:p w:rsidR="00263919" w:rsidRPr="0048340F" w:rsidRDefault="00263919" w:rsidP="00967035">
      <w:pPr>
        <w:autoSpaceDE w:val="0"/>
        <w:autoSpaceDN w:val="0"/>
        <w:adjustRightInd w:val="0"/>
        <w:spacing w:after="0" w:line="240" w:lineRule="auto"/>
        <w:ind w:left="708"/>
        <w:jc w:val="both"/>
        <w:rPr>
          <w:rFonts w:ascii="Arial" w:hAnsi="Arial" w:cs="Arial"/>
          <w:sz w:val="24"/>
          <w:szCs w:val="24"/>
        </w:rPr>
      </w:pPr>
    </w:p>
    <w:p w:rsidR="00263919" w:rsidRPr="0048340F" w:rsidRDefault="00263919"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b/>
          <w:bCs/>
          <w:sz w:val="24"/>
          <w:szCs w:val="24"/>
        </w:rPr>
        <w:t>Pregúntese</w:t>
      </w:r>
      <w:r w:rsidR="006D5895" w:rsidRPr="0048340F">
        <w:rPr>
          <w:rFonts w:ascii="Arial" w:hAnsi="Arial" w:cs="Arial"/>
          <w:sz w:val="24"/>
          <w:szCs w:val="24"/>
        </w:rPr>
        <w:t>,</w:t>
      </w:r>
      <w:r w:rsidRPr="0048340F">
        <w:rPr>
          <w:rFonts w:ascii="Arial" w:hAnsi="Arial" w:cs="Arial"/>
          <w:sz w:val="24"/>
          <w:szCs w:val="24"/>
        </w:rPr>
        <w:t xml:space="preserve"> si el riesgo de gestión identificado está relacionado directamente con las características del objetivo del proceso. Si la respuesta es “no”, este puede ser la causa o la consecuencia, mas no el riesgo.</w:t>
      </w:r>
    </w:p>
    <w:p w:rsidR="00C16CA9" w:rsidRPr="0048340F" w:rsidRDefault="00C16CA9" w:rsidP="00967035">
      <w:pPr>
        <w:autoSpaceDE w:val="0"/>
        <w:autoSpaceDN w:val="0"/>
        <w:adjustRightInd w:val="0"/>
        <w:spacing w:after="0" w:line="240" w:lineRule="auto"/>
        <w:jc w:val="both"/>
        <w:rPr>
          <w:rFonts w:ascii="Arial" w:hAnsi="Arial" w:cs="Arial"/>
          <w:sz w:val="24"/>
          <w:szCs w:val="24"/>
        </w:rPr>
      </w:pPr>
    </w:p>
    <w:p w:rsidR="009B1EE4" w:rsidRPr="0048340F" w:rsidRDefault="009B1EE4" w:rsidP="00D367C7">
      <w:pPr>
        <w:pStyle w:val="Ttulo3"/>
        <w:numPr>
          <w:ilvl w:val="3"/>
          <w:numId w:val="1"/>
        </w:numPr>
        <w:spacing w:before="0" w:line="240" w:lineRule="auto"/>
        <w:rPr>
          <w:rFonts w:ascii="Arial" w:hAnsi="Arial" w:cs="Arial"/>
          <w:b/>
          <w:bCs/>
          <w:color w:val="C00000"/>
        </w:rPr>
      </w:pPr>
      <w:bookmarkStart w:id="164" w:name="_Toc120728244"/>
      <w:bookmarkStart w:id="165" w:name="_Toc123259509"/>
      <w:r w:rsidRPr="0048340F">
        <w:rPr>
          <w:rFonts w:ascii="Arial" w:hAnsi="Arial" w:cs="Arial"/>
          <w:b/>
          <w:bCs/>
          <w:color w:val="C00000"/>
        </w:rPr>
        <w:t>Tipos de riesgos</w:t>
      </w:r>
      <w:bookmarkEnd w:id="164"/>
      <w:bookmarkEnd w:id="165"/>
    </w:p>
    <w:p w:rsidR="009B1EE4" w:rsidRPr="0048340F" w:rsidRDefault="009B1EE4" w:rsidP="00967035">
      <w:pPr>
        <w:autoSpaceDE w:val="0"/>
        <w:autoSpaceDN w:val="0"/>
        <w:adjustRightInd w:val="0"/>
        <w:spacing w:after="0" w:line="240" w:lineRule="auto"/>
        <w:jc w:val="both"/>
        <w:rPr>
          <w:rFonts w:ascii="Arial" w:hAnsi="Arial" w:cs="Arial"/>
          <w:sz w:val="24"/>
          <w:szCs w:val="24"/>
        </w:rPr>
      </w:pPr>
    </w:p>
    <w:p w:rsidR="009B1EE4" w:rsidRPr="0048340F" w:rsidRDefault="009B1EE4"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La tipología de riesgos está asociada a la misión de la entidad, a las normas que regulan la operación, al sistema de gestión implementado, entre otros aspectos. </w:t>
      </w:r>
    </w:p>
    <w:p w:rsidR="009B1EE4" w:rsidRPr="0048340F" w:rsidRDefault="009B1EE4" w:rsidP="00967035">
      <w:pPr>
        <w:autoSpaceDE w:val="0"/>
        <w:autoSpaceDN w:val="0"/>
        <w:adjustRightInd w:val="0"/>
        <w:spacing w:after="0" w:line="240" w:lineRule="auto"/>
        <w:jc w:val="both"/>
        <w:rPr>
          <w:rFonts w:ascii="Arial" w:hAnsi="Arial" w:cs="Arial"/>
          <w:sz w:val="24"/>
          <w:szCs w:val="24"/>
        </w:rPr>
      </w:pPr>
    </w:p>
    <w:p w:rsidR="009B1EE4" w:rsidRPr="0048340F" w:rsidRDefault="009B1EE4"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xml:space="preserve">: Para la identificación de los riesgos tenga en cuenta la tipología que se presenta a continuación: </w:t>
      </w:r>
    </w:p>
    <w:p w:rsidR="009B1EE4" w:rsidRPr="0048340F" w:rsidRDefault="009B1EE4" w:rsidP="00967035">
      <w:pPr>
        <w:autoSpaceDE w:val="0"/>
        <w:autoSpaceDN w:val="0"/>
        <w:adjustRightInd w:val="0"/>
        <w:spacing w:after="0" w:line="240" w:lineRule="auto"/>
        <w:jc w:val="both"/>
        <w:rPr>
          <w:rFonts w:ascii="Arial" w:hAnsi="Arial" w:cs="Arial"/>
          <w:sz w:val="24"/>
          <w:szCs w:val="24"/>
        </w:rPr>
      </w:pP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Estratégicos</w:t>
      </w:r>
      <w:r w:rsidR="009E7FAA" w:rsidRPr="00CC76CF">
        <w:rPr>
          <w:rFonts w:ascii="Arial" w:hAnsi="Arial" w:cs="Arial"/>
          <w:b/>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ocurrencia de eventos que afecten los objetivos estratégicos de la entidad.</w:t>
      </w:r>
    </w:p>
    <w:p w:rsidR="009B1EE4" w:rsidRPr="0048340F" w:rsidRDefault="00705B1C"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G</w:t>
      </w:r>
      <w:r w:rsidR="009B1EE4" w:rsidRPr="00CC76CF">
        <w:rPr>
          <w:rFonts w:ascii="Arial" w:hAnsi="Arial" w:cs="Arial"/>
          <w:b/>
          <w:i/>
          <w:iCs/>
          <w:sz w:val="24"/>
          <w:szCs w:val="24"/>
        </w:rPr>
        <w:t>erenciales</w:t>
      </w:r>
      <w:r w:rsidR="009E7FAA" w:rsidRPr="00CC76CF">
        <w:rPr>
          <w:rFonts w:ascii="Arial" w:hAnsi="Arial" w:cs="Arial"/>
          <w:b/>
          <w:sz w:val="24"/>
          <w:szCs w:val="24"/>
        </w:rPr>
        <w:t>:</w:t>
      </w:r>
      <w:r w:rsidR="009E7FAA" w:rsidRPr="0048340F">
        <w:rPr>
          <w:rFonts w:ascii="Arial" w:hAnsi="Arial" w:cs="Arial"/>
          <w:sz w:val="24"/>
          <w:szCs w:val="24"/>
        </w:rPr>
        <w:t xml:space="preserve"> </w:t>
      </w:r>
      <w:r w:rsidR="009B1EE4" w:rsidRPr="0048340F">
        <w:rPr>
          <w:rFonts w:ascii="Arial" w:hAnsi="Arial" w:cs="Arial"/>
          <w:sz w:val="24"/>
          <w:szCs w:val="24"/>
        </w:rPr>
        <w:t xml:space="preserve">Posibilidad de ocurrencia de eventos que afecten los procesos estratégicos de la entidad. </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Operativos</w:t>
      </w:r>
      <w:r w:rsidR="009E7FAA" w:rsidRPr="00CC76CF">
        <w:rPr>
          <w:rFonts w:ascii="Arial" w:hAnsi="Arial" w:cs="Arial"/>
          <w:b/>
          <w:sz w:val="24"/>
          <w:szCs w:val="24"/>
        </w:rPr>
        <w:t>:</w:t>
      </w:r>
      <w:r w:rsidR="009E7FAA" w:rsidRPr="0048340F">
        <w:rPr>
          <w:rFonts w:ascii="Arial" w:hAnsi="Arial" w:cs="Arial"/>
          <w:sz w:val="24"/>
          <w:szCs w:val="24"/>
        </w:rPr>
        <w:t xml:space="preserve"> P</w:t>
      </w:r>
      <w:r w:rsidRPr="0048340F">
        <w:rPr>
          <w:rFonts w:ascii="Arial" w:hAnsi="Arial" w:cs="Arial"/>
          <w:sz w:val="24"/>
          <w:szCs w:val="24"/>
        </w:rPr>
        <w:t>osibilidad de ocurrencia de eventos que afecten el cumplimiento del objetivo de procesos misionales de la entidad.</w:t>
      </w:r>
    </w:p>
    <w:p w:rsidR="009B1EE4" w:rsidRPr="0048340F" w:rsidRDefault="009B1EE4" w:rsidP="00967035">
      <w:pPr>
        <w:spacing w:after="0" w:line="240" w:lineRule="auto"/>
        <w:jc w:val="both"/>
        <w:rPr>
          <w:rFonts w:ascii="Arial" w:hAnsi="Arial" w:cs="Arial"/>
          <w:sz w:val="24"/>
          <w:szCs w:val="24"/>
        </w:rPr>
      </w:pP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lastRenderedPageBreak/>
        <w:t>Riesgos Financieros</w:t>
      </w:r>
      <w:r w:rsidR="009E7FAA" w:rsidRPr="00CC76C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ocurrencia de eventos que afecten los recursos de la entidad y todos aquellos temas relacionados con el proceso financiero como presupuesto, tesorería, contabilidad, cartera, ejecución presupuestal, estados financieros, pagos, manejos de excedentes de tesorería y manejo de los bienes.</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Tecnológicos</w:t>
      </w:r>
      <w:r w:rsidR="009E7FAA" w:rsidRPr="00CC76CF">
        <w:rPr>
          <w:rFonts w:ascii="Arial" w:hAnsi="Arial" w:cs="Arial"/>
          <w:b/>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ocurrencia de eventos que afecten la totalidad o parte de la infraestructura tecnológica (hardware, software, redes, etc.) de una entidad.</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de cumplimiento</w:t>
      </w:r>
      <w:r w:rsidR="009E7FAA" w:rsidRPr="00CC76C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 xml:space="preserve">Posibilidad de ocurrencia de eventos que afecten la situación jurídica o contractual de la entidad, debido a su incumplimiento o desacato a la normatividad legal y las obligaciones contractuales. </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de Contratación</w:t>
      </w:r>
      <w:r w:rsidR="009E7FAA" w:rsidRPr="0048340F">
        <w:rPr>
          <w:rFonts w:ascii="Arial" w:hAnsi="Arial" w:cs="Arial"/>
          <w:i/>
          <w:iCs/>
          <w:sz w:val="24"/>
          <w:szCs w:val="24"/>
        </w:rPr>
        <w:t>:</w:t>
      </w:r>
      <w:r w:rsidR="009E7FAA" w:rsidRPr="0048340F">
        <w:rPr>
          <w:rFonts w:ascii="Arial" w:hAnsi="Arial" w:cs="Arial"/>
          <w:sz w:val="24"/>
          <w:szCs w:val="24"/>
        </w:rPr>
        <w:t xml:space="preserve"> </w:t>
      </w:r>
      <w:r w:rsidRPr="0048340F">
        <w:rPr>
          <w:rFonts w:ascii="Arial" w:hAnsi="Arial" w:cs="Arial"/>
          <w:sz w:val="24"/>
          <w:szCs w:val="24"/>
        </w:rPr>
        <w:t xml:space="preserve">Se considera la identificación de estos riesgos a través del Manual para la Identificación y Cobertura del Riesgo en los Procesos de Contratación: https://www.colombiacompra.gov.co/sites/default/ files/manuales/ </w:t>
      </w:r>
      <w:proofErr w:type="spellStart"/>
      <w:r w:rsidRPr="0048340F">
        <w:rPr>
          <w:rFonts w:ascii="Arial" w:hAnsi="Arial" w:cs="Arial"/>
          <w:sz w:val="24"/>
          <w:szCs w:val="24"/>
        </w:rPr>
        <w:t>cce_manual_riesgo_web.pd</w:t>
      </w:r>
      <w:proofErr w:type="spellEnd"/>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de corrupción</w:t>
      </w:r>
      <w:r w:rsidR="009E7FAA" w:rsidRPr="00CC76C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que, por acción u omisión, se use el poder para desviar la gestión de lo público hacia un beneficio privado.</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Riesgos de seguridad digital</w:t>
      </w:r>
      <w:r w:rsidR="009E7FAA" w:rsidRPr="00CC76C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combinación de amenazas y vulnerabilidades en el entorno digital. Puede debilitar el logro de objetivos económicos y sociales, afectar la soberanía nacional, la integridad territorial, el orden constitucional y los intereses nacionales. Incluye aspectos relacionados con el ambiente físico, digital y las personas.</w:t>
      </w:r>
    </w:p>
    <w:p w:rsidR="009B1EE4" w:rsidRPr="0048340F" w:rsidRDefault="009B1EE4" w:rsidP="001414C1">
      <w:pPr>
        <w:numPr>
          <w:ilvl w:val="0"/>
          <w:numId w:val="33"/>
        </w:numPr>
        <w:spacing w:after="0" w:line="240" w:lineRule="auto"/>
        <w:jc w:val="both"/>
        <w:rPr>
          <w:rFonts w:ascii="Arial" w:hAnsi="Arial" w:cs="Arial"/>
          <w:sz w:val="24"/>
          <w:szCs w:val="24"/>
        </w:rPr>
      </w:pPr>
      <w:r w:rsidRPr="00CC76CF">
        <w:rPr>
          <w:rFonts w:ascii="Arial" w:hAnsi="Arial" w:cs="Arial"/>
          <w:b/>
          <w:i/>
          <w:iCs/>
          <w:sz w:val="24"/>
          <w:szCs w:val="24"/>
        </w:rPr>
        <w:t>Riesgo de Imagen</w:t>
      </w:r>
      <w:r w:rsidR="009E7FAA" w:rsidRPr="00CC76CF">
        <w:rPr>
          <w:rFonts w:ascii="Arial" w:hAnsi="Arial" w:cs="Arial"/>
          <w:b/>
          <w:sz w:val="24"/>
          <w:szCs w:val="24"/>
        </w:rPr>
        <w:t>:</w:t>
      </w:r>
      <w:r w:rsidR="009E7FAA" w:rsidRPr="0048340F">
        <w:rPr>
          <w:rFonts w:ascii="Arial" w:hAnsi="Arial" w:cs="Arial"/>
          <w:sz w:val="24"/>
          <w:szCs w:val="24"/>
        </w:rPr>
        <w:t xml:space="preserve"> </w:t>
      </w:r>
      <w:r w:rsidRPr="0048340F">
        <w:rPr>
          <w:rFonts w:ascii="Arial" w:hAnsi="Arial" w:cs="Arial"/>
          <w:sz w:val="24"/>
          <w:szCs w:val="24"/>
        </w:rPr>
        <w:t>Posibilidad de ocurrencia de un evento que afecte la imagen, buen nombre o reputación de una organización ante sus clientes y partes interesadas.</w:t>
      </w:r>
    </w:p>
    <w:p w:rsidR="009B1EE4" w:rsidRPr="0048340F" w:rsidRDefault="009B1EE4" w:rsidP="001414C1">
      <w:pPr>
        <w:numPr>
          <w:ilvl w:val="0"/>
          <w:numId w:val="33"/>
        </w:numPr>
        <w:spacing w:after="0" w:line="240" w:lineRule="auto"/>
        <w:jc w:val="both"/>
        <w:rPr>
          <w:rFonts w:ascii="Arial" w:hAnsi="Arial" w:cs="Arial"/>
          <w:sz w:val="24"/>
          <w:szCs w:val="24"/>
        </w:rPr>
      </w:pPr>
      <w:r w:rsidRPr="0048340F">
        <w:rPr>
          <w:rFonts w:ascii="Arial" w:hAnsi="Arial" w:cs="Arial"/>
          <w:b/>
          <w:i/>
          <w:iCs/>
          <w:sz w:val="24"/>
          <w:szCs w:val="24"/>
        </w:rPr>
        <w:t>Riesgos de SST</w:t>
      </w:r>
      <w:r w:rsidR="009E7FAA" w:rsidRPr="0048340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 xml:space="preserve">Incluyen las condiciones de seguridad y salud o las necesidades y expectativas de las partes interesadas que pueden afectar la capacidad de la organización para lograr los resultados previstos en el Sistema Integrado de Gestión, esta identificación sigue los lineamientos establecidos en la Guía para la identificación de los peligros y la valoración de los riesgos en seguridad y salud ocupacional (GTC 45). </w:t>
      </w:r>
    </w:p>
    <w:p w:rsidR="009B1EE4" w:rsidRPr="0048340F" w:rsidRDefault="009B1EE4" w:rsidP="00967035">
      <w:pPr>
        <w:spacing w:after="0" w:line="240" w:lineRule="auto"/>
        <w:jc w:val="both"/>
        <w:rPr>
          <w:rFonts w:ascii="Arial" w:hAnsi="Arial" w:cs="Arial"/>
          <w:sz w:val="24"/>
          <w:szCs w:val="24"/>
        </w:rPr>
      </w:pPr>
    </w:p>
    <w:p w:rsidR="009B1EE4" w:rsidRPr="0048340F" w:rsidRDefault="009B1EE4" w:rsidP="00967035">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xml:space="preserve"> Para la identificación de los riesgos de seguridad y salud en el trabajo, se debe realizar una descripción y clasificación de los peligros. Los peligros pueden clasificarse de acuerdo con los siguientes criterios (Biológicos, condiciones de seguridad, fenómenos naturales, físicos, psicosociales, químicos, biomecánicos y/o ergonómicos).</w:t>
      </w:r>
    </w:p>
    <w:p w:rsidR="009B1EE4" w:rsidRPr="0048340F" w:rsidRDefault="009B1EE4" w:rsidP="00967035">
      <w:pPr>
        <w:spacing w:after="0" w:line="240" w:lineRule="auto"/>
        <w:jc w:val="both"/>
        <w:rPr>
          <w:rFonts w:ascii="Arial" w:hAnsi="Arial" w:cs="Arial"/>
          <w:sz w:val="24"/>
          <w:szCs w:val="24"/>
        </w:rPr>
      </w:pPr>
    </w:p>
    <w:p w:rsidR="00B94F2C" w:rsidRPr="0048340F" w:rsidRDefault="009B1EE4" w:rsidP="001414C1">
      <w:pPr>
        <w:numPr>
          <w:ilvl w:val="0"/>
          <w:numId w:val="34"/>
        </w:numPr>
        <w:spacing w:after="0" w:line="240" w:lineRule="auto"/>
        <w:jc w:val="both"/>
        <w:rPr>
          <w:rFonts w:ascii="Arial" w:hAnsi="Arial" w:cs="Arial"/>
          <w:sz w:val="24"/>
          <w:szCs w:val="24"/>
        </w:rPr>
      </w:pPr>
      <w:r w:rsidRPr="0048340F">
        <w:rPr>
          <w:rFonts w:ascii="Arial" w:hAnsi="Arial" w:cs="Arial"/>
          <w:b/>
          <w:i/>
          <w:iCs/>
          <w:sz w:val="24"/>
          <w:szCs w:val="24"/>
        </w:rPr>
        <w:t>Riesgos Ambientales</w:t>
      </w:r>
      <w:r w:rsidR="009E7FAA" w:rsidRPr="0048340F">
        <w:rPr>
          <w:rFonts w:ascii="Arial" w:hAnsi="Arial" w:cs="Arial"/>
          <w:b/>
          <w:i/>
          <w:iCs/>
          <w:sz w:val="24"/>
          <w:szCs w:val="24"/>
        </w:rPr>
        <w:t>:</w:t>
      </w:r>
      <w:r w:rsidR="009E7FAA" w:rsidRPr="0048340F">
        <w:rPr>
          <w:rFonts w:ascii="Arial" w:hAnsi="Arial" w:cs="Arial"/>
          <w:sz w:val="24"/>
          <w:szCs w:val="24"/>
        </w:rPr>
        <w:t xml:space="preserve"> </w:t>
      </w:r>
      <w:r w:rsidRPr="0048340F">
        <w:rPr>
          <w:rFonts w:ascii="Arial" w:hAnsi="Arial" w:cs="Arial"/>
          <w:sz w:val="24"/>
          <w:szCs w:val="24"/>
        </w:rPr>
        <w:t>Incluyen las condiciones ambientales o las necesidades y expectativas de las partes interesadas que pueden afectar la capacidad de la organización para lograr los resultados previstos en el Sistema Integrado de Gestión.</w:t>
      </w:r>
    </w:p>
    <w:p w:rsidR="00B94F2C" w:rsidRPr="0048340F" w:rsidRDefault="00B94F2C" w:rsidP="00967035">
      <w:pPr>
        <w:autoSpaceDE w:val="0"/>
        <w:autoSpaceDN w:val="0"/>
        <w:adjustRightInd w:val="0"/>
        <w:spacing w:after="0" w:line="240" w:lineRule="auto"/>
        <w:jc w:val="both"/>
        <w:rPr>
          <w:rFonts w:ascii="Arial" w:hAnsi="Arial" w:cs="Arial"/>
          <w:sz w:val="24"/>
          <w:szCs w:val="24"/>
        </w:rPr>
      </w:pPr>
    </w:p>
    <w:p w:rsidR="00033D5D" w:rsidRPr="0048340F" w:rsidRDefault="003C1144" w:rsidP="00967035">
      <w:pPr>
        <w:autoSpaceDE w:val="0"/>
        <w:autoSpaceDN w:val="0"/>
        <w:adjustRightInd w:val="0"/>
        <w:spacing w:after="0" w:line="240" w:lineRule="auto"/>
        <w:jc w:val="both"/>
        <w:rPr>
          <w:rFonts w:ascii="Arial" w:hAnsi="Arial" w:cs="Arial"/>
          <w:color w:val="000000"/>
          <w:sz w:val="24"/>
          <w:szCs w:val="24"/>
        </w:rPr>
      </w:pPr>
      <w:r w:rsidRPr="0048340F">
        <w:rPr>
          <w:rFonts w:ascii="Arial" w:hAnsi="Arial" w:cs="Arial"/>
          <w:color w:val="000000"/>
          <w:sz w:val="24"/>
          <w:szCs w:val="24"/>
        </w:rPr>
        <w:t>A</w:t>
      </w:r>
      <w:r w:rsidR="008E3EE2" w:rsidRPr="0048340F">
        <w:rPr>
          <w:rFonts w:ascii="Arial" w:hAnsi="Arial" w:cs="Arial"/>
          <w:color w:val="000000"/>
          <w:sz w:val="24"/>
          <w:szCs w:val="24"/>
        </w:rPr>
        <w:t xml:space="preserve"> </w:t>
      </w:r>
      <w:r w:rsidR="00F74EF2" w:rsidRPr="0048340F">
        <w:rPr>
          <w:rFonts w:ascii="Arial" w:hAnsi="Arial" w:cs="Arial"/>
          <w:color w:val="000000"/>
          <w:sz w:val="24"/>
          <w:szCs w:val="24"/>
        </w:rPr>
        <w:t>continuación,</w:t>
      </w:r>
      <w:r w:rsidR="008E3EE2" w:rsidRPr="0048340F">
        <w:rPr>
          <w:rFonts w:ascii="Arial" w:hAnsi="Arial" w:cs="Arial"/>
          <w:color w:val="000000"/>
          <w:sz w:val="24"/>
          <w:szCs w:val="24"/>
        </w:rPr>
        <w:t xml:space="preserve"> </w:t>
      </w:r>
      <w:r w:rsidR="006A70B5" w:rsidRPr="0048340F">
        <w:rPr>
          <w:rFonts w:ascii="Arial" w:hAnsi="Arial" w:cs="Arial"/>
          <w:color w:val="000000"/>
          <w:sz w:val="24"/>
          <w:szCs w:val="24"/>
        </w:rPr>
        <w:t xml:space="preserve">se presentan </w:t>
      </w:r>
      <w:r w:rsidR="00033D5D" w:rsidRPr="0048340F">
        <w:rPr>
          <w:rFonts w:ascii="Arial" w:hAnsi="Arial" w:cs="Arial"/>
          <w:color w:val="000000"/>
          <w:sz w:val="24"/>
          <w:szCs w:val="24"/>
        </w:rPr>
        <w:t xml:space="preserve">algunos </w:t>
      </w:r>
      <w:r w:rsidR="00033D5D" w:rsidRPr="0048340F">
        <w:rPr>
          <w:rFonts w:ascii="Arial" w:hAnsi="Arial" w:cs="Arial"/>
          <w:color w:val="000000"/>
          <w:sz w:val="24"/>
          <w:szCs w:val="24"/>
          <w:u w:val="single"/>
        </w:rPr>
        <w:t>ejemplos</w:t>
      </w:r>
      <w:r w:rsidR="00033D5D" w:rsidRPr="0048340F">
        <w:rPr>
          <w:rFonts w:ascii="Arial" w:hAnsi="Arial" w:cs="Arial"/>
          <w:color w:val="000000"/>
          <w:sz w:val="24"/>
          <w:szCs w:val="24"/>
        </w:rPr>
        <w:t xml:space="preserve"> de descripción del riesgo</w:t>
      </w:r>
      <w:r w:rsidR="008E3EE2" w:rsidRPr="0048340F">
        <w:rPr>
          <w:rFonts w:ascii="Arial" w:hAnsi="Arial" w:cs="Arial"/>
          <w:color w:val="000000"/>
          <w:sz w:val="24"/>
          <w:szCs w:val="24"/>
        </w:rPr>
        <w:t xml:space="preserve">: </w:t>
      </w:r>
    </w:p>
    <w:p w:rsidR="00033D5D" w:rsidRPr="0048340F" w:rsidRDefault="00033D5D" w:rsidP="00967035">
      <w:pPr>
        <w:autoSpaceDE w:val="0"/>
        <w:autoSpaceDN w:val="0"/>
        <w:adjustRightInd w:val="0"/>
        <w:spacing w:after="0" w:line="240" w:lineRule="auto"/>
        <w:jc w:val="both"/>
        <w:rPr>
          <w:rFonts w:ascii="Arial" w:hAnsi="Arial" w:cs="Arial"/>
          <w:sz w:val="24"/>
          <w:szCs w:val="24"/>
        </w:rPr>
      </w:pPr>
    </w:p>
    <w:tbl>
      <w:tblPr>
        <w:tblW w:w="527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5"/>
        <w:gridCol w:w="1832"/>
        <w:gridCol w:w="1222"/>
        <w:gridCol w:w="2503"/>
        <w:gridCol w:w="2269"/>
      </w:tblGrid>
      <w:tr w:rsidR="00033D5D" w:rsidRPr="0048340F" w:rsidTr="006A70B5">
        <w:trPr>
          <w:tblHeader/>
        </w:trPr>
        <w:tc>
          <w:tcPr>
            <w:tcW w:w="941" w:type="pct"/>
            <w:shd w:val="clear" w:color="auto" w:fill="C00000"/>
          </w:tcPr>
          <w:p w:rsidR="00033D5D" w:rsidRPr="0048340F" w:rsidRDefault="00033D5D" w:rsidP="00967035">
            <w:pPr>
              <w:autoSpaceDE w:val="0"/>
              <w:autoSpaceDN w:val="0"/>
              <w:adjustRightInd w:val="0"/>
              <w:spacing w:after="0" w:line="240" w:lineRule="auto"/>
              <w:jc w:val="center"/>
              <w:rPr>
                <w:rFonts w:ascii="Arial" w:hAnsi="Arial" w:cs="Arial"/>
                <w:b/>
                <w:bCs/>
              </w:rPr>
            </w:pPr>
            <w:bookmarkStart w:id="166" w:name="_Hlk56325958"/>
            <w:r w:rsidRPr="0048340F">
              <w:rPr>
                <w:rFonts w:ascii="Arial" w:hAnsi="Arial" w:cs="Arial"/>
                <w:b/>
                <w:bCs/>
              </w:rPr>
              <w:t>RIESGO</w:t>
            </w:r>
          </w:p>
        </w:tc>
        <w:tc>
          <w:tcPr>
            <w:tcW w:w="950" w:type="pct"/>
            <w:shd w:val="clear" w:color="auto" w:fill="C00000"/>
          </w:tcPr>
          <w:p w:rsidR="00033D5D" w:rsidRPr="0048340F" w:rsidRDefault="00033D5D"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DESCRIPCIÓN</w:t>
            </w:r>
          </w:p>
        </w:tc>
        <w:tc>
          <w:tcPr>
            <w:tcW w:w="634" w:type="pct"/>
            <w:shd w:val="clear" w:color="auto" w:fill="C00000"/>
          </w:tcPr>
          <w:p w:rsidR="00033D5D" w:rsidRPr="0048340F" w:rsidRDefault="00033D5D"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TIPO</w:t>
            </w:r>
          </w:p>
        </w:tc>
        <w:tc>
          <w:tcPr>
            <w:tcW w:w="1298" w:type="pct"/>
            <w:shd w:val="clear" w:color="auto" w:fill="C00000"/>
          </w:tcPr>
          <w:p w:rsidR="00033D5D" w:rsidRPr="0048340F" w:rsidRDefault="00033D5D"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CAUSAS</w:t>
            </w:r>
          </w:p>
        </w:tc>
        <w:tc>
          <w:tcPr>
            <w:tcW w:w="1177" w:type="pct"/>
            <w:shd w:val="clear" w:color="auto" w:fill="C00000"/>
          </w:tcPr>
          <w:p w:rsidR="00033D5D" w:rsidRPr="0048340F" w:rsidRDefault="00033D5D"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CONSECUENCIAS</w:t>
            </w:r>
          </w:p>
        </w:tc>
      </w:tr>
      <w:tr w:rsidR="00033D5D" w:rsidRPr="0048340F" w:rsidTr="006A70B5">
        <w:tc>
          <w:tcPr>
            <w:tcW w:w="941" w:type="pct"/>
            <w:shd w:val="clear" w:color="auto" w:fill="auto"/>
            <w:vAlign w:val="center"/>
          </w:tcPr>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Inoportunidad en la adquisición de los bienes y servicios requeridos por la entidad</w:t>
            </w:r>
          </w:p>
        </w:tc>
        <w:tc>
          <w:tcPr>
            <w:tcW w:w="950" w:type="pct"/>
            <w:shd w:val="clear" w:color="auto" w:fill="auto"/>
            <w:vAlign w:val="center"/>
          </w:tcPr>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La combinación de factores como insuficiente capacitación del personal de contratos, cambios en la regulación contractual, inadecuadas políticas de operación y carencia de controles en el procedimiento de contratación pueden ocasionar inoportunidad en la adquisición de los bienes y servicios requeridos por la entidad y, en consecuencia, afectar la continuidad de su operación.</w:t>
            </w:r>
          </w:p>
        </w:tc>
        <w:tc>
          <w:tcPr>
            <w:tcW w:w="634" w:type="pct"/>
            <w:shd w:val="clear" w:color="auto" w:fill="auto"/>
            <w:vAlign w:val="center"/>
          </w:tcPr>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Operativo</w:t>
            </w:r>
          </w:p>
        </w:tc>
        <w:tc>
          <w:tcPr>
            <w:tcW w:w="1298" w:type="pct"/>
            <w:shd w:val="clear" w:color="auto" w:fill="auto"/>
            <w:vAlign w:val="center"/>
          </w:tcPr>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1.Carencia de controles en el procedimiento de contratación</w:t>
            </w:r>
          </w:p>
          <w:p w:rsidR="00033D5D" w:rsidRPr="0048340F" w:rsidRDefault="00033D5D" w:rsidP="00D4455D">
            <w:pPr>
              <w:autoSpaceDE w:val="0"/>
              <w:autoSpaceDN w:val="0"/>
              <w:adjustRightInd w:val="0"/>
              <w:spacing w:after="0" w:line="240" w:lineRule="auto"/>
              <w:jc w:val="both"/>
              <w:rPr>
                <w:rFonts w:ascii="Arial" w:hAnsi="Arial" w:cs="Arial"/>
              </w:rPr>
            </w:pP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2.Insuficiente capacitación del personal de contratos</w:t>
            </w:r>
          </w:p>
          <w:p w:rsidR="00033D5D" w:rsidRPr="0048340F" w:rsidRDefault="00033D5D" w:rsidP="00D4455D">
            <w:pPr>
              <w:autoSpaceDE w:val="0"/>
              <w:autoSpaceDN w:val="0"/>
              <w:adjustRightInd w:val="0"/>
              <w:spacing w:after="0" w:line="240" w:lineRule="auto"/>
              <w:jc w:val="both"/>
              <w:rPr>
                <w:rFonts w:ascii="Arial" w:hAnsi="Arial" w:cs="Arial"/>
              </w:rPr>
            </w:pP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 xml:space="preserve">3.Desconocimiento de los cambios en la regulación contractual </w:t>
            </w: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Inadecuadas políticas de operación</w:t>
            </w:r>
          </w:p>
        </w:tc>
        <w:tc>
          <w:tcPr>
            <w:tcW w:w="1177" w:type="pct"/>
            <w:shd w:val="clear" w:color="auto" w:fill="auto"/>
            <w:vAlign w:val="center"/>
          </w:tcPr>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 xml:space="preserve">1. Parálisis en los procesos </w:t>
            </w: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 xml:space="preserve">2. Incumplimiento en la entrega de bienes y servicios a los grupos de valor </w:t>
            </w: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 xml:space="preserve">3. Demandas y demás acciones jurídicas </w:t>
            </w: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 xml:space="preserve">4. Detrimento de la imagen de la entidad ante sus grupos de valor </w:t>
            </w:r>
          </w:p>
          <w:p w:rsidR="00033D5D" w:rsidRPr="0048340F" w:rsidRDefault="00033D5D" w:rsidP="00D4455D">
            <w:pPr>
              <w:autoSpaceDE w:val="0"/>
              <w:autoSpaceDN w:val="0"/>
              <w:adjustRightInd w:val="0"/>
              <w:spacing w:after="0" w:line="240" w:lineRule="auto"/>
              <w:jc w:val="both"/>
              <w:rPr>
                <w:rFonts w:ascii="Arial" w:hAnsi="Arial" w:cs="Arial"/>
              </w:rPr>
            </w:pPr>
            <w:r w:rsidRPr="0048340F">
              <w:rPr>
                <w:rFonts w:ascii="Arial" w:hAnsi="Arial" w:cs="Arial"/>
              </w:rPr>
              <w:t>5. Investigaciones disciplinarias</w:t>
            </w:r>
          </w:p>
        </w:tc>
      </w:tr>
      <w:bookmarkEnd w:id="166"/>
    </w:tbl>
    <w:p w:rsidR="00A64ED1" w:rsidRPr="0048340F" w:rsidRDefault="00A64ED1" w:rsidP="00967035">
      <w:pPr>
        <w:spacing w:after="0" w:line="240" w:lineRule="auto"/>
        <w:ind w:left="-142"/>
        <w:jc w:val="both"/>
        <w:rPr>
          <w:rFonts w:ascii="Arial" w:hAnsi="Arial" w:cs="Arial"/>
          <w:b/>
          <w:bCs/>
          <w:sz w:val="24"/>
          <w:szCs w:val="24"/>
        </w:rPr>
      </w:pPr>
    </w:p>
    <w:p w:rsidR="00D4455D" w:rsidRPr="0048340F" w:rsidRDefault="00636AE9" w:rsidP="006A70B5">
      <w:pPr>
        <w:spacing w:after="0" w:line="240" w:lineRule="auto"/>
        <w:ind w:left="-142"/>
        <w:jc w:val="both"/>
        <w:rPr>
          <w:rFonts w:ascii="Arial" w:hAnsi="Arial" w:cs="Arial"/>
          <w:sz w:val="24"/>
          <w:szCs w:val="24"/>
        </w:rPr>
      </w:pPr>
      <w:r w:rsidRPr="0048340F">
        <w:rPr>
          <w:rFonts w:ascii="Arial" w:hAnsi="Arial" w:cs="Arial"/>
          <w:sz w:val="24"/>
          <w:szCs w:val="24"/>
        </w:rPr>
        <w:t xml:space="preserve">La descripción de los peligros está relacionada con el tipo de peligro (Biológicos, Condiciones de seguridad, Fenómenos naturales, Físicos, Psicosociales, Químicos, Biomecánicos y/o Ergonómicos que se haya documentado en la etapa de identificación de la causa, para el caso de los riesgos </w:t>
      </w:r>
      <w:r w:rsidR="006A70B5" w:rsidRPr="0048340F">
        <w:rPr>
          <w:rFonts w:ascii="Arial" w:hAnsi="Arial" w:cs="Arial"/>
          <w:sz w:val="24"/>
          <w:szCs w:val="24"/>
        </w:rPr>
        <w:t xml:space="preserve">de SST lo denominamos peligro: </w:t>
      </w:r>
    </w:p>
    <w:p w:rsidR="00D4455D" w:rsidRPr="0048340F" w:rsidRDefault="00D4455D" w:rsidP="00967035">
      <w:pPr>
        <w:autoSpaceDE w:val="0"/>
        <w:autoSpaceDN w:val="0"/>
        <w:adjustRightInd w:val="0"/>
        <w:spacing w:after="0" w:line="240" w:lineRule="auto"/>
        <w:jc w:val="both"/>
        <w:rPr>
          <w:rFonts w:ascii="Arial" w:hAnsi="Arial" w:cs="Arial"/>
          <w:sz w:val="24"/>
          <w:szCs w:val="24"/>
        </w:rPr>
      </w:pPr>
    </w:p>
    <w:tbl>
      <w:tblPr>
        <w:tblW w:w="53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2222"/>
        <w:gridCol w:w="1228"/>
        <w:gridCol w:w="2637"/>
        <w:gridCol w:w="2267"/>
      </w:tblGrid>
      <w:tr w:rsidR="00343816" w:rsidRPr="0048340F" w:rsidTr="006A70B5">
        <w:trPr>
          <w:tblHeader/>
        </w:trPr>
        <w:tc>
          <w:tcPr>
            <w:tcW w:w="729" w:type="pct"/>
            <w:shd w:val="clear" w:color="auto" w:fill="C00000"/>
          </w:tcPr>
          <w:p w:rsidR="00343816" w:rsidRPr="0048340F" w:rsidRDefault="00343816"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RIESGO</w:t>
            </w:r>
          </w:p>
        </w:tc>
        <w:tc>
          <w:tcPr>
            <w:tcW w:w="1136" w:type="pct"/>
            <w:shd w:val="clear" w:color="auto" w:fill="C00000"/>
          </w:tcPr>
          <w:p w:rsidR="00343816" w:rsidRPr="0048340F" w:rsidRDefault="00343816"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DESCRIPCIÓN</w:t>
            </w:r>
          </w:p>
        </w:tc>
        <w:tc>
          <w:tcPr>
            <w:tcW w:w="628" w:type="pct"/>
            <w:shd w:val="clear" w:color="auto" w:fill="C00000"/>
          </w:tcPr>
          <w:p w:rsidR="00343816" w:rsidRPr="0048340F" w:rsidRDefault="00343816"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TIPO</w:t>
            </w:r>
          </w:p>
        </w:tc>
        <w:tc>
          <w:tcPr>
            <w:tcW w:w="1348" w:type="pct"/>
            <w:shd w:val="clear" w:color="auto" w:fill="C00000"/>
          </w:tcPr>
          <w:p w:rsidR="00343816" w:rsidRPr="0048340F" w:rsidRDefault="00343816"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CAUSAS</w:t>
            </w:r>
          </w:p>
        </w:tc>
        <w:tc>
          <w:tcPr>
            <w:tcW w:w="1159" w:type="pct"/>
            <w:shd w:val="clear" w:color="auto" w:fill="C00000"/>
          </w:tcPr>
          <w:p w:rsidR="00343816" w:rsidRPr="0048340F" w:rsidRDefault="00343816"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CONSECUENCIAS</w:t>
            </w:r>
          </w:p>
        </w:tc>
      </w:tr>
      <w:tr w:rsidR="00343816" w:rsidRPr="0048340F" w:rsidTr="006A70B5">
        <w:tc>
          <w:tcPr>
            <w:tcW w:w="729" w:type="pct"/>
            <w:shd w:val="clear" w:color="auto" w:fill="auto"/>
            <w:vAlign w:val="center"/>
          </w:tcPr>
          <w:p w:rsidR="00343816" w:rsidRPr="0048340F" w:rsidRDefault="00343816" w:rsidP="00967035">
            <w:pPr>
              <w:autoSpaceDE w:val="0"/>
              <w:autoSpaceDN w:val="0"/>
              <w:adjustRightInd w:val="0"/>
              <w:spacing w:after="0" w:line="240" w:lineRule="auto"/>
              <w:rPr>
                <w:rFonts w:ascii="Arial" w:hAnsi="Arial" w:cs="Arial"/>
              </w:rPr>
            </w:pPr>
            <w:r w:rsidRPr="0048340F">
              <w:rPr>
                <w:rFonts w:ascii="Arial" w:hAnsi="Arial" w:cs="Arial"/>
              </w:rPr>
              <w:t>Biológico</w:t>
            </w:r>
          </w:p>
        </w:tc>
        <w:tc>
          <w:tcPr>
            <w:tcW w:w="1136" w:type="pct"/>
            <w:shd w:val="clear" w:color="auto" w:fill="auto"/>
            <w:vAlign w:val="center"/>
          </w:tcPr>
          <w:p w:rsidR="00343816" w:rsidRPr="0048340F" w:rsidRDefault="00343816" w:rsidP="006A70B5">
            <w:pPr>
              <w:autoSpaceDE w:val="0"/>
              <w:autoSpaceDN w:val="0"/>
              <w:adjustRightInd w:val="0"/>
              <w:spacing w:after="0" w:line="240" w:lineRule="auto"/>
              <w:jc w:val="center"/>
              <w:rPr>
                <w:rFonts w:ascii="Arial" w:hAnsi="Arial" w:cs="Arial"/>
              </w:rPr>
            </w:pPr>
            <w:r w:rsidRPr="0048340F">
              <w:rPr>
                <w:rFonts w:ascii="Arial" w:hAnsi="Arial" w:cs="Arial"/>
              </w:rPr>
              <w:t xml:space="preserve">Contagio a causa del COVID 19, en las actividades que requieren trabajo de campo y contacto con la comunidad durante las medidas de aislamiento </w:t>
            </w:r>
            <w:r w:rsidRPr="0048340F">
              <w:rPr>
                <w:rFonts w:ascii="Arial" w:hAnsi="Arial" w:cs="Arial"/>
              </w:rPr>
              <w:lastRenderedPageBreak/>
              <w:t>preventivo.</w:t>
            </w:r>
          </w:p>
        </w:tc>
        <w:tc>
          <w:tcPr>
            <w:tcW w:w="628" w:type="pct"/>
            <w:shd w:val="clear" w:color="auto" w:fill="auto"/>
            <w:vAlign w:val="center"/>
          </w:tcPr>
          <w:p w:rsidR="00343816" w:rsidRPr="0048340F" w:rsidRDefault="00343816" w:rsidP="006A70B5">
            <w:pPr>
              <w:autoSpaceDE w:val="0"/>
              <w:autoSpaceDN w:val="0"/>
              <w:adjustRightInd w:val="0"/>
              <w:spacing w:after="0" w:line="240" w:lineRule="auto"/>
              <w:jc w:val="center"/>
              <w:rPr>
                <w:rFonts w:ascii="Arial" w:hAnsi="Arial" w:cs="Arial"/>
              </w:rPr>
            </w:pPr>
            <w:r w:rsidRPr="0048340F">
              <w:rPr>
                <w:rFonts w:ascii="Arial" w:hAnsi="Arial" w:cs="Arial"/>
              </w:rPr>
              <w:lastRenderedPageBreak/>
              <w:t>Seguridad y Salud en el trabajo</w:t>
            </w:r>
          </w:p>
        </w:tc>
        <w:tc>
          <w:tcPr>
            <w:tcW w:w="1348" w:type="pct"/>
            <w:shd w:val="clear" w:color="auto" w:fill="auto"/>
            <w:vAlign w:val="center"/>
          </w:tcPr>
          <w:p w:rsidR="00DD2CA0" w:rsidRPr="0048340F" w:rsidRDefault="00343816" w:rsidP="006A70B5">
            <w:pPr>
              <w:numPr>
                <w:ilvl w:val="0"/>
                <w:numId w:val="5"/>
              </w:numPr>
              <w:autoSpaceDE w:val="0"/>
              <w:autoSpaceDN w:val="0"/>
              <w:adjustRightInd w:val="0"/>
              <w:spacing w:after="0" w:line="240" w:lineRule="auto"/>
              <w:jc w:val="both"/>
              <w:rPr>
                <w:rFonts w:ascii="Arial" w:hAnsi="Arial" w:cs="Arial"/>
              </w:rPr>
            </w:pPr>
            <w:r w:rsidRPr="0048340F">
              <w:rPr>
                <w:rFonts w:ascii="Arial" w:hAnsi="Arial" w:cs="Arial"/>
              </w:rPr>
              <w:t>No implementación del protocolo de bioseguridad.</w:t>
            </w:r>
          </w:p>
          <w:p w:rsidR="00DD2CA0" w:rsidRPr="0048340F" w:rsidRDefault="00343816" w:rsidP="006A70B5">
            <w:pPr>
              <w:numPr>
                <w:ilvl w:val="0"/>
                <w:numId w:val="5"/>
              </w:numPr>
              <w:autoSpaceDE w:val="0"/>
              <w:autoSpaceDN w:val="0"/>
              <w:adjustRightInd w:val="0"/>
              <w:spacing w:after="0" w:line="240" w:lineRule="auto"/>
              <w:jc w:val="both"/>
              <w:rPr>
                <w:rFonts w:ascii="Arial" w:hAnsi="Arial" w:cs="Arial"/>
              </w:rPr>
            </w:pPr>
            <w:r w:rsidRPr="0048340F">
              <w:rPr>
                <w:rFonts w:ascii="Arial" w:hAnsi="Arial" w:cs="Arial"/>
              </w:rPr>
              <w:t xml:space="preserve">Mal uso de los elementos de protección personal como tapabocas, guantes, careta, </w:t>
            </w:r>
            <w:r w:rsidRPr="0048340F">
              <w:rPr>
                <w:rFonts w:ascii="Arial" w:hAnsi="Arial" w:cs="Arial"/>
              </w:rPr>
              <w:lastRenderedPageBreak/>
              <w:t>entre otros.</w:t>
            </w:r>
          </w:p>
          <w:p w:rsidR="00343816" w:rsidRPr="0048340F" w:rsidRDefault="00343816" w:rsidP="006A70B5">
            <w:pPr>
              <w:numPr>
                <w:ilvl w:val="0"/>
                <w:numId w:val="5"/>
              </w:numPr>
              <w:autoSpaceDE w:val="0"/>
              <w:autoSpaceDN w:val="0"/>
              <w:adjustRightInd w:val="0"/>
              <w:spacing w:after="0" w:line="240" w:lineRule="auto"/>
              <w:jc w:val="both"/>
              <w:rPr>
                <w:rFonts w:ascii="Arial" w:hAnsi="Arial" w:cs="Arial"/>
              </w:rPr>
            </w:pPr>
            <w:r w:rsidRPr="0048340F">
              <w:rPr>
                <w:rFonts w:ascii="Arial" w:hAnsi="Arial" w:cs="Arial"/>
              </w:rPr>
              <w:t xml:space="preserve">No cumplir con medidas de preventivas de lavado de mano y distanciamiento social. </w:t>
            </w:r>
          </w:p>
          <w:p w:rsidR="00343816" w:rsidRPr="0048340F" w:rsidRDefault="00343816" w:rsidP="00967035">
            <w:pPr>
              <w:autoSpaceDE w:val="0"/>
              <w:autoSpaceDN w:val="0"/>
              <w:adjustRightInd w:val="0"/>
              <w:spacing w:after="0" w:line="240" w:lineRule="auto"/>
              <w:rPr>
                <w:rFonts w:ascii="Arial" w:hAnsi="Arial" w:cs="Arial"/>
              </w:rPr>
            </w:pPr>
          </w:p>
        </w:tc>
        <w:tc>
          <w:tcPr>
            <w:tcW w:w="1159" w:type="pct"/>
            <w:shd w:val="clear" w:color="auto" w:fill="auto"/>
            <w:vAlign w:val="center"/>
          </w:tcPr>
          <w:p w:rsidR="00DD2CA0" w:rsidRPr="0048340F" w:rsidRDefault="00343816" w:rsidP="00967035">
            <w:pPr>
              <w:numPr>
                <w:ilvl w:val="0"/>
                <w:numId w:val="4"/>
              </w:numPr>
              <w:autoSpaceDE w:val="0"/>
              <w:autoSpaceDN w:val="0"/>
              <w:adjustRightInd w:val="0"/>
              <w:spacing w:after="0" w:line="240" w:lineRule="auto"/>
              <w:rPr>
                <w:rFonts w:ascii="Arial" w:hAnsi="Arial" w:cs="Arial"/>
              </w:rPr>
            </w:pPr>
            <w:r w:rsidRPr="0048340F">
              <w:rPr>
                <w:rFonts w:ascii="Arial" w:hAnsi="Arial" w:cs="Arial"/>
              </w:rPr>
              <w:lastRenderedPageBreak/>
              <w:t xml:space="preserve">Aumento de contagio de coronavirus en la entidad. </w:t>
            </w:r>
          </w:p>
          <w:p w:rsidR="00DD2CA0" w:rsidRPr="0048340F" w:rsidRDefault="00343816" w:rsidP="00967035">
            <w:pPr>
              <w:numPr>
                <w:ilvl w:val="0"/>
                <w:numId w:val="4"/>
              </w:numPr>
              <w:autoSpaceDE w:val="0"/>
              <w:autoSpaceDN w:val="0"/>
              <w:adjustRightInd w:val="0"/>
              <w:spacing w:after="0" w:line="240" w:lineRule="auto"/>
              <w:rPr>
                <w:rFonts w:ascii="Arial" w:hAnsi="Arial" w:cs="Arial"/>
              </w:rPr>
            </w:pPr>
            <w:r w:rsidRPr="0048340F">
              <w:rPr>
                <w:rFonts w:ascii="Arial" w:hAnsi="Arial" w:cs="Arial"/>
              </w:rPr>
              <w:t xml:space="preserve">Pérdida de la capacidad laboral o hasta la muerte a causa </w:t>
            </w:r>
            <w:r w:rsidRPr="0048340F">
              <w:rPr>
                <w:rFonts w:ascii="Arial" w:hAnsi="Arial" w:cs="Arial"/>
              </w:rPr>
              <w:lastRenderedPageBreak/>
              <w:t xml:space="preserve">de la enfermedad. </w:t>
            </w:r>
          </w:p>
          <w:p w:rsidR="00DD2CA0" w:rsidRPr="0048340F" w:rsidRDefault="00343816" w:rsidP="00967035">
            <w:pPr>
              <w:numPr>
                <w:ilvl w:val="0"/>
                <w:numId w:val="4"/>
              </w:numPr>
              <w:autoSpaceDE w:val="0"/>
              <w:autoSpaceDN w:val="0"/>
              <w:adjustRightInd w:val="0"/>
              <w:spacing w:after="0" w:line="240" w:lineRule="auto"/>
              <w:rPr>
                <w:rFonts w:ascii="Arial" w:hAnsi="Arial" w:cs="Arial"/>
              </w:rPr>
            </w:pPr>
            <w:r w:rsidRPr="0048340F">
              <w:rPr>
                <w:rFonts w:ascii="Arial" w:hAnsi="Arial" w:cs="Arial"/>
              </w:rPr>
              <w:t>Demandas y demás acciones jurídicas</w:t>
            </w:r>
          </w:p>
          <w:p w:rsidR="00343816" w:rsidRPr="0048340F" w:rsidRDefault="00343816" w:rsidP="00967035">
            <w:pPr>
              <w:numPr>
                <w:ilvl w:val="0"/>
                <w:numId w:val="4"/>
              </w:numPr>
              <w:autoSpaceDE w:val="0"/>
              <w:autoSpaceDN w:val="0"/>
              <w:adjustRightInd w:val="0"/>
              <w:spacing w:after="0" w:line="240" w:lineRule="auto"/>
              <w:rPr>
                <w:rFonts w:ascii="Arial" w:hAnsi="Arial" w:cs="Arial"/>
              </w:rPr>
            </w:pPr>
            <w:r w:rsidRPr="0048340F">
              <w:rPr>
                <w:rFonts w:ascii="Arial" w:hAnsi="Arial" w:cs="Arial"/>
              </w:rPr>
              <w:t>Investigaciones disciplinarias</w:t>
            </w:r>
          </w:p>
        </w:tc>
      </w:tr>
    </w:tbl>
    <w:p w:rsidR="00DD2CA0" w:rsidRPr="0048340F" w:rsidRDefault="00DD2CA0" w:rsidP="00967035">
      <w:pPr>
        <w:spacing w:after="0" w:line="240" w:lineRule="auto"/>
        <w:ind w:left="-142"/>
        <w:jc w:val="both"/>
        <w:rPr>
          <w:rFonts w:ascii="Arial" w:hAnsi="Arial" w:cs="Arial"/>
          <w:b/>
          <w:bCs/>
          <w:sz w:val="24"/>
          <w:szCs w:val="24"/>
        </w:rPr>
      </w:pPr>
    </w:p>
    <w:p w:rsidR="00A64ED1" w:rsidRPr="0048340F" w:rsidRDefault="009152B0" w:rsidP="00967035">
      <w:pPr>
        <w:spacing w:after="0" w:line="240" w:lineRule="auto"/>
        <w:ind w:left="-142"/>
        <w:jc w:val="both"/>
        <w:rPr>
          <w:rFonts w:ascii="Arial" w:hAnsi="Arial" w:cs="Arial"/>
          <w:sz w:val="24"/>
          <w:szCs w:val="24"/>
        </w:rPr>
      </w:pPr>
      <w:r w:rsidRPr="0048340F">
        <w:rPr>
          <w:rFonts w:ascii="Arial" w:hAnsi="Arial" w:cs="Arial"/>
          <w:sz w:val="24"/>
          <w:szCs w:val="24"/>
        </w:rPr>
        <w:t xml:space="preserve">La descripción de los riesgos </w:t>
      </w:r>
      <w:r w:rsidR="006A70B5" w:rsidRPr="0048340F">
        <w:rPr>
          <w:rFonts w:ascii="Arial" w:hAnsi="Arial" w:cs="Arial"/>
          <w:sz w:val="24"/>
          <w:szCs w:val="24"/>
        </w:rPr>
        <w:t xml:space="preserve">ambientales </w:t>
      </w:r>
      <w:r w:rsidRPr="0048340F">
        <w:rPr>
          <w:rFonts w:ascii="Arial" w:hAnsi="Arial" w:cs="Arial"/>
          <w:sz w:val="24"/>
          <w:szCs w:val="24"/>
        </w:rPr>
        <w:t xml:space="preserve">está </w:t>
      </w:r>
      <w:r w:rsidR="00D4455D" w:rsidRPr="0048340F">
        <w:rPr>
          <w:rFonts w:ascii="Arial" w:hAnsi="Arial" w:cs="Arial"/>
          <w:sz w:val="24"/>
          <w:szCs w:val="24"/>
        </w:rPr>
        <w:t>asociada</w:t>
      </w:r>
      <w:r w:rsidRPr="0048340F">
        <w:rPr>
          <w:rFonts w:ascii="Arial" w:hAnsi="Arial" w:cs="Arial"/>
          <w:sz w:val="24"/>
          <w:szCs w:val="24"/>
        </w:rPr>
        <w:t xml:space="preserve"> al análisis del contexto interno y externo que no permita el logro de los objetivos, así como a las situaciones de emergencia que se presenten y que afecten la capacidad administrativa y operativa de la entidad. </w:t>
      </w:r>
    </w:p>
    <w:p w:rsidR="00DD1962" w:rsidRPr="0048340F" w:rsidRDefault="00DD1962" w:rsidP="00967035">
      <w:pPr>
        <w:autoSpaceDE w:val="0"/>
        <w:autoSpaceDN w:val="0"/>
        <w:adjustRightInd w:val="0"/>
        <w:spacing w:after="0" w:line="240" w:lineRule="auto"/>
        <w:jc w:val="both"/>
        <w:rPr>
          <w:rFonts w:ascii="Arial" w:hAnsi="Arial" w:cs="Arial"/>
          <w:sz w:val="24"/>
          <w:szCs w:val="24"/>
        </w:rPr>
      </w:pPr>
    </w:p>
    <w:tbl>
      <w:tblPr>
        <w:tblW w:w="53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2596"/>
        <w:gridCol w:w="1195"/>
        <w:gridCol w:w="1837"/>
        <w:gridCol w:w="2289"/>
      </w:tblGrid>
      <w:tr w:rsidR="009152B0" w:rsidRPr="0048340F" w:rsidTr="006A70B5">
        <w:trPr>
          <w:tblHeader/>
        </w:trPr>
        <w:tc>
          <w:tcPr>
            <w:tcW w:w="953" w:type="pct"/>
            <w:shd w:val="clear" w:color="auto" w:fill="C00000"/>
          </w:tcPr>
          <w:p w:rsidR="009152B0" w:rsidRPr="0048340F" w:rsidRDefault="009152B0"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RIESGO</w:t>
            </w:r>
          </w:p>
        </w:tc>
        <w:tc>
          <w:tcPr>
            <w:tcW w:w="1327" w:type="pct"/>
            <w:shd w:val="clear" w:color="auto" w:fill="C00000"/>
          </w:tcPr>
          <w:p w:rsidR="009152B0" w:rsidRPr="0048340F" w:rsidRDefault="009152B0"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DESCRIPCIÓN</w:t>
            </w:r>
          </w:p>
        </w:tc>
        <w:tc>
          <w:tcPr>
            <w:tcW w:w="611" w:type="pct"/>
            <w:shd w:val="clear" w:color="auto" w:fill="C00000"/>
          </w:tcPr>
          <w:p w:rsidR="009152B0" w:rsidRPr="0048340F" w:rsidRDefault="009152B0"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TIPO</w:t>
            </w:r>
          </w:p>
        </w:tc>
        <w:tc>
          <w:tcPr>
            <w:tcW w:w="939" w:type="pct"/>
            <w:shd w:val="clear" w:color="auto" w:fill="C00000"/>
          </w:tcPr>
          <w:p w:rsidR="009152B0" w:rsidRPr="0048340F" w:rsidRDefault="009152B0"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CAUSAS</w:t>
            </w:r>
          </w:p>
        </w:tc>
        <w:tc>
          <w:tcPr>
            <w:tcW w:w="1171" w:type="pct"/>
            <w:shd w:val="clear" w:color="auto" w:fill="C00000"/>
          </w:tcPr>
          <w:p w:rsidR="009152B0" w:rsidRPr="0048340F" w:rsidRDefault="009152B0"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CONSECUENCIAS</w:t>
            </w:r>
          </w:p>
        </w:tc>
      </w:tr>
      <w:tr w:rsidR="009152B0" w:rsidRPr="0048340F" w:rsidTr="006A70B5">
        <w:tc>
          <w:tcPr>
            <w:tcW w:w="953" w:type="pct"/>
            <w:shd w:val="clear" w:color="auto" w:fill="auto"/>
            <w:vAlign w:val="center"/>
          </w:tcPr>
          <w:p w:rsidR="009152B0" w:rsidRPr="0048340F" w:rsidRDefault="009152B0" w:rsidP="006A70B5">
            <w:pPr>
              <w:autoSpaceDE w:val="0"/>
              <w:autoSpaceDN w:val="0"/>
              <w:adjustRightInd w:val="0"/>
              <w:spacing w:after="0" w:line="240" w:lineRule="auto"/>
              <w:jc w:val="both"/>
              <w:rPr>
                <w:rFonts w:ascii="Arial" w:hAnsi="Arial" w:cs="Arial"/>
              </w:rPr>
            </w:pPr>
            <w:r w:rsidRPr="0048340F">
              <w:rPr>
                <w:rFonts w:ascii="Arial" w:hAnsi="Arial" w:cs="Arial"/>
              </w:rPr>
              <w:t>Ausencia de planificación en la gestión ambiental asociada con los aspectos ambientales identificados en la ejecución de los proyectos de la entidad</w:t>
            </w:r>
          </w:p>
        </w:tc>
        <w:tc>
          <w:tcPr>
            <w:tcW w:w="1327" w:type="pct"/>
            <w:shd w:val="clear" w:color="auto" w:fill="auto"/>
            <w:vAlign w:val="center"/>
          </w:tcPr>
          <w:p w:rsidR="009152B0" w:rsidRPr="0048340F" w:rsidRDefault="00DD2CA0" w:rsidP="006A70B5">
            <w:pPr>
              <w:autoSpaceDE w:val="0"/>
              <w:autoSpaceDN w:val="0"/>
              <w:adjustRightInd w:val="0"/>
              <w:spacing w:after="0" w:line="240" w:lineRule="auto"/>
              <w:jc w:val="both"/>
              <w:rPr>
                <w:rFonts w:ascii="Arial" w:hAnsi="Arial" w:cs="Arial"/>
              </w:rPr>
            </w:pPr>
            <w:r w:rsidRPr="0048340F">
              <w:rPr>
                <w:rFonts w:ascii="Arial" w:hAnsi="Arial" w:cs="Arial"/>
              </w:rPr>
              <w:t>Corresponde al posible incumplimiento por la no identificación de los aspectos y posibles impactos ambientales generados por las actividades que adelanta el IDPAC relacionados con sus proyectos.</w:t>
            </w:r>
          </w:p>
        </w:tc>
        <w:tc>
          <w:tcPr>
            <w:tcW w:w="611" w:type="pct"/>
            <w:shd w:val="clear" w:color="auto" w:fill="auto"/>
            <w:vAlign w:val="center"/>
          </w:tcPr>
          <w:p w:rsidR="009152B0" w:rsidRPr="0048340F" w:rsidRDefault="009152B0" w:rsidP="00967035">
            <w:pPr>
              <w:autoSpaceDE w:val="0"/>
              <w:autoSpaceDN w:val="0"/>
              <w:adjustRightInd w:val="0"/>
              <w:spacing w:after="0" w:line="240" w:lineRule="auto"/>
              <w:rPr>
                <w:rFonts w:ascii="Arial" w:hAnsi="Arial" w:cs="Arial"/>
              </w:rPr>
            </w:pPr>
            <w:r w:rsidRPr="0048340F">
              <w:rPr>
                <w:rFonts w:ascii="Arial" w:hAnsi="Arial" w:cs="Arial"/>
              </w:rPr>
              <w:t>Ambiental</w:t>
            </w:r>
          </w:p>
        </w:tc>
        <w:tc>
          <w:tcPr>
            <w:tcW w:w="939" w:type="pct"/>
            <w:shd w:val="clear" w:color="auto" w:fill="auto"/>
            <w:vAlign w:val="center"/>
          </w:tcPr>
          <w:p w:rsidR="009152B0" w:rsidRPr="0048340F" w:rsidRDefault="009152B0" w:rsidP="006A70B5">
            <w:pPr>
              <w:autoSpaceDE w:val="0"/>
              <w:autoSpaceDN w:val="0"/>
              <w:adjustRightInd w:val="0"/>
              <w:spacing w:after="0" w:line="240" w:lineRule="auto"/>
              <w:jc w:val="both"/>
              <w:rPr>
                <w:rFonts w:ascii="Arial" w:hAnsi="Arial" w:cs="Arial"/>
              </w:rPr>
            </w:pPr>
            <w:r w:rsidRPr="0048340F">
              <w:rPr>
                <w:rFonts w:ascii="Arial" w:hAnsi="Arial" w:cs="Arial"/>
              </w:rPr>
              <w:t>1.Ausencia en la identificación de los aspectos e impactos ambientales</w:t>
            </w:r>
          </w:p>
          <w:p w:rsidR="009152B0" w:rsidRPr="0048340F" w:rsidRDefault="009152B0" w:rsidP="006A70B5">
            <w:pPr>
              <w:autoSpaceDE w:val="0"/>
              <w:autoSpaceDN w:val="0"/>
              <w:adjustRightInd w:val="0"/>
              <w:spacing w:after="0" w:line="240" w:lineRule="auto"/>
              <w:jc w:val="both"/>
              <w:rPr>
                <w:rFonts w:ascii="Arial" w:hAnsi="Arial" w:cs="Arial"/>
              </w:rPr>
            </w:pPr>
          </w:p>
          <w:p w:rsidR="009152B0" w:rsidRPr="0048340F" w:rsidRDefault="009152B0" w:rsidP="006A70B5">
            <w:pPr>
              <w:autoSpaceDE w:val="0"/>
              <w:autoSpaceDN w:val="0"/>
              <w:adjustRightInd w:val="0"/>
              <w:spacing w:after="0" w:line="240" w:lineRule="auto"/>
              <w:jc w:val="both"/>
              <w:rPr>
                <w:rFonts w:ascii="Arial" w:hAnsi="Arial" w:cs="Arial"/>
              </w:rPr>
            </w:pPr>
            <w:r w:rsidRPr="0048340F">
              <w:rPr>
                <w:rFonts w:ascii="Arial" w:hAnsi="Arial" w:cs="Arial"/>
              </w:rPr>
              <w:t>2.</w:t>
            </w:r>
            <w:r w:rsidR="00DD1962" w:rsidRPr="0048340F">
              <w:rPr>
                <w:rFonts w:ascii="Arial" w:hAnsi="Arial" w:cs="Arial"/>
              </w:rPr>
              <w:t xml:space="preserve"> </w:t>
            </w:r>
            <w:r w:rsidRPr="0048340F">
              <w:rPr>
                <w:rFonts w:ascii="Arial" w:hAnsi="Arial" w:cs="Arial"/>
              </w:rPr>
              <w:t>Debilidad en la definición de controles y oportunidad en la gestión del riesgo.</w:t>
            </w:r>
          </w:p>
        </w:tc>
        <w:tc>
          <w:tcPr>
            <w:tcW w:w="1171" w:type="pct"/>
            <w:shd w:val="clear" w:color="auto" w:fill="auto"/>
            <w:vAlign w:val="center"/>
          </w:tcPr>
          <w:p w:rsidR="009152B0" w:rsidRPr="0048340F" w:rsidRDefault="0024109E" w:rsidP="00967035">
            <w:pPr>
              <w:autoSpaceDE w:val="0"/>
              <w:autoSpaceDN w:val="0"/>
              <w:adjustRightInd w:val="0"/>
              <w:spacing w:after="0" w:line="240" w:lineRule="auto"/>
              <w:rPr>
                <w:rFonts w:ascii="Arial" w:hAnsi="Arial" w:cs="Arial"/>
              </w:rPr>
            </w:pPr>
            <w:r w:rsidRPr="0048340F">
              <w:rPr>
                <w:rFonts w:ascii="Arial" w:hAnsi="Arial" w:cs="Arial"/>
              </w:rPr>
              <w:t xml:space="preserve">Afectación ambiental e incumplimiento de requisitos legales. </w:t>
            </w:r>
          </w:p>
          <w:p w:rsidR="0024109E" w:rsidRPr="0048340F" w:rsidRDefault="0024109E" w:rsidP="00967035">
            <w:pPr>
              <w:autoSpaceDE w:val="0"/>
              <w:autoSpaceDN w:val="0"/>
              <w:adjustRightInd w:val="0"/>
              <w:spacing w:after="0" w:line="240" w:lineRule="auto"/>
              <w:rPr>
                <w:rFonts w:ascii="Arial" w:hAnsi="Arial" w:cs="Arial"/>
              </w:rPr>
            </w:pPr>
          </w:p>
          <w:p w:rsidR="0024109E" w:rsidRPr="0048340F" w:rsidRDefault="0024109E" w:rsidP="00967035">
            <w:pPr>
              <w:autoSpaceDE w:val="0"/>
              <w:autoSpaceDN w:val="0"/>
              <w:adjustRightInd w:val="0"/>
              <w:spacing w:after="0" w:line="240" w:lineRule="auto"/>
              <w:rPr>
                <w:rFonts w:ascii="Arial" w:hAnsi="Arial" w:cs="Arial"/>
              </w:rPr>
            </w:pPr>
            <w:r w:rsidRPr="0048340F">
              <w:rPr>
                <w:rFonts w:ascii="Arial" w:hAnsi="Arial" w:cs="Arial"/>
              </w:rPr>
              <w:t>Imposición de multas y procesos sancionatorios ambientales</w:t>
            </w:r>
          </w:p>
        </w:tc>
      </w:tr>
    </w:tbl>
    <w:p w:rsidR="008D4323" w:rsidRDefault="008D4323" w:rsidP="00967035">
      <w:pPr>
        <w:spacing w:after="0" w:line="240" w:lineRule="auto"/>
        <w:jc w:val="both"/>
        <w:rPr>
          <w:rFonts w:ascii="Arial" w:hAnsi="Arial" w:cs="Arial"/>
          <w:sz w:val="24"/>
          <w:szCs w:val="24"/>
        </w:rPr>
      </w:pPr>
    </w:p>
    <w:p w:rsidR="007A2A38" w:rsidRPr="0048340F" w:rsidRDefault="0004483A" w:rsidP="00967035">
      <w:pPr>
        <w:spacing w:after="0" w:line="240" w:lineRule="auto"/>
        <w:jc w:val="both"/>
        <w:rPr>
          <w:rFonts w:ascii="Arial" w:hAnsi="Arial" w:cs="Arial"/>
          <w:sz w:val="24"/>
          <w:szCs w:val="24"/>
        </w:rPr>
      </w:pPr>
      <w:r>
        <w:rPr>
          <w:rFonts w:ascii="Arial" w:hAnsi="Arial" w:cs="Arial"/>
          <w:b/>
          <w:bCs/>
          <w:noProof/>
          <w:sz w:val="24"/>
          <w:szCs w:val="24"/>
          <w:lang w:eastAsia="es-CO"/>
        </w:rPr>
        <mc:AlternateContent>
          <mc:Choice Requires="wps">
            <w:drawing>
              <wp:anchor distT="0" distB="0" distL="114300" distR="114300" simplePos="0" relativeHeight="251671040" behindDoc="0" locked="0" layoutInCell="1" allowOverlap="1">
                <wp:simplePos x="0" y="0"/>
                <wp:positionH relativeFrom="column">
                  <wp:posOffset>3572510</wp:posOffset>
                </wp:positionH>
                <wp:positionV relativeFrom="paragraph">
                  <wp:posOffset>135890</wp:posOffset>
                </wp:positionV>
                <wp:extent cx="1422400" cy="815340"/>
                <wp:effectExtent l="13970" t="281305" r="20955" b="303530"/>
                <wp:wrapNone/>
                <wp:docPr id="44" name="AutoShape 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0" cy="815340"/>
                        </a:xfrm>
                        <a:prstGeom prst="wave">
                          <a:avLst>
                            <a:gd name="adj1" fmla="val 13005"/>
                            <a:gd name="adj2" fmla="val 0"/>
                          </a:avLst>
                        </a:prstGeom>
                        <a:solidFill>
                          <a:srgbClr val="FFC000"/>
                        </a:solidFill>
                        <a:ln w="12700">
                          <a:solidFill>
                            <a:srgbClr val="FFD966"/>
                          </a:solidFill>
                          <a:round/>
                          <a:headEnd/>
                          <a:tailEnd/>
                        </a:ln>
                        <a:effectLst>
                          <a:outerShdw dist="28398" dir="3806097" algn="ctr" rotWithShape="0">
                            <a:srgbClr val="7F5F00">
                              <a:alpha val="50000"/>
                            </a:srgbClr>
                          </a:outerShdw>
                        </a:effectLst>
                      </wps:spPr>
                      <wps:txbx>
                        <w:txbxContent>
                          <w:p w:rsidR="0037392C" w:rsidRPr="003F5423" w:rsidRDefault="0037392C" w:rsidP="00D4455D">
                            <w:pPr>
                              <w:shd w:val="clear" w:color="auto" w:fill="FFC000"/>
                              <w:jc w:val="center"/>
                              <w:rPr>
                                <w:sz w:val="44"/>
                                <w:szCs w:val="44"/>
                                <w:lang w:val="es-ES"/>
                              </w:rPr>
                            </w:pPr>
                            <w:r w:rsidRPr="003F5423">
                              <w:rPr>
                                <w:sz w:val="44"/>
                                <w:szCs w:val="44"/>
                                <w:lang w:val="es-ES"/>
                              </w:rPr>
                              <w:t xml:space="preserve">PASO </w:t>
                            </w:r>
                            <w:r>
                              <w:rPr>
                                <w:sz w:val="44"/>
                                <w:szCs w:val="44"/>
                                <w:lang w:val="es-ES"/>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3" o:spid="_x0000_s1042" type="#_x0000_t64" style="position:absolute;left:0;text-align:left;margin-left:281.3pt;margin-top:10.7pt;width:112pt;height:64.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" fillcolor="#ffc000" strokecolor="#ffd966" strokeweight="1pt">
                <v:shadow on="t" color="#7f5f00" opacity=".5" offset="1pt"/>
                <v:textbox>
                  <w:txbxContent>
                    <w:p w:rsidR="0037392C" w:rsidRPr="003F5423" w:rsidRDefault="0037392C" w:rsidP="00D4455D">
                      <w:pPr>
                        <w:shd w:val="clear" w:color="auto" w:fill="FFC000"/>
                        <w:jc w:val="center"/>
                        <w:rPr>
                          <w:sz w:val="44"/>
                          <w:szCs w:val="44"/>
                          <w:lang w:val="es-ES"/>
                        </w:rPr>
                      </w:pPr>
                      <w:r w:rsidRPr="003F5423">
                        <w:rPr>
                          <w:sz w:val="44"/>
                          <w:szCs w:val="44"/>
                          <w:lang w:val="es-ES"/>
                        </w:rPr>
                        <w:t xml:space="preserve">PASO </w:t>
                      </w:r>
                      <w:r>
                        <w:rPr>
                          <w:sz w:val="44"/>
                          <w:szCs w:val="44"/>
                          <w:lang w:val="es-ES"/>
                        </w:rPr>
                        <w:t>3</w:t>
                      </w:r>
                    </w:p>
                  </w:txbxContent>
                </v:textbox>
              </v:shape>
            </w:pict>
          </mc:Fallback>
        </mc:AlternateContent>
      </w:r>
    </w:p>
    <w:p w:rsidR="003F5423" w:rsidRPr="0048340F" w:rsidRDefault="003F5423" w:rsidP="00967035">
      <w:pPr>
        <w:spacing w:after="0" w:line="240" w:lineRule="auto"/>
        <w:jc w:val="both"/>
        <w:rPr>
          <w:rFonts w:ascii="Arial" w:hAnsi="Arial" w:cs="Arial"/>
          <w:sz w:val="24"/>
          <w:szCs w:val="24"/>
        </w:rPr>
      </w:pPr>
    </w:p>
    <w:p w:rsidR="003F5423" w:rsidRPr="0048340F" w:rsidRDefault="003F5423" w:rsidP="00967035">
      <w:pPr>
        <w:spacing w:after="0" w:line="240" w:lineRule="auto"/>
        <w:jc w:val="both"/>
        <w:rPr>
          <w:rFonts w:ascii="Arial" w:hAnsi="Arial" w:cs="Arial"/>
          <w:sz w:val="24"/>
          <w:szCs w:val="24"/>
        </w:rPr>
      </w:pPr>
    </w:p>
    <w:p w:rsidR="003F5423" w:rsidRPr="0048340F" w:rsidRDefault="003F5423" w:rsidP="00967035">
      <w:pPr>
        <w:spacing w:after="0" w:line="240" w:lineRule="auto"/>
        <w:jc w:val="both"/>
        <w:rPr>
          <w:rFonts w:ascii="Arial" w:hAnsi="Arial" w:cs="Arial"/>
          <w:sz w:val="24"/>
          <w:szCs w:val="24"/>
        </w:rPr>
      </w:pPr>
    </w:p>
    <w:p w:rsidR="00D2226A" w:rsidRPr="0048340F" w:rsidRDefault="00D2226A" w:rsidP="00284CB9">
      <w:pPr>
        <w:pStyle w:val="Ttulo2"/>
        <w:numPr>
          <w:ilvl w:val="2"/>
          <w:numId w:val="1"/>
        </w:numPr>
        <w:spacing w:before="0" w:line="240" w:lineRule="auto"/>
        <w:rPr>
          <w:rFonts w:ascii="Arial" w:eastAsia="Calibri" w:hAnsi="Arial" w:cs="Arial"/>
          <w:b/>
          <w:bCs/>
          <w:color w:val="C00000"/>
          <w:sz w:val="24"/>
          <w:szCs w:val="24"/>
        </w:rPr>
      </w:pPr>
      <w:bookmarkStart w:id="167" w:name="_Toc89713001"/>
      <w:bookmarkStart w:id="168" w:name="_Toc120728245"/>
      <w:bookmarkStart w:id="169" w:name="_Toc123259510"/>
      <w:bookmarkStart w:id="170" w:name="_Toc69478615"/>
      <w:r w:rsidRPr="0048340F">
        <w:rPr>
          <w:rFonts w:ascii="Arial" w:eastAsia="Calibri" w:hAnsi="Arial" w:cs="Arial"/>
          <w:b/>
          <w:bCs/>
          <w:color w:val="C00000"/>
          <w:sz w:val="24"/>
          <w:szCs w:val="24"/>
        </w:rPr>
        <w:t>Valoración de Riesgos</w:t>
      </w:r>
      <w:bookmarkEnd w:id="167"/>
      <w:bookmarkEnd w:id="168"/>
      <w:bookmarkEnd w:id="169"/>
    </w:p>
    <w:p w:rsidR="003F5423" w:rsidRPr="0048340F" w:rsidRDefault="003F5423" w:rsidP="00967035">
      <w:pPr>
        <w:pStyle w:val="Prrafodelista"/>
        <w:spacing w:after="0" w:line="240" w:lineRule="auto"/>
        <w:ind w:left="284"/>
        <w:jc w:val="both"/>
        <w:rPr>
          <w:rFonts w:ascii="Arial" w:hAnsi="Arial" w:cs="Arial"/>
          <w:b/>
          <w:bCs/>
          <w:sz w:val="24"/>
          <w:szCs w:val="24"/>
        </w:rPr>
      </w:pPr>
    </w:p>
    <w:p w:rsidR="003F5423" w:rsidRPr="0048340F" w:rsidRDefault="003F5423" w:rsidP="00967035">
      <w:pPr>
        <w:pStyle w:val="Prrafodelista"/>
        <w:spacing w:after="0" w:line="240" w:lineRule="auto"/>
        <w:ind w:left="641"/>
        <w:jc w:val="both"/>
        <w:rPr>
          <w:rFonts w:ascii="Arial" w:hAnsi="Arial" w:cs="Arial"/>
          <w:b/>
          <w:bCs/>
          <w:sz w:val="24"/>
          <w:szCs w:val="24"/>
        </w:rPr>
      </w:pPr>
    </w:p>
    <w:p w:rsidR="00B60727" w:rsidRPr="0048340F" w:rsidRDefault="00284CB9" w:rsidP="00967035">
      <w:pPr>
        <w:pStyle w:val="Prrafodelista"/>
        <w:spacing w:after="0" w:line="240" w:lineRule="auto"/>
        <w:ind w:left="0"/>
        <w:jc w:val="both"/>
        <w:rPr>
          <w:rFonts w:ascii="Arial" w:hAnsi="Arial" w:cs="Arial"/>
          <w:sz w:val="24"/>
          <w:szCs w:val="24"/>
        </w:rPr>
      </w:pPr>
      <w:r w:rsidRPr="0048340F">
        <w:rPr>
          <w:rFonts w:ascii="Arial" w:hAnsi="Arial" w:cs="Arial"/>
          <w:sz w:val="24"/>
          <w:szCs w:val="24"/>
        </w:rPr>
        <w:t>C</w:t>
      </w:r>
      <w:r w:rsidR="00B60727" w:rsidRPr="0048340F">
        <w:rPr>
          <w:rFonts w:ascii="Arial" w:hAnsi="Arial" w:cs="Arial"/>
          <w:sz w:val="24"/>
          <w:szCs w:val="24"/>
        </w:rPr>
        <w:t xml:space="preserve">onsiste </w:t>
      </w:r>
      <w:r w:rsidR="005548AA" w:rsidRPr="0048340F">
        <w:rPr>
          <w:rFonts w:ascii="Arial" w:hAnsi="Arial" w:cs="Arial"/>
          <w:sz w:val="24"/>
          <w:szCs w:val="24"/>
        </w:rPr>
        <w:t xml:space="preserve">en </w:t>
      </w:r>
      <w:r w:rsidR="00B60727" w:rsidRPr="0048340F">
        <w:rPr>
          <w:rFonts w:ascii="Arial" w:hAnsi="Arial" w:cs="Arial"/>
          <w:sz w:val="24"/>
          <w:szCs w:val="24"/>
        </w:rPr>
        <w:t>establec</w:t>
      </w:r>
      <w:r w:rsidR="002216AD" w:rsidRPr="0048340F">
        <w:rPr>
          <w:rFonts w:ascii="Arial" w:hAnsi="Arial" w:cs="Arial"/>
          <w:sz w:val="24"/>
          <w:szCs w:val="24"/>
        </w:rPr>
        <w:t>e</w:t>
      </w:r>
      <w:r w:rsidR="005548AA" w:rsidRPr="0048340F">
        <w:rPr>
          <w:rFonts w:ascii="Arial" w:hAnsi="Arial" w:cs="Arial"/>
          <w:sz w:val="24"/>
          <w:szCs w:val="24"/>
        </w:rPr>
        <w:t xml:space="preserve">r </w:t>
      </w:r>
      <w:r w:rsidR="00B60727" w:rsidRPr="0048340F">
        <w:rPr>
          <w:rFonts w:ascii="Arial" w:hAnsi="Arial" w:cs="Arial"/>
          <w:sz w:val="24"/>
          <w:szCs w:val="24"/>
        </w:rPr>
        <w:t xml:space="preserve">la probabilidad de ocurrencia del riesgo y el nivel de consecuencia </w:t>
      </w:r>
      <w:r w:rsidR="002216AD" w:rsidRPr="0048340F">
        <w:rPr>
          <w:rFonts w:ascii="Arial" w:hAnsi="Arial" w:cs="Arial"/>
          <w:sz w:val="24"/>
          <w:szCs w:val="24"/>
        </w:rPr>
        <w:t>o impacto con el fin de estimar la zona de riesgo inicial.</w:t>
      </w:r>
    </w:p>
    <w:p w:rsidR="00A51CA7" w:rsidRPr="0048340F" w:rsidRDefault="00A51CA7" w:rsidP="00967035">
      <w:pPr>
        <w:pStyle w:val="Prrafodelista"/>
        <w:spacing w:after="0" w:line="240" w:lineRule="auto"/>
        <w:ind w:left="0"/>
        <w:jc w:val="both"/>
        <w:rPr>
          <w:rFonts w:ascii="Arial" w:hAnsi="Arial" w:cs="Arial"/>
          <w:sz w:val="24"/>
          <w:szCs w:val="24"/>
        </w:rPr>
      </w:pPr>
    </w:p>
    <w:p w:rsidR="000F7D16" w:rsidRPr="0048340F" w:rsidRDefault="002216AD" w:rsidP="00284CB9">
      <w:pPr>
        <w:pStyle w:val="Ttulo3"/>
        <w:numPr>
          <w:ilvl w:val="3"/>
          <w:numId w:val="1"/>
        </w:numPr>
        <w:spacing w:before="0" w:line="240" w:lineRule="auto"/>
        <w:rPr>
          <w:rFonts w:ascii="Arial" w:hAnsi="Arial" w:cs="Arial"/>
          <w:b/>
          <w:color w:val="C00000"/>
        </w:rPr>
      </w:pPr>
      <w:bookmarkStart w:id="171" w:name="_Toc89713002"/>
      <w:bookmarkStart w:id="172" w:name="_Toc120728246"/>
      <w:bookmarkStart w:id="173" w:name="_Toc123259511"/>
      <w:bookmarkEnd w:id="170"/>
      <w:r w:rsidRPr="0048340F">
        <w:rPr>
          <w:rFonts w:ascii="Arial" w:hAnsi="Arial" w:cs="Arial"/>
          <w:b/>
          <w:color w:val="C00000"/>
        </w:rPr>
        <w:t>Análisis del riesgo</w:t>
      </w:r>
      <w:bookmarkEnd w:id="171"/>
      <w:bookmarkEnd w:id="172"/>
      <w:bookmarkEnd w:id="173"/>
    </w:p>
    <w:p w:rsidR="001D5B7E" w:rsidRPr="0048340F" w:rsidRDefault="001D5B7E" w:rsidP="00967035">
      <w:pPr>
        <w:spacing w:after="0" w:line="240" w:lineRule="auto"/>
        <w:jc w:val="both"/>
        <w:rPr>
          <w:rFonts w:ascii="Arial" w:hAnsi="Arial" w:cs="Arial"/>
          <w:sz w:val="24"/>
          <w:szCs w:val="24"/>
        </w:rPr>
      </w:pPr>
    </w:p>
    <w:p w:rsidR="004E2BAA" w:rsidRPr="0048340F" w:rsidRDefault="004E2BAA" w:rsidP="00967035">
      <w:pPr>
        <w:spacing w:after="0" w:line="240" w:lineRule="auto"/>
        <w:jc w:val="both"/>
        <w:rPr>
          <w:rFonts w:ascii="Arial" w:hAnsi="Arial" w:cs="Arial"/>
          <w:sz w:val="24"/>
          <w:szCs w:val="24"/>
        </w:rPr>
      </w:pPr>
      <w:r w:rsidRPr="0048340F">
        <w:rPr>
          <w:rFonts w:ascii="Arial" w:hAnsi="Arial" w:cs="Arial"/>
          <w:sz w:val="24"/>
          <w:szCs w:val="24"/>
        </w:rPr>
        <w:t xml:space="preserve">Se debe establecer la </w:t>
      </w:r>
      <w:r w:rsidRPr="0048340F">
        <w:rPr>
          <w:rFonts w:ascii="Arial" w:hAnsi="Arial" w:cs="Arial"/>
          <w:sz w:val="24"/>
          <w:szCs w:val="24"/>
          <w:u w:val="single"/>
        </w:rPr>
        <w:t>probabilidad</w:t>
      </w:r>
      <w:r w:rsidRPr="0048340F">
        <w:rPr>
          <w:rFonts w:ascii="Arial" w:hAnsi="Arial" w:cs="Arial"/>
          <w:sz w:val="24"/>
          <w:szCs w:val="24"/>
        </w:rPr>
        <w:t xml:space="preserve"> de ocurrencia del riesgo y sus </w:t>
      </w:r>
      <w:r w:rsidRPr="0048340F">
        <w:rPr>
          <w:rFonts w:ascii="Arial" w:hAnsi="Arial" w:cs="Arial"/>
          <w:sz w:val="24"/>
          <w:szCs w:val="24"/>
          <w:u w:val="single"/>
        </w:rPr>
        <w:t>consecuencias o impacto</w:t>
      </w:r>
      <w:r w:rsidRPr="0048340F">
        <w:rPr>
          <w:rFonts w:ascii="Arial" w:hAnsi="Arial" w:cs="Arial"/>
          <w:sz w:val="24"/>
          <w:szCs w:val="24"/>
        </w:rPr>
        <w:t>.</w:t>
      </w:r>
    </w:p>
    <w:p w:rsidR="001D5B7E" w:rsidRPr="0048340F" w:rsidRDefault="001D5B7E" w:rsidP="00967035">
      <w:pPr>
        <w:spacing w:after="0" w:line="240" w:lineRule="auto"/>
        <w:jc w:val="both"/>
        <w:rPr>
          <w:rFonts w:ascii="Arial" w:hAnsi="Arial" w:cs="Arial"/>
          <w:sz w:val="24"/>
          <w:szCs w:val="24"/>
        </w:rPr>
      </w:pPr>
    </w:p>
    <w:p w:rsidR="00954409" w:rsidRPr="0048340F" w:rsidRDefault="00054629" w:rsidP="00967035">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xml:space="preserve">: </w:t>
      </w:r>
      <w:r w:rsidR="00CC752E" w:rsidRPr="0048340F">
        <w:rPr>
          <w:rFonts w:ascii="Arial" w:hAnsi="Arial" w:cs="Arial"/>
          <w:sz w:val="24"/>
          <w:szCs w:val="24"/>
        </w:rPr>
        <w:t>La calificación del riesgo se logra a través de la estimación de la probabilidad de su ocurrencia y el impacto que puede causar su materialización.</w:t>
      </w:r>
      <w:bookmarkStart w:id="174" w:name="_Toc69478616"/>
    </w:p>
    <w:p w:rsidR="00954409" w:rsidRPr="0048340F" w:rsidRDefault="00954409" w:rsidP="00967035">
      <w:pPr>
        <w:spacing w:after="0" w:line="240" w:lineRule="auto"/>
        <w:jc w:val="both"/>
        <w:rPr>
          <w:rFonts w:ascii="Arial" w:hAnsi="Arial" w:cs="Arial"/>
          <w:sz w:val="24"/>
          <w:szCs w:val="24"/>
        </w:rPr>
      </w:pPr>
    </w:p>
    <w:p w:rsidR="0087464E" w:rsidRPr="0048340F" w:rsidRDefault="00C7789C" w:rsidP="00284CB9">
      <w:pPr>
        <w:pStyle w:val="Ttulo3"/>
        <w:numPr>
          <w:ilvl w:val="3"/>
          <w:numId w:val="1"/>
        </w:numPr>
        <w:spacing w:before="0" w:line="240" w:lineRule="auto"/>
        <w:rPr>
          <w:rFonts w:ascii="Arial" w:hAnsi="Arial" w:cs="Arial"/>
          <w:b/>
          <w:color w:val="C00000"/>
        </w:rPr>
      </w:pPr>
      <w:bookmarkStart w:id="175" w:name="_Toc89713003"/>
      <w:bookmarkStart w:id="176" w:name="_Toc120728247"/>
      <w:bookmarkStart w:id="177" w:name="_Toc123259512"/>
      <w:r w:rsidRPr="0048340F">
        <w:rPr>
          <w:rFonts w:ascii="Arial" w:hAnsi="Arial" w:cs="Arial"/>
          <w:b/>
          <w:color w:val="C00000"/>
        </w:rPr>
        <w:lastRenderedPageBreak/>
        <w:t>Determine la p</w:t>
      </w:r>
      <w:r w:rsidR="00796263" w:rsidRPr="0048340F">
        <w:rPr>
          <w:rFonts w:ascii="Arial" w:hAnsi="Arial" w:cs="Arial"/>
          <w:b/>
          <w:color w:val="C00000"/>
        </w:rPr>
        <w:t>robabilidad del riesgo</w:t>
      </w:r>
      <w:bookmarkEnd w:id="174"/>
      <w:bookmarkEnd w:id="175"/>
      <w:bookmarkEnd w:id="176"/>
      <w:bookmarkEnd w:id="177"/>
    </w:p>
    <w:p w:rsidR="001D5B7E" w:rsidRPr="0048340F" w:rsidRDefault="001D5B7E" w:rsidP="00967035">
      <w:pPr>
        <w:spacing w:after="0" w:line="240" w:lineRule="auto"/>
        <w:rPr>
          <w:rFonts w:ascii="Arial" w:hAnsi="Arial" w:cs="Arial"/>
          <w:sz w:val="24"/>
          <w:szCs w:val="24"/>
        </w:rPr>
      </w:pPr>
    </w:p>
    <w:p w:rsidR="00A7358E" w:rsidRPr="0048340F" w:rsidRDefault="00CC752E" w:rsidP="00967035">
      <w:pPr>
        <w:spacing w:after="0" w:line="240" w:lineRule="auto"/>
        <w:jc w:val="both"/>
        <w:rPr>
          <w:rFonts w:ascii="Arial" w:hAnsi="Arial" w:cs="Arial"/>
          <w:sz w:val="24"/>
          <w:szCs w:val="24"/>
        </w:rPr>
      </w:pPr>
      <w:r w:rsidRPr="0048340F">
        <w:rPr>
          <w:rFonts w:ascii="Arial" w:hAnsi="Arial" w:cs="Arial"/>
          <w:sz w:val="24"/>
          <w:szCs w:val="24"/>
        </w:rPr>
        <w:t xml:space="preserve">La probabilidad representa </w:t>
      </w:r>
      <w:r w:rsidR="00A7358E" w:rsidRPr="0048340F">
        <w:rPr>
          <w:rFonts w:ascii="Arial" w:hAnsi="Arial" w:cs="Arial"/>
          <w:sz w:val="24"/>
          <w:szCs w:val="24"/>
        </w:rPr>
        <w:t xml:space="preserve">la posibilidad de ocurrencia del riesgo y esta a su vez estará asociada a </w:t>
      </w:r>
      <w:r w:rsidR="00A7358E" w:rsidRPr="0048340F">
        <w:rPr>
          <w:rFonts w:ascii="Arial" w:hAnsi="Arial" w:cs="Arial"/>
          <w:sz w:val="24"/>
          <w:szCs w:val="24"/>
          <w:u w:val="single"/>
        </w:rPr>
        <w:t>la exposición al riesgo</w:t>
      </w:r>
      <w:r w:rsidR="00A7358E" w:rsidRPr="0048340F">
        <w:rPr>
          <w:rFonts w:ascii="Arial" w:hAnsi="Arial" w:cs="Arial"/>
          <w:sz w:val="24"/>
          <w:szCs w:val="24"/>
        </w:rPr>
        <w:t xml:space="preserve"> del proceso o actividad que se esté analizando, por lo </w:t>
      </w:r>
      <w:r w:rsidR="00B14236" w:rsidRPr="0048340F">
        <w:rPr>
          <w:rFonts w:ascii="Arial" w:hAnsi="Arial" w:cs="Arial"/>
          <w:sz w:val="24"/>
          <w:szCs w:val="24"/>
        </w:rPr>
        <w:t>tanto,</w:t>
      </w:r>
      <w:r w:rsidR="00A7358E" w:rsidRPr="0048340F">
        <w:rPr>
          <w:rFonts w:ascii="Arial" w:hAnsi="Arial" w:cs="Arial"/>
          <w:sz w:val="24"/>
          <w:szCs w:val="24"/>
        </w:rPr>
        <w:t xml:space="preserve"> la probabilidad inherente será el número de veces que se pasa por el punto de riesgo en el periodo de </w:t>
      </w:r>
      <w:r w:rsidR="00054629" w:rsidRPr="0048340F">
        <w:rPr>
          <w:rFonts w:ascii="Arial" w:hAnsi="Arial" w:cs="Arial"/>
          <w:sz w:val="24"/>
          <w:szCs w:val="24"/>
        </w:rPr>
        <w:t>un (1)</w:t>
      </w:r>
      <w:r w:rsidR="00A7358E" w:rsidRPr="0048340F">
        <w:rPr>
          <w:rFonts w:ascii="Arial" w:hAnsi="Arial" w:cs="Arial"/>
          <w:sz w:val="24"/>
          <w:szCs w:val="24"/>
        </w:rPr>
        <w:t xml:space="preserve"> año.</w:t>
      </w:r>
    </w:p>
    <w:p w:rsidR="002D0045" w:rsidRPr="0048340F" w:rsidRDefault="002D0045" w:rsidP="00967035">
      <w:pPr>
        <w:spacing w:after="0" w:line="240" w:lineRule="auto"/>
        <w:jc w:val="both"/>
        <w:rPr>
          <w:rFonts w:ascii="Arial" w:hAnsi="Arial" w:cs="Arial"/>
          <w:sz w:val="24"/>
          <w:szCs w:val="24"/>
        </w:rPr>
      </w:pPr>
    </w:p>
    <w:p w:rsidR="00373643" w:rsidRPr="0048340F" w:rsidRDefault="00373643" w:rsidP="00967035">
      <w:pPr>
        <w:spacing w:after="0" w:line="240" w:lineRule="auto"/>
        <w:jc w:val="both"/>
        <w:rPr>
          <w:rFonts w:ascii="Arial" w:hAnsi="Arial" w:cs="Arial"/>
          <w:sz w:val="24"/>
          <w:szCs w:val="24"/>
        </w:rPr>
      </w:pPr>
      <w:r w:rsidRPr="0048340F">
        <w:rPr>
          <w:rFonts w:ascii="Arial" w:hAnsi="Arial" w:cs="Arial"/>
          <w:sz w:val="24"/>
          <w:szCs w:val="24"/>
        </w:rPr>
        <w:t>De este</w:t>
      </w:r>
      <w:r w:rsidR="00D4158E" w:rsidRPr="0048340F">
        <w:rPr>
          <w:rFonts w:ascii="Arial" w:hAnsi="Arial" w:cs="Arial"/>
          <w:sz w:val="24"/>
          <w:szCs w:val="24"/>
        </w:rPr>
        <w:t xml:space="preserve"> </w:t>
      </w:r>
      <w:r w:rsidRPr="0048340F">
        <w:rPr>
          <w:rFonts w:ascii="Arial" w:hAnsi="Arial" w:cs="Arial"/>
          <w:sz w:val="24"/>
          <w:szCs w:val="24"/>
        </w:rPr>
        <w:t xml:space="preserve">modo, </w:t>
      </w:r>
      <w:r w:rsidR="00B527A5" w:rsidRPr="0048340F">
        <w:rPr>
          <w:rFonts w:ascii="Arial" w:hAnsi="Arial" w:cs="Arial"/>
          <w:sz w:val="24"/>
          <w:szCs w:val="24"/>
        </w:rPr>
        <w:t xml:space="preserve">al realizar este tipo de análisis </w:t>
      </w:r>
      <w:r w:rsidRPr="0048340F">
        <w:rPr>
          <w:rFonts w:ascii="Arial" w:hAnsi="Arial" w:cs="Arial"/>
          <w:sz w:val="24"/>
          <w:szCs w:val="24"/>
        </w:rPr>
        <w:t>se p</w:t>
      </w:r>
      <w:r w:rsidR="00B527A5" w:rsidRPr="0048340F">
        <w:rPr>
          <w:rFonts w:ascii="Arial" w:hAnsi="Arial" w:cs="Arial"/>
          <w:sz w:val="24"/>
          <w:szCs w:val="24"/>
        </w:rPr>
        <w:t xml:space="preserve">odrá </w:t>
      </w:r>
      <w:r w:rsidRPr="0048340F">
        <w:rPr>
          <w:rFonts w:ascii="Arial" w:hAnsi="Arial" w:cs="Arial"/>
          <w:sz w:val="24"/>
          <w:szCs w:val="24"/>
        </w:rPr>
        <w:t xml:space="preserve">determinar con claridad la frecuencia con la que se lleva a cabo una actividad, en vez de considerar los posibles eventos que pudiesen haberse dado en el pasado, </w:t>
      </w:r>
      <w:r w:rsidR="00A7358E" w:rsidRPr="0048340F">
        <w:rPr>
          <w:rFonts w:ascii="Arial" w:hAnsi="Arial" w:cs="Arial"/>
          <w:sz w:val="24"/>
          <w:szCs w:val="24"/>
        </w:rPr>
        <w:t xml:space="preserve">esto nos dice </w:t>
      </w:r>
      <w:r w:rsidR="00054629" w:rsidRPr="0048340F">
        <w:rPr>
          <w:rFonts w:ascii="Arial" w:hAnsi="Arial" w:cs="Arial"/>
          <w:sz w:val="24"/>
          <w:szCs w:val="24"/>
        </w:rPr>
        <w:t>que,</w:t>
      </w:r>
      <w:r w:rsidR="00A7358E" w:rsidRPr="0048340F">
        <w:rPr>
          <w:rFonts w:ascii="Arial" w:hAnsi="Arial" w:cs="Arial"/>
          <w:sz w:val="24"/>
          <w:szCs w:val="24"/>
        </w:rPr>
        <w:t xml:space="preserve"> </w:t>
      </w:r>
      <w:r w:rsidRPr="0048340F">
        <w:rPr>
          <w:rFonts w:ascii="Arial" w:hAnsi="Arial" w:cs="Arial"/>
          <w:sz w:val="24"/>
          <w:szCs w:val="24"/>
        </w:rPr>
        <w:t xml:space="preserve">si nunca se han presentado eventos, todos los riesgos tendrán la tendencia a quedar ubicados en niveles bajos, situación que no es </w:t>
      </w:r>
      <w:r w:rsidR="00A7358E" w:rsidRPr="0048340F">
        <w:rPr>
          <w:rFonts w:ascii="Arial" w:hAnsi="Arial" w:cs="Arial"/>
          <w:sz w:val="24"/>
          <w:szCs w:val="24"/>
        </w:rPr>
        <w:t>realmente usual.</w:t>
      </w:r>
    </w:p>
    <w:p w:rsidR="00A51CA7" w:rsidRPr="0048340F" w:rsidRDefault="00A51CA7" w:rsidP="00967035">
      <w:pPr>
        <w:spacing w:after="0" w:line="240" w:lineRule="auto"/>
        <w:jc w:val="both"/>
        <w:rPr>
          <w:rFonts w:ascii="Arial" w:hAnsi="Arial" w:cs="Arial"/>
          <w:sz w:val="24"/>
          <w:szCs w:val="24"/>
        </w:rPr>
      </w:pPr>
    </w:p>
    <w:p w:rsidR="0056421D" w:rsidRPr="0048340F" w:rsidRDefault="002456DA" w:rsidP="00967035">
      <w:pPr>
        <w:spacing w:after="0" w:line="240" w:lineRule="auto"/>
        <w:jc w:val="both"/>
        <w:rPr>
          <w:rFonts w:ascii="Arial" w:hAnsi="Arial" w:cs="Arial"/>
          <w:sz w:val="24"/>
          <w:szCs w:val="24"/>
        </w:rPr>
      </w:pPr>
      <w:r w:rsidRPr="0048340F">
        <w:rPr>
          <w:rFonts w:ascii="Arial" w:hAnsi="Arial" w:cs="Arial"/>
          <w:sz w:val="24"/>
          <w:szCs w:val="24"/>
        </w:rPr>
        <w:t xml:space="preserve">Como </w:t>
      </w:r>
      <w:r w:rsidR="0056421D" w:rsidRPr="0048340F">
        <w:rPr>
          <w:rFonts w:ascii="Arial" w:hAnsi="Arial" w:cs="Arial"/>
          <w:sz w:val="24"/>
          <w:szCs w:val="24"/>
        </w:rPr>
        <w:t>ejemplo</w:t>
      </w:r>
      <w:r w:rsidR="0079107A" w:rsidRPr="0048340F">
        <w:rPr>
          <w:rFonts w:ascii="Arial" w:hAnsi="Arial" w:cs="Arial"/>
          <w:sz w:val="24"/>
          <w:szCs w:val="24"/>
        </w:rPr>
        <w:t xml:space="preserve"> </w:t>
      </w:r>
      <w:r w:rsidRPr="0048340F">
        <w:rPr>
          <w:rFonts w:ascii="Arial" w:hAnsi="Arial" w:cs="Arial"/>
          <w:sz w:val="24"/>
          <w:szCs w:val="24"/>
        </w:rPr>
        <w:t xml:space="preserve">a </w:t>
      </w:r>
      <w:r w:rsidR="0079107A" w:rsidRPr="0048340F">
        <w:rPr>
          <w:rFonts w:ascii="Arial" w:hAnsi="Arial" w:cs="Arial"/>
          <w:sz w:val="24"/>
          <w:szCs w:val="24"/>
        </w:rPr>
        <w:t>continuación,</w:t>
      </w:r>
      <w:r w:rsidRPr="0048340F">
        <w:rPr>
          <w:rFonts w:ascii="Arial" w:hAnsi="Arial" w:cs="Arial"/>
          <w:sz w:val="24"/>
          <w:szCs w:val="24"/>
        </w:rPr>
        <w:t xml:space="preserve"> se muestra una tabla de actividades típicas relacionadas con la gestión de una entidad pública, bajo las cuales se definen las </w:t>
      </w:r>
      <w:r w:rsidR="00A35420" w:rsidRPr="0048340F">
        <w:rPr>
          <w:rFonts w:ascii="Arial" w:hAnsi="Arial" w:cs="Arial"/>
          <w:sz w:val="24"/>
          <w:szCs w:val="24"/>
        </w:rPr>
        <w:t>escalas de probabilidad</w:t>
      </w:r>
      <w:r w:rsidRPr="0048340F">
        <w:rPr>
          <w:rFonts w:ascii="Arial" w:hAnsi="Arial" w:cs="Arial"/>
          <w:sz w:val="24"/>
          <w:szCs w:val="24"/>
        </w:rPr>
        <w:t>:</w:t>
      </w:r>
    </w:p>
    <w:p w:rsidR="00A51CA7" w:rsidRPr="0048340F" w:rsidRDefault="00A51CA7" w:rsidP="00967035">
      <w:pPr>
        <w:spacing w:after="0" w:line="240" w:lineRule="auto"/>
        <w:jc w:val="both"/>
        <w:rPr>
          <w:rFonts w:ascii="Arial" w:hAnsi="Arial" w:cs="Arial"/>
          <w:sz w:val="24"/>
          <w:szCs w:val="24"/>
        </w:rPr>
      </w:pPr>
    </w:p>
    <w:p w:rsidR="00E42FAC"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extent cx="5029200" cy="2818130"/>
            <wp:effectExtent l="0" t="0" r="0" b="127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19456" t="25497" r="22397" b="16136"/>
                    <a:stretch>
                      <a:fillRect/>
                    </a:stretch>
                  </pic:blipFill>
                  <pic:spPr bwMode="auto">
                    <a:xfrm>
                      <a:off x="0" y="0"/>
                      <a:ext cx="5029200" cy="2818130"/>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03482" w:rsidRPr="0048340F" w:rsidRDefault="00403482" w:rsidP="00967035">
      <w:pPr>
        <w:spacing w:after="0" w:line="240" w:lineRule="auto"/>
        <w:jc w:val="both"/>
        <w:rPr>
          <w:rFonts w:ascii="Arial" w:eastAsia="Times New Roman" w:hAnsi="Arial" w:cs="Arial"/>
          <w:sz w:val="24"/>
          <w:szCs w:val="24"/>
        </w:rPr>
      </w:pPr>
    </w:p>
    <w:p w:rsidR="0079107A" w:rsidRPr="0048340F" w:rsidRDefault="0079107A" w:rsidP="00A35420">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No olvidando, lo explicado en el punto anterior sobre el nivel de probabilidad</w:t>
      </w:r>
      <w:r w:rsidRPr="0048340F">
        <w:rPr>
          <w:rFonts w:ascii="Arial" w:eastAsia="Times New Roman" w:hAnsi="Arial" w:cs="Arial"/>
          <w:color w:val="0070C0"/>
          <w:sz w:val="24"/>
          <w:szCs w:val="24"/>
        </w:rPr>
        <w:t xml:space="preserve">, </w:t>
      </w:r>
      <w:r w:rsidRPr="0048340F">
        <w:rPr>
          <w:rFonts w:ascii="Arial" w:eastAsia="Times New Roman" w:hAnsi="Arial" w:cs="Arial"/>
          <w:sz w:val="24"/>
          <w:szCs w:val="24"/>
        </w:rPr>
        <w:t xml:space="preserve">la exposición al riesgo estará asociada al proceso o actividad que se esté analizando, es decir, </w:t>
      </w:r>
      <w:r w:rsidR="00A35420" w:rsidRPr="0048340F">
        <w:rPr>
          <w:rFonts w:ascii="Arial" w:eastAsia="Times New Roman" w:hAnsi="Arial" w:cs="Arial"/>
          <w:b/>
          <w:sz w:val="24"/>
          <w:szCs w:val="24"/>
        </w:rPr>
        <w:t>“Al número de veces que se pasa por el punto de riesgo en el periodo de un (1) año”</w:t>
      </w:r>
      <w:r w:rsidRPr="0048340F">
        <w:rPr>
          <w:rFonts w:ascii="Arial" w:eastAsia="Times New Roman" w:hAnsi="Arial" w:cs="Arial"/>
          <w:b/>
          <w:sz w:val="24"/>
          <w:szCs w:val="24"/>
        </w:rPr>
        <w:t>.</w:t>
      </w:r>
    </w:p>
    <w:p w:rsidR="0056421D" w:rsidRPr="0048340F" w:rsidRDefault="0056421D" w:rsidP="00967035">
      <w:pPr>
        <w:spacing w:after="0" w:line="240" w:lineRule="auto"/>
        <w:rPr>
          <w:rFonts w:ascii="Arial" w:eastAsia="Times New Roman" w:hAnsi="Arial" w:cs="Arial"/>
          <w:sz w:val="24"/>
          <w:szCs w:val="24"/>
        </w:rPr>
      </w:pPr>
    </w:p>
    <w:p w:rsidR="0079107A" w:rsidRPr="0048340F" w:rsidRDefault="0079107A" w:rsidP="00A35420">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Veamos la tabla donde se establecen los criterios para valorar el nivel de probabilidad.</w:t>
      </w:r>
    </w:p>
    <w:p w:rsidR="00523409" w:rsidRPr="0048340F" w:rsidRDefault="0004483A" w:rsidP="00967035">
      <w:pPr>
        <w:spacing w:after="0" w:line="240" w:lineRule="auto"/>
        <w:jc w:val="center"/>
        <w:rPr>
          <w:rFonts w:ascii="Arial" w:hAnsi="Arial" w:cs="Arial"/>
          <w:noProof/>
          <w:sz w:val="24"/>
          <w:szCs w:val="24"/>
        </w:rPr>
      </w:pPr>
      <w:r>
        <w:rPr>
          <w:rFonts w:ascii="Arial" w:hAnsi="Arial" w:cs="Arial"/>
          <w:noProof/>
          <w:sz w:val="24"/>
          <w:szCs w:val="24"/>
          <w:lang w:eastAsia="es-CO"/>
        </w:rPr>
        <w:lastRenderedPageBreak/>
        <w:drawing>
          <wp:inline distT="0" distB="0" distL="0" distR="0">
            <wp:extent cx="4224020" cy="2490470"/>
            <wp:effectExtent l="0" t="0" r="5080" b="508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7133" t="20120" r="19485" b="12917"/>
                    <a:stretch>
                      <a:fillRect/>
                    </a:stretch>
                  </pic:blipFill>
                  <pic:spPr bwMode="auto">
                    <a:xfrm>
                      <a:off x="0" y="0"/>
                      <a:ext cx="4224020" cy="2490470"/>
                    </a:xfrm>
                    <a:prstGeom prst="rect">
                      <a:avLst/>
                    </a:prstGeom>
                    <a:noFill/>
                    <a:ln>
                      <a:noFill/>
                    </a:ln>
                  </pic:spPr>
                </pic:pic>
              </a:graphicData>
            </a:graphic>
          </wp:inline>
        </w:drawing>
      </w:r>
      <w:bookmarkStart w:id="178" w:name="_Toc69478617"/>
    </w:p>
    <w:p w:rsidR="0008706C" w:rsidRDefault="0008706C" w:rsidP="008D4323">
      <w:pPr>
        <w:spacing w:after="0" w:line="240" w:lineRule="auto"/>
        <w:jc w:val="center"/>
        <w:rPr>
          <w:rFonts w:ascii="Arial" w:hAnsi="Arial" w:cs="Arial"/>
          <w:i/>
          <w:sz w:val="20"/>
          <w:szCs w:val="20"/>
        </w:rPr>
      </w:pPr>
      <w:bookmarkStart w:id="179" w:name="_Toc89713004"/>
      <w:bookmarkStart w:id="180" w:name="_Toc120728248"/>
      <w:r w:rsidRPr="008D4323">
        <w:rPr>
          <w:rFonts w:ascii="Arial" w:hAnsi="Arial" w:cs="Arial"/>
          <w:b/>
          <w:sz w:val="20"/>
          <w:szCs w:val="20"/>
        </w:rPr>
        <w:t>Fuente:</w:t>
      </w:r>
      <w:r w:rsidRPr="008D4323">
        <w:rPr>
          <w:rFonts w:ascii="Arial" w:hAnsi="Arial" w:cs="Arial"/>
          <w:sz w:val="20"/>
          <w:szCs w:val="20"/>
        </w:rPr>
        <w:t xml:space="preserve"> </w:t>
      </w:r>
      <w:r w:rsidRPr="008D4323">
        <w:rPr>
          <w:rFonts w:ascii="Arial" w:hAnsi="Arial" w:cs="Arial"/>
          <w:i/>
          <w:sz w:val="20"/>
          <w:szCs w:val="20"/>
        </w:rPr>
        <w:t>Guía para la administración del riesgo y el diseño de controles en entidades públicas – Versión 5</w:t>
      </w:r>
    </w:p>
    <w:p w:rsidR="008D4323" w:rsidRPr="008D4323" w:rsidRDefault="008D4323" w:rsidP="008D4323">
      <w:pPr>
        <w:spacing w:after="0" w:line="240" w:lineRule="auto"/>
        <w:jc w:val="center"/>
        <w:rPr>
          <w:rFonts w:ascii="Arial" w:hAnsi="Arial" w:cs="Arial"/>
          <w:sz w:val="20"/>
          <w:szCs w:val="20"/>
        </w:rPr>
      </w:pPr>
    </w:p>
    <w:p w:rsidR="00C7789C" w:rsidRPr="0048340F" w:rsidRDefault="00C7789C" w:rsidP="00A35420">
      <w:pPr>
        <w:pStyle w:val="Ttulo3"/>
        <w:numPr>
          <w:ilvl w:val="3"/>
          <w:numId w:val="1"/>
        </w:numPr>
        <w:spacing w:before="0" w:line="240" w:lineRule="auto"/>
        <w:rPr>
          <w:rFonts w:ascii="Arial" w:hAnsi="Arial" w:cs="Arial"/>
          <w:b/>
          <w:color w:val="C00000"/>
        </w:rPr>
      </w:pPr>
      <w:bookmarkStart w:id="181" w:name="_Toc123259513"/>
      <w:r w:rsidRPr="0048340F">
        <w:rPr>
          <w:rFonts w:ascii="Arial" w:hAnsi="Arial" w:cs="Arial"/>
          <w:b/>
          <w:color w:val="C00000"/>
        </w:rPr>
        <w:t xml:space="preserve">Determine </w:t>
      </w:r>
      <w:r w:rsidR="00E85411" w:rsidRPr="0048340F">
        <w:rPr>
          <w:rFonts w:ascii="Arial" w:hAnsi="Arial" w:cs="Arial"/>
          <w:b/>
          <w:color w:val="C00000"/>
        </w:rPr>
        <w:t>el impacto</w:t>
      </w:r>
      <w:r w:rsidRPr="0048340F">
        <w:rPr>
          <w:rFonts w:ascii="Arial" w:hAnsi="Arial" w:cs="Arial"/>
          <w:b/>
          <w:color w:val="C00000"/>
        </w:rPr>
        <w:t xml:space="preserve"> del riesgo</w:t>
      </w:r>
      <w:bookmarkEnd w:id="179"/>
      <w:bookmarkEnd w:id="180"/>
      <w:bookmarkEnd w:id="181"/>
    </w:p>
    <w:bookmarkEnd w:id="178"/>
    <w:p w:rsidR="003715B3" w:rsidRPr="0048340F" w:rsidRDefault="003715B3" w:rsidP="00967035">
      <w:pPr>
        <w:spacing w:after="0" w:line="240" w:lineRule="auto"/>
        <w:jc w:val="both"/>
        <w:rPr>
          <w:rFonts w:ascii="Arial" w:hAnsi="Arial" w:cs="Arial"/>
          <w:sz w:val="24"/>
          <w:szCs w:val="24"/>
        </w:rPr>
      </w:pPr>
    </w:p>
    <w:p w:rsidR="009D5514" w:rsidRPr="0048340F" w:rsidRDefault="00426C8C" w:rsidP="00967035">
      <w:pPr>
        <w:spacing w:after="0" w:line="240" w:lineRule="auto"/>
        <w:jc w:val="both"/>
        <w:rPr>
          <w:rFonts w:ascii="Arial" w:hAnsi="Arial" w:cs="Arial"/>
          <w:sz w:val="24"/>
          <w:szCs w:val="24"/>
        </w:rPr>
      </w:pPr>
      <w:r w:rsidRPr="0048340F">
        <w:rPr>
          <w:rFonts w:ascii="Arial" w:hAnsi="Arial" w:cs="Arial"/>
          <w:sz w:val="24"/>
          <w:szCs w:val="24"/>
        </w:rPr>
        <w:t>De acuerdo con la tabla que se presenta en este apartado, se debe</w:t>
      </w:r>
      <w:r w:rsidR="00152C3C" w:rsidRPr="0048340F">
        <w:rPr>
          <w:rFonts w:ascii="Arial" w:hAnsi="Arial" w:cs="Arial"/>
          <w:sz w:val="24"/>
          <w:szCs w:val="24"/>
        </w:rPr>
        <w:t xml:space="preserve"> determinar el impacto del riesgo</w:t>
      </w:r>
      <w:r w:rsidRPr="0048340F">
        <w:rPr>
          <w:rFonts w:ascii="Arial" w:hAnsi="Arial" w:cs="Arial"/>
          <w:sz w:val="24"/>
          <w:szCs w:val="24"/>
        </w:rPr>
        <w:t xml:space="preserve">, </w:t>
      </w:r>
      <w:r w:rsidRPr="0048340F">
        <w:rPr>
          <w:rFonts w:ascii="Arial" w:hAnsi="Arial" w:cs="Arial"/>
          <w:sz w:val="24"/>
          <w:szCs w:val="24"/>
          <w:u w:val="single"/>
        </w:rPr>
        <w:t xml:space="preserve">comprobando </w:t>
      </w:r>
      <w:r w:rsidR="00905E09" w:rsidRPr="0048340F">
        <w:rPr>
          <w:rFonts w:ascii="Arial" w:hAnsi="Arial" w:cs="Arial"/>
          <w:sz w:val="24"/>
          <w:szCs w:val="24"/>
          <w:u w:val="single"/>
        </w:rPr>
        <w:t>los criterios</w:t>
      </w:r>
      <w:r w:rsidR="00905E09" w:rsidRPr="0048340F">
        <w:rPr>
          <w:rFonts w:ascii="Arial" w:hAnsi="Arial" w:cs="Arial"/>
          <w:sz w:val="24"/>
          <w:szCs w:val="24"/>
        </w:rPr>
        <w:t xml:space="preserve"> </w:t>
      </w:r>
      <w:r w:rsidR="00C70CC0" w:rsidRPr="0048340F">
        <w:rPr>
          <w:rFonts w:ascii="Arial" w:hAnsi="Arial" w:cs="Arial"/>
          <w:sz w:val="24"/>
          <w:szCs w:val="24"/>
        </w:rPr>
        <w:t>que definen</w:t>
      </w:r>
      <w:r w:rsidR="00905E09" w:rsidRPr="0048340F">
        <w:rPr>
          <w:rFonts w:ascii="Arial" w:hAnsi="Arial" w:cs="Arial"/>
          <w:sz w:val="24"/>
          <w:szCs w:val="24"/>
        </w:rPr>
        <w:t xml:space="preserve"> el nivel </w:t>
      </w:r>
      <w:r w:rsidR="00C70CC0" w:rsidRPr="0048340F">
        <w:rPr>
          <w:rFonts w:ascii="Arial" w:hAnsi="Arial" w:cs="Arial"/>
          <w:sz w:val="24"/>
          <w:szCs w:val="24"/>
        </w:rPr>
        <w:t xml:space="preserve">de este, teniendo como variables principales los impactos económicos y </w:t>
      </w:r>
      <w:proofErr w:type="spellStart"/>
      <w:r w:rsidR="00C70CC0" w:rsidRPr="0048340F">
        <w:rPr>
          <w:rFonts w:ascii="Arial" w:hAnsi="Arial" w:cs="Arial"/>
          <w:sz w:val="24"/>
          <w:szCs w:val="24"/>
        </w:rPr>
        <w:t>reputacionales</w:t>
      </w:r>
      <w:proofErr w:type="spellEnd"/>
      <w:r w:rsidR="00C70CC0" w:rsidRPr="0048340F">
        <w:rPr>
          <w:rFonts w:ascii="Arial" w:hAnsi="Arial" w:cs="Arial"/>
          <w:sz w:val="24"/>
          <w:szCs w:val="24"/>
        </w:rPr>
        <w:t xml:space="preserve">. </w:t>
      </w:r>
    </w:p>
    <w:p w:rsidR="00A35420" w:rsidRPr="0048340F" w:rsidRDefault="00A35420" w:rsidP="00967035">
      <w:pPr>
        <w:spacing w:after="0" w:line="240" w:lineRule="auto"/>
        <w:jc w:val="both"/>
        <w:rPr>
          <w:rFonts w:ascii="Arial" w:hAnsi="Arial" w:cs="Arial"/>
          <w:sz w:val="24"/>
          <w:szCs w:val="24"/>
        </w:rPr>
      </w:pPr>
    </w:p>
    <w:p w:rsidR="00AC2152" w:rsidRPr="0048340F" w:rsidRDefault="00C70CC0" w:rsidP="00967035">
      <w:pPr>
        <w:spacing w:after="0" w:line="240" w:lineRule="auto"/>
        <w:jc w:val="both"/>
        <w:rPr>
          <w:rFonts w:ascii="Arial" w:hAnsi="Arial" w:cs="Arial"/>
          <w:sz w:val="24"/>
          <w:szCs w:val="24"/>
        </w:rPr>
      </w:pPr>
      <w:r w:rsidRPr="0048340F">
        <w:rPr>
          <w:rFonts w:ascii="Arial" w:hAnsi="Arial" w:cs="Arial"/>
          <w:sz w:val="24"/>
          <w:szCs w:val="24"/>
        </w:rPr>
        <w:t>Cuando se presenten ambos impactos para un riesgo, tanto económico como reputacional con diferentes niveles se debe tomar el nivel más alto</w:t>
      </w:r>
      <w:r w:rsidR="00AC2152" w:rsidRPr="0048340F">
        <w:rPr>
          <w:rFonts w:ascii="Arial" w:hAnsi="Arial" w:cs="Arial"/>
          <w:sz w:val="24"/>
          <w:szCs w:val="24"/>
        </w:rPr>
        <w:t>, por ejemplo</w:t>
      </w:r>
      <w:r w:rsidR="00A35420" w:rsidRPr="0048340F">
        <w:rPr>
          <w:rFonts w:ascii="Arial" w:hAnsi="Arial" w:cs="Arial"/>
          <w:sz w:val="24"/>
          <w:szCs w:val="24"/>
        </w:rPr>
        <w:t>,</w:t>
      </w:r>
      <w:r w:rsidR="00AC2152" w:rsidRPr="0048340F">
        <w:rPr>
          <w:rFonts w:ascii="Arial" w:hAnsi="Arial" w:cs="Arial"/>
          <w:sz w:val="24"/>
          <w:szCs w:val="24"/>
        </w:rPr>
        <w:t xml:space="preserve"> para un riesgo identificado se define un impacto económico en nivel </w:t>
      </w:r>
      <w:r w:rsidR="00A35420" w:rsidRPr="0048340F">
        <w:rPr>
          <w:rFonts w:ascii="Arial" w:hAnsi="Arial" w:cs="Arial"/>
          <w:sz w:val="24"/>
          <w:szCs w:val="24"/>
        </w:rPr>
        <w:t>“</w:t>
      </w:r>
      <w:r w:rsidR="00AC2152" w:rsidRPr="0048340F">
        <w:rPr>
          <w:rFonts w:ascii="Arial" w:hAnsi="Arial" w:cs="Arial"/>
          <w:b/>
          <w:sz w:val="24"/>
          <w:szCs w:val="24"/>
        </w:rPr>
        <w:t>insignificante</w:t>
      </w:r>
      <w:r w:rsidR="00A35420" w:rsidRPr="0048340F">
        <w:rPr>
          <w:rFonts w:ascii="Arial" w:hAnsi="Arial" w:cs="Arial"/>
          <w:b/>
          <w:sz w:val="24"/>
          <w:szCs w:val="24"/>
        </w:rPr>
        <w:t>”</w:t>
      </w:r>
      <w:r w:rsidR="00AC2152" w:rsidRPr="0048340F">
        <w:rPr>
          <w:rFonts w:ascii="Arial" w:hAnsi="Arial" w:cs="Arial"/>
          <w:sz w:val="24"/>
          <w:szCs w:val="24"/>
        </w:rPr>
        <w:t xml:space="preserve"> e impacto reputacional en nivel </w:t>
      </w:r>
      <w:r w:rsidR="00A35420" w:rsidRPr="0048340F">
        <w:rPr>
          <w:rFonts w:ascii="Arial" w:hAnsi="Arial" w:cs="Arial"/>
          <w:sz w:val="24"/>
          <w:szCs w:val="24"/>
        </w:rPr>
        <w:t>“</w:t>
      </w:r>
      <w:r w:rsidR="00AC2152" w:rsidRPr="0048340F">
        <w:rPr>
          <w:rFonts w:ascii="Arial" w:hAnsi="Arial" w:cs="Arial"/>
          <w:b/>
          <w:sz w:val="24"/>
          <w:szCs w:val="24"/>
        </w:rPr>
        <w:t>moderado</w:t>
      </w:r>
      <w:r w:rsidR="00A35420" w:rsidRPr="0048340F">
        <w:rPr>
          <w:rFonts w:ascii="Arial" w:hAnsi="Arial" w:cs="Arial"/>
          <w:b/>
          <w:sz w:val="24"/>
          <w:szCs w:val="24"/>
        </w:rPr>
        <w:t>”</w:t>
      </w:r>
      <w:r w:rsidR="00AC2152" w:rsidRPr="0048340F">
        <w:rPr>
          <w:rFonts w:ascii="Arial" w:hAnsi="Arial" w:cs="Arial"/>
          <w:sz w:val="24"/>
          <w:szCs w:val="24"/>
        </w:rPr>
        <w:t xml:space="preserve">, se tomará el más alto, en este caso sería el nivel </w:t>
      </w:r>
      <w:r w:rsidR="00A35420" w:rsidRPr="0048340F">
        <w:rPr>
          <w:rFonts w:ascii="Arial" w:hAnsi="Arial" w:cs="Arial"/>
          <w:sz w:val="24"/>
          <w:szCs w:val="24"/>
        </w:rPr>
        <w:t>“</w:t>
      </w:r>
      <w:r w:rsidR="00AC2152" w:rsidRPr="0048340F">
        <w:rPr>
          <w:rFonts w:ascii="Arial" w:hAnsi="Arial" w:cs="Arial"/>
          <w:b/>
          <w:sz w:val="24"/>
          <w:szCs w:val="24"/>
          <w:u w:val="single"/>
        </w:rPr>
        <w:t>moderado</w:t>
      </w:r>
      <w:r w:rsidR="00A35420" w:rsidRPr="0048340F">
        <w:rPr>
          <w:rFonts w:ascii="Arial" w:hAnsi="Arial" w:cs="Arial"/>
          <w:b/>
          <w:sz w:val="24"/>
          <w:szCs w:val="24"/>
          <w:u w:val="single"/>
        </w:rPr>
        <w:t>”</w:t>
      </w:r>
      <w:r w:rsidR="00AC2152" w:rsidRPr="0048340F">
        <w:rPr>
          <w:rFonts w:ascii="Arial" w:hAnsi="Arial" w:cs="Arial"/>
          <w:b/>
          <w:sz w:val="24"/>
          <w:szCs w:val="24"/>
          <w:u w:val="single"/>
        </w:rPr>
        <w:t>.</w:t>
      </w:r>
    </w:p>
    <w:p w:rsidR="00AC2152" w:rsidRPr="0048340F" w:rsidRDefault="00AC2152" w:rsidP="00967035">
      <w:pPr>
        <w:spacing w:after="0" w:line="240" w:lineRule="auto"/>
        <w:jc w:val="both"/>
        <w:rPr>
          <w:rFonts w:ascii="Arial" w:hAnsi="Arial" w:cs="Arial"/>
          <w:sz w:val="24"/>
          <w:szCs w:val="24"/>
        </w:rPr>
      </w:pPr>
    </w:p>
    <w:p w:rsidR="00AC2152" w:rsidRPr="0048340F" w:rsidRDefault="00AC2152" w:rsidP="00967035">
      <w:pPr>
        <w:spacing w:after="0" w:line="240" w:lineRule="auto"/>
        <w:jc w:val="both"/>
        <w:rPr>
          <w:rFonts w:ascii="Arial" w:hAnsi="Arial" w:cs="Arial"/>
          <w:sz w:val="24"/>
          <w:szCs w:val="24"/>
        </w:rPr>
      </w:pPr>
      <w:r w:rsidRPr="0048340F">
        <w:rPr>
          <w:rFonts w:ascii="Arial" w:hAnsi="Arial" w:cs="Arial"/>
          <w:sz w:val="24"/>
          <w:szCs w:val="24"/>
        </w:rPr>
        <w:t>Bajo este esquema se facilita el análisis para el líder del proceso, dado que se puede considerar información objetiva para su establecimiento, eliminando la subjetividad que usualmente puede darse en este tipo de análisis.</w:t>
      </w:r>
    </w:p>
    <w:p w:rsidR="0056421D" w:rsidRPr="0048340F" w:rsidRDefault="0056421D" w:rsidP="00967035">
      <w:pPr>
        <w:spacing w:after="0" w:line="240" w:lineRule="auto"/>
        <w:jc w:val="both"/>
        <w:rPr>
          <w:rFonts w:ascii="Arial" w:hAnsi="Arial" w:cs="Arial"/>
          <w:sz w:val="24"/>
          <w:szCs w:val="24"/>
        </w:rPr>
      </w:pPr>
    </w:p>
    <w:p w:rsidR="00DD2CA0" w:rsidRPr="0048340F" w:rsidRDefault="009D5F6B" w:rsidP="0096703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 xml:space="preserve">Ahora se presenta la tabla a usar para establecer los </w:t>
      </w:r>
      <w:r w:rsidRPr="0048340F">
        <w:rPr>
          <w:rFonts w:ascii="Arial" w:eastAsia="Times New Roman" w:hAnsi="Arial" w:cs="Arial"/>
          <w:sz w:val="24"/>
          <w:szCs w:val="24"/>
          <w:u w:val="single"/>
        </w:rPr>
        <w:t>criterios para definir el nivel de impacto</w:t>
      </w:r>
      <w:r w:rsidRPr="0048340F">
        <w:rPr>
          <w:rFonts w:ascii="Arial" w:eastAsia="Times New Roman" w:hAnsi="Arial" w:cs="Arial"/>
          <w:sz w:val="24"/>
          <w:szCs w:val="24"/>
        </w:rPr>
        <w:t>:</w:t>
      </w:r>
    </w:p>
    <w:p w:rsidR="00AC2152" w:rsidRPr="0048340F" w:rsidRDefault="00AC2152" w:rsidP="00967035">
      <w:pPr>
        <w:spacing w:after="0" w:line="240" w:lineRule="auto"/>
        <w:jc w:val="both"/>
        <w:rPr>
          <w:rFonts w:ascii="Arial" w:hAnsi="Arial" w:cs="Arial"/>
          <w:sz w:val="24"/>
          <w:szCs w:val="24"/>
        </w:rPr>
      </w:pPr>
    </w:p>
    <w:p w:rsidR="00A840A1"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lastRenderedPageBreak/>
        <w:drawing>
          <wp:inline distT="0" distB="0" distL="0" distR="0">
            <wp:extent cx="4572000" cy="259969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16797" t="19124" r="18925" b="16096"/>
                    <a:stretch>
                      <a:fillRect/>
                    </a:stretch>
                  </pic:blipFill>
                  <pic:spPr bwMode="auto">
                    <a:xfrm>
                      <a:off x="0" y="0"/>
                      <a:ext cx="4572000" cy="2599690"/>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CF5AEC" w:rsidRPr="0048340F" w:rsidRDefault="00CF5AEC" w:rsidP="00967035">
      <w:pPr>
        <w:spacing w:after="0" w:line="240" w:lineRule="auto"/>
        <w:jc w:val="both"/>
        <w:rPr>
          <w:rFonts w:ascii="Arial" w:hAnsi="Arial" w:cs="Arial"/>
          <w:iCs/>
          <w:sz w:val="24"/>
          <w:szCs w:val="24"/>
        </w:rPr>
      </w:pPr>
    </w:p>
    <w:p w:rsidR="00473DB4" w:rsidRPr="0048340F" w:rsidRDefault="00924A98" w:rsidP="00967035">
      <w:pPr>
        <w:spacing w:after="0" w:line="240" w:lineRule="auto"/>
        <w:jc w:val="both"/>
        <w:rPr>
          <w:rFonts w:ascii="Arial" w:hAnsi="Arial" w:cs="Arial"/>
          <w:iCs/>
          <w:sz w:val="24"/>
          <w:szCs w:val="24"/>
        </w:rPr>
      </w:pPr>
      <w:r w:rsidRPr="0048340F">
        <w:rPr>
          <w:rFonts w:ascii="Arial" w:hAnsi="Arial" w:cs="Arial"/>
          <w:b/>
          <w:iCs/>
          <w:sz w:val="24"/>
          <w:szCs w:val="24"/>
        </w:rPr>
        <w:t>IMPORTANTE:</w:t>
      </w:r>
      <w:r w:rsidRPr="0048340F">
        <w:rPr>
          <w:rFonts w:ascii="Arial" w:hAnsi="Arial" w:cs="Arial"/>
          <w:iCs/>
          <w:sz w:val="24"/>
          <w:szCs w:val="24"/>
        </w:rPr>
        <w:t xml:space="preserve"> Frente al análisis de probabilidad e impacto no se utiliza </w:t>
      </w:r>
      <w:r w:rsidR="00E85411" w:rsidRPr="0048340F">
        <w:rPr>
          <w:rFonts w:ascii="Arial" w:hAnsi="Arial" w:cs="Arial"/>
          <w:iCs/>
          <w:sz w:val="24"/>
          <w:szCs w:val="24"/>
        </w:rPr>
        <w:t xml:space="preserve">el </w:t>
      </w:r>
      <w:r w:rsidRPr="0048340F">
        <w:rPr>
          <w:rFonts w:ascii="Arial" w:hAnsi="Arial" w:cs="Arial"/>
          <w:iCs/>
          <w:sz w:val="24"/>
          <w:szCs w:val="24"/>
        </w:rPr>
        <w:t>criterio experto, esto quiere decir que el líder del proceso, como conocedor de su quehacer, define cuántas veces desarrolla la actividad.</w:t>
      </w:r>
    </w:p>
    <w:p w:rsidR="00473DB4" w:rsidRPr="0048340F" w:rsidRDefault="00473DB4" w:rsidP="00967035">
      <w:pPr>
        <w:spacing w:after="0" w:line="240" w:lineRule="auto"/>
        <w:jc w:val="both"/>
        <w:rPr>
          <w:rFonts w:ascii="Arial" w:hAnsi="Arial" w:cs="Arial"/>
          <w:iCs/>
          <w:sz w:val="24"/>
          <w:szCs w:val="24"/>
        </w:rPr>
      </w:pPr>
    </w:p>
    <w:p w:rsidR="00924A98" w:rsidRPr="0048340F" w:rsidRDefault="008B614B" w:rsidP="00967035">
      <w:pPr>
        <w:spacing w:after="0" w:line="240" w:lineRule="auto"/>
        <w:jc w:val="both"/>
        <w:rPr>
          <w:rFonts w:ascii="Arial" w:hAnsi="Arial" w:cs="Arial"/>
          <w:iCs/>
          <w:sz w:val="24"/>
          <w:szCs w:val="24"/>
        </w:rPr>
      </w:pPr>
      <w:r w:rsidRPr="0048340F">
        <w:rPr>
          <w:rFonts w:ascii="Arial" w:hAnsi="Arial" w:cs="Arial"/>
          <w:iCs/>
          <w:sz w:val="24"/>
          <w:szCs w:val="24"/>
        </w:rPr>
        <w:t>Veamos un ejemplo de cómo aplicar los criterios de las tablas de probabilidad e impacto, tanto de frecuencia como de valoración económica:</w:t>
      </w:r>
    </w:p>
    <w:p w:rsidR="008B614B" w:rsidRPr="0048340F" w:rsidRDefault="008B614B" w:rsidP="00967035">
      <w:pPr>
        <w:spacing w:after="0" w:line="240" w:lineRule="auto"/>
        <w:jc w:val="both"/>
        <w:rPr>
          <w:rFonts w:ascii="Arial" w:hAnsi="Arial" w:cs="Arial"/>
          <w:b/>
          <w:bCs/>
          <w:iCs/>
          <w:sz w:val="24"/>
          <w:szCs w:val="24"/>
        </w:rPr>
      </w:pPr>
    </w:p>
    <w:p w:rsidR="008B614B" w:rsidRPr="0048340F" w:rsidRDefault="008B614B" w:rsidP="005532FF">
      <w:pPr>
        <w:spacing w:after="0" w:line="240" w:lineRule="auto"/>
        <w:rPr>
          <w:rFonts w:ascii="Arial" w:hAnsi="Arial" w:cs="Arial"/>
          <w:b/>
          <w:bCs/>
          <w:iCs/>
          <w:sz w:val="24"/>
          <w:szCs w:val="24"/>
        </w:rPr>
      </w:pPr>
      <w:r w:rsidRPr="0048340F">
        <w:rPr>
          <w:rFonts w:ascii="Arial" w:hAnsi="Arial" w:cs="Arial"/>
          <w:b/>
          <w:bCs/>
          <w:i/>
          <w:sz w:val="24"/>
          <w:szCs w:val="24"/>
        </w:rPr>
        <w:t>Proceso</w:t>
      </w:r>
      <w:r w:rsidRPr="0048340F">
        <w:rPr>
          <w:rFonts w:ascii="Arial" w:hAnsi="Arial" w:cs="Arial"/>
          <w:b/>
          <w:bCs/>
          <w:iCs/>
          <w:sz w:val="24"/>
          <w:szCs w:val="24"/>
        </w:rPr>
        <w:t xml:space="preserve">: </w:t>
      </w:r>
      <w:r w:rsidR="00E85411" w:rsidRPr="0048340F">
        <w:rPr>
          <w:rFonts w:ascii="Arial" w:hAnsi="Arial" w:cs="Arial"/>
          <w:bCs/>
          <w:iCs/>
          <w:sz w:val="24"/>
          <w:szCs w:val="24"/>
        </w:rPr>
        <w:t>G</w:t>
      </w:r>
      <w:r w:rsidRPr="0048340F">
        <w:rPr>
          <w:rFonts w:ascii="Arial" w:hAnsi="Arial" w:cs="Arial"/>
          <w:iCs/>
          <w:sz w:val="24"/>
          <w:szCs w:val="24"/>
        </w:rPr>
        <w:t>estión de recursos físicos</w:t>
      </w:r>
    </w:p>
    <w:p w:rsidR="008B614B" w:rsidRPr="0048340F" w:rsidRDefault="008B614B" w:rsidP="001414C1">
      <w:pPr>
        <w:numPr>
          <w:ilvl w:val="0"/>
          <w:numId w:val="34"/>
        </w:numPr>
        <w:spacing w:after="0" w:line="240" w:lineRule="auto"/>
        <w:jc w:val="both"/>
        <w:rPr>
          <w:rFonts w:ascii="Arial" w:hAnsi="Arial" w:cs="Arial"/>
          <w:iCs/>
          <w:sz w:val="24"/>
          <w:szCs w:val="24"/>
        </w:rPr>
      </w:pPr>
      <w:r w:rsidRPr="0048340F">
        <w:rPr>
          <w:rFonts w:ascii="Arial" w:hAnsi="Arial" w:cs="Arial"/>
          <w:b/>
          <w:bCs/>
          <w:i/>
          <w:sz w:val="24"/>
          <w:szCs w:val="24"/>
        </w:rPr>
        <w:t>Objetivo</w:t>
      </w:r>
      <w:r w:rsidRPr="0048340F">
        <w:rPr>
          <w:rFonts w:ascii="Arial" w:hAnsi="Arial" w:cs="Arial"/>
          <w:b/>
          <w:bCs/>
          <w:iCs/>
          <w:sz w:val="24"/>
          <w:szCs w:val="24"/>
        </w:rPr>
        <w:t>:</w:t>
      </w:r>
      <w:r w:rsidR="00CF5AEC" w:rsidRPr="0048340F">
        <w:rPr>
          <w:rFonts w:ascii="Arial" w:hAnsi="Arial" w:cs="Arial"/>
          <w:iCs/>
          <w:sz w:val="24"/>
          <w:szCs w:val="24"/>
        </w:rPr>
        <w:t xml:space="preserve"> A</w:t>
      </w:r>
      <w:r w:rsidRPr="0048340F">
        <w:rPr>
          <w:rFonts w:ascii="Arial" w:hAnsi="Arial" w:cs="Arial"/>
          <w:iCs/>
          <w:sz w:val="24"/>
          <w:szCs w:val="24"/>
        </w:rPr>
        <w:t>dquirir con oportunidad y calidad técnica los bienes y servicios requeridos</w:t>
      </w:r>
      <w:r w:rsidR="00F11D37" w:rsidRPr="0048340F">
        <w:rPr>
          <w:rFonts w:ascii="Arial" w:hAnsi="Arial" w:cs="Arial"/>
          <w:iCs/>
          <w:sz w:val="24"/>
          <w:szCs w:val="24"/>
        </w:rPr>
        <w:t xml:space="preserve"> </w:t>
      </w:r>
      <w:r w:rsidRPr="0048340F">
        <w:rPr>
          <w:rFonts w:ascii="Arial" w:hAnsi="Arial" w:cs="Arial"/>
          <w:iCs/>
          <w:sz w:val="24"/>
          <w:szCs w:val="24"/>
        </w:rPr>
        <w:t>por la entidad para su continua operación</w:t>
      </w:r>
    </w:p>
    <w:p w:rsidR="008B614B" w:rsidRPr="0048340F" w:rsidRDefault="008B614B" w:rsidP="001414C1">
      <w:pPr>
        <w:numPr>
          <w:ilvl w:val="0"/>
          <w:numId w:val="34"/>
        </w:numPr>
        <w:spacing w:after="0" w:line="240" w:lineRule="auto"/>
        <w:jc w:val="both"/>
        <w:rPr>
          <w:rFonts w:ascii="Arial" w:hAnsi="Arial" w:cs="Arial"/>
          <w:iCs/>
          <w:sz w:val="24"/>
          <w:szCs w:val="24"/>
        </w:rPr>
      </w:pPr>
      <w:r w:rsidRPr="0048340F">
        <w:rPr>
          <w:rFonts w:ascii="Arial" w:hAnsi="Arial" w:cs="Arial"/>
          <w:b/>
          <w:bCs/>
          <w:i/>
          <w:sz w:val="24"/>
          <w:szCs w:val="24"/>
        </w:rPr>
        <w:t>Riesgo identificado</w:t>
      </w:r>
      <w:r w:rsidRPr="0048340F">
        <w:rPr>
          <w:rFonts w:ascii="Arial" w:hAnsi="Arial" w:cs="Arial"/>
          <w:b/>
          <w:bCs/>
          <w:iCs/>
          <w:sz w:val="24"/>
          <w:szCs w:val="24"/>
        </w:rPr>
        <w:t>:</w:t>
      </w:r>
      <w:r w:rsidRPr="0048340F">
        <w:rPr>
          <w:rFonts w:ascii="Arial" w:hAnsi="Arial" w:cs="Arial"/>
          <w:iCs/>
          <w:sz w:val="24"/>
          <w:szCs w:val="24"/>
        </w:rPr>
        <w:t xml:space="preserve"> posibilidad de afectación económica por multa y sanción del ente</w:t>
      </w:r>
      <w:r w:rsidR="00F11D37" w:rsidRPr="0048340F">
        <w:rPr>
          <w:rFonts w:ascii="Arial" w:hAnsi="Arial" w:cs="Arial"/>
          <w:iCs/>
          <w:sz w:val="24"/>
          <w:szCs w:val="24"/>
        </w:rPr>
        <w:t xml:space="preserve"> r</w:t>
      </w:r>
      <w:r w:rsidRPr="0048340F">
        <w:rPr>
          <w:rFonts w:ascii="Arial" w:hAnsi="Arial" w:cs="Arial"/>
          <w:iCs/>
          <w:sz w:val="24"/>
          <w:szCs w:val="24"/>
        </w:rPr>
        <w:t>egulador debido a la adquisición de bienes y servi</w:t>
      </w:r>
      <w:r w:rsidR="00CF5AEC" w:rsidRPr="0048340F">
        <w:rPr>
          <w:rFonts w:ascii="Arial" w:hAnsi="Arial" w:cs="Arial"/>
          <w:iCs/>
          <w:sz w:val="24"/>
          <w:szCs w:val="24"/>
        </w:rPr>
        <w:t xml:space="preserve">cios sin el cumplimiento de los </w:t>
      </w:r>
      <w:r w:rsidRPr="0048340F">
        <w:rPr>
          <w:rFonts w:ascii="Arial" w:hAnsi="Arial" w:cs="Arial"/>
          <w:iCs/>
          <w:sz w:val="24"/>
          <w:szCs w:val="24"/>
        </w:rPr>
        <w:t>requisitos normativos.</w:t>
      </w:r>
    </w:p>
    <w:p w:rsidR="008B614B" w:rsidRPr="0048340F" w:rsidRDefault="00021D53" w:rsidP="001414C1">
      <w:pPr>
        <w:numPr>
          <w:ilvl w:val="0"/>
          <w:numId w:val="34"/>
        </w:numPr>
        <w:spacing w:after="0" w:line="240" w:lineRule="auto"/>
        <w:jc w:val="both"/>
        <w:rPr>
          <w:rFonts w:ascii="Arial" w:hAnsi="Arial" w:cs="Arial"/>
          <w:iCs/>
          <w:sz w:val="24"/>
          <w:szCs w:val="24"/>
        </w:rPr>
      </w:pPr>
      <w:r>
        <w:rPr>
          <w:rFonts w:ascii="Arial" w:hAnsi="Arial" w:cs="Arial"/>
          <w:b/>
          <w:bCs/>
          <w:i/>
          <w:sz w:val="24"/>
          <w:szCs w:val="24"/>
        </w:rPr>
        <w:t>N</w:t>
      </w:r>
      <w:r w:rsidR="008B614B" w:rsidRPr="0048340F">
        <w:rPr>
          <w:rFonts w:ascii="Arial" w:hAnsi="Arial" w:cs="Arial"/>
          <w:b/>
          <w:bCs/>
          <w:i/>
          <w:sz w:val="24"/>
          <w:szCs w:val="24"/>
        </w:rPr>
        <w:t>º de veces que se ejecuta la actividad</w:t>
      </w:r>
      <w:r w:rsidR="008B614B" w:rsidRPr="0048340F">
        <w:rPr>
          <w:rFonts w:ascii="Arial" w:hAnsi="Arial" w:cs="Arial"/>
          <w:b/>
          <w:bCs/>
          <w:iCs/>
          <w:sz w:val="24"/>
          <w:szCs w:val="24"/>
        </w:rPr>
        <w:t>:</w:t>
      </w:r>
      <w:r w:rsidR="008B614B" w:rsidRPr="0048340F">
        <w:rPr>
          <w:rFonts w:ascii="Arial" w:hAnsi="Arial" w:cs="Arial"/>
          <w:iCs/>
          <w:sz w:val="24"/>
          <w:szCs w:val="24"/>
        </w:rPr>
        <w:t xml:space="preserve"> la actividad de contratos se lleva a cabo 10</w:t>
      </w:r>
      <w:r w:rsidR="00F11D37" w:rsidRPr="0048340F">
        <w:rPr>
          <w:rFonts w:ascii="Arial" w:hAnsi="Arial" w:cs="Arial"/>
          <w:iCs/>
          <w:sz w:val="24"/>
          <w:szCs w:val="24"/>
        </w:rPr>
        <w:t xml:space="preserve"> </w:t>
      </w:r>
      <w:r w:rsidR="008B614B" w:rsidRPr="0048340F">
        <w:rPr>
          <w:rFonts w:ascii="Arial" w:hAnsi="Arial" w:cs="Arial"/>
          <w:iCs/>
          <w:sz w:val="24"/>
          <w:szCs w:val="24"/>
        </w:rPr>
        <w:t>veces en el mes = 120 contratos en el año.</w:t>
      </w:r>
    </w:p>
    <w:p w:rsidR="008B614B" w:rsidRPr="0048340F" w:rsidRDefault="008B614B" w:rsidP="001414C1">
      <w:pPr>
        <w:numPr>
          <w:ilvl w:val="0"/>
          <w:numId w:val="34"/>
        </w:numPr>
        <w:spacing w:after="0" w:line="240" w:lineRule="auto"/>
        <w:jc w:val="both"/>
        <w:rPr>
          <w:rFonts w:ascii="Arial" w:hAnsi="Arial" w:cs="Arial"/>
          <w:iCs/>
          <w:sz w:val="24"/>
          <w:szCs w:val="24"/>
        </w:rPr>
      </w:pPr>
      <w:r w:rsidRPr="0048340F">
        <w:rPr>
          <w:rFonts w:ascii="Arial" w:hAnsi="Arial" w:cs="Arial"/>
          <w:b/>
          <w:bCs/>
          <w:i/>
          <w:sz w:val="24"/>
          <w:szCs w:val="24"/>
        </w:rPr>
        <w:t>Cálculo afectación económica</w:t>
      </w:r>
      <w:r w:rsidRPr="0048340F">
        <w:rPr>
          <w:rFonts w:ascii="Arial" w:hAnsi="Arial" w:cs="Arial"/>
          <w:b/>
          <w:bCs/>
          <w:iCs/>
          <w:sz w:val="24"/>
          <w:szCs w:val="24"/>
        </w:rPr>
        <w:t>:</w:t>
      </w:r>
      <w:r w:rsidRPr="0048340F">
        <w:rPr>
          <w:rFonts w:ascii="Arial" w:hAnsi="Arial" w:cs="Arial"/>
          <w:iCs/>
          <w:sz w:val="24"/>
          <w:szCs w:val="24"/>
        </w:rPr>
        <w:t xml:space="preserve"> </w:t>
      </w:r>
      <w:r w:rsidR="00473DB4" w:rsidRPr="0048340F">
        <w:rPr>
          <w:rFonts w:ascii="Arial" w:hAnsi="Arial" w:cs="Arial"/>
          <w:iCs/>
          <w:sz w:val="24"/>
          <w:szCs w:val="24"/>
        </w:rPr>
        <w:t>D</w:t>
      </w:r>
      <w:r w:rsidRPr="0048340F">
        <w:rPr>
          <w:rFonts w:ascii="Arial" w:hAnsi="Arial" w:cs="Arial"/>
          <w:iCs/>
          <w:sz w:val="24"/>
          <w:szCs w:val="24"/>
        </w:rPr>
        <w:t>e llegar a materializarse, tendría una afectación</w:t>
      </w:r>
      <w:r w:rsidR="00F11D37" w:rsidRPr="0048340F">
        <w:rPr>
          <w:rFonts w:ascii="Arial" w:hAnsi="Arial" w:cs="Arial"/>
          <w:iCs/>
          <w:sz w:val="24"/>
          <w:szCs w:val="24"/>
        </w:rPr>
        <w:t xml:space="preserve"> </w:t>
      </w:r>
      <w:r w:rsidRPr="0048340F">
        <w:rPr>
          <w:rFonts w:ascii="Arial" w:hAnsi="Arial" w:cs="Arial"/>
          <w:iCs/>
          <w:sz w:val="24"/>
          <w:szCs w:val="24"/>
        </w:rPr>
        <w:t>económica de 500 SMLMV.</w:t>
      </w:r>
    </w:p>
    <w:p w:rsidR="008B614B" w:rsidRPr="0048340F" w:rsidRDefault="008B614B" w:rsidP="00967035">
      <w:pPr>
        <w:spacing w:after="0" w:line="240" w:lineRule="auto"/>
        <w:ind w:left="567"/>
        <w:jc w:val="both"/>
        <w:rPr>
          <w:rFonts w:ascii="Arial" w:hAnsi="Arial" w:cs="Arial"/>
          <w:iCs/>
          <w:sz w:val="24"/>
          <w:szCs w:val="24"/>
        </w:rPr>
      </w:pPr>
    </w:p>
    <w:p w:rsidR="008B614B" w:rsidRPr="0048340F" w:rsidRDefault="008B614B" w:rsidP="00CF5AEC">
      <w:pPr>
        <w:spacing w:after="0" w:line="240" w:lineRule="auto"/>
        <w:jc w:val="both"/>
        <w:rPr>
          <w:rFonts w:ascii="Arial" w:hAnsi="Arial" w:cs="Arial"/>
          <w:iCs/>
          <w:sz w:val="24"/>
          <w:szCs w:val="24"/>
        </w:rPr>
      </w:pPr>
      <w:r w:rsidRPr="0048340F">
        <w:rPr>
          <w:rFonts w:ascii="Arial" w:hAnsi="Arial" w:cs="Arial"/>
          <w:iCs/>
          <w:sz w:val="24"/>
          <w:szCs w:val="24"/>
        </w:rPr>
        <w:t>Aplicando las tablas de probabilidad e impacto tenemos:</w:t>
      </w:r>
    </w:p>
    <w:p w:rsidR="008B614B" w:rsidRPr="0048340F" w:rsidRDefault="008B614B" w:rsidP="00967035">
      <w:pPr>
        <w:spacing w:after="0" w:line="240" w:lineRule="auto"/>
        <w:ind w:left="567"/>
        <w:jc w:val="both"/>
        <w:rPr>
          <w:rFonts w:ascii="Arial" w:hAnsi="Arial" w:cs="Arial"/>
          <w:iCs/>
          <w:sz w:val="24"/>
          <w:szCs w:val="24"/>
        </w:rPr>
      </w:pPr>
    </w:p>
    <w:p w:rsidR="008B614B" w:rsidRPr="0048340F" w:rsidRDefault="0004483A" w:rsidP="005532FF">
      <w:pPr>
        <w:spacing w:after="0" w:line="240" w:lineRule="auto"/>
        <w:ind w:left="567"/>
        <w:jc w:val="center"/>
        <w:rPr>
          <w:rFonts w:ascii="Arial" w:hAnsi="Arial" w:cs="Arial"/>
          <w:noProof/>
          <w:sz w:val="24"/>
          <w:szCs w:val="24"/>
        </w:rPr>
      </w:pPr>
      <w:r>
        <w:rPr>
          <w:rFonts w:ascii="Arial" w:hAnsi="Arial" w:cs="Arial"/>
          <w:noProof/>
          <w:sz w:val="24"/>
          <w:szCs w:val="24"/>
          <w:lang w:eastAsia="es-CO"/>
        </w:rPr>
        <w:lastRenderedPageBreak/>
        <w:drawing>
          <wp:inline distT="0" distB="0" distL="0" distR="0">
            <wp:extent cx="4497070" cy="225171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3360" t="22510" r="8725" b="19720"/>
                    <a:stretch>
                      <a:fillRect/>
                    </a:stretch>
                  </pic:blipFill>
                  <pic:spPr bwMode="auto">
                    <a:xfrm>
                      <a:off x="0" y="0"/>
                      <a:ext cx="4497070" cy="2251710"/>
                    </a:xfrm>
                    <a:prstGeom prst="rect">
                      <a:avLst/>
                    </a:prstGeom>
                    <a:noFill/>
                    <a:ln>
                      <a:noFill/>
                    </a:ln>
                  </pic:spPr>
                </pic:pic>
              </a:graphicData>
            </a:graphic>
          </wp:inline>
        </w:drawing>
      </w:r>
    </w:p>
    <w:p w:rsidR="005532FF" w:rsidRPr="0048340F" w:rsidRDefault="005532FF" w:rsidP="00CF5AEC">
      <w:pPr>
        <w:spacing w:after="0" w:line="240" w:lineRule="auto"/>
        <w:ind w:left="567"/>
        <w:rPr>
          <w:rFonts w:ascii="Arial" w:hAnsi="Arial" w:cs="Arial"/>
          <w:iCs/>
          <w:sz w:val="24"/>
          <w:szCs w:val="24"/>
        </w:rPr>
      </w:pPr>
    </w:p>
    <w:p w:rsidR="008B614B" w:rsidRPr="0048340F" w:rsidRDefault="0004483A" w:rsidP="005532FF">
      <w:pPr>
        <w:spacing w:after="0" w:line="240" w:lineRule="auto"/>
        <w:jc w:val="center"/>
        <w:rPr>
          <w:rFonts w:ascii="Arial" w:hAnsi="Arial" w:cs="Arial"/>
          <w:iCs/>
          <w:sz w:val="24"/>
          <w:szCs w:val="24"/>
        </w:rPr>
      </w:pPr>
      <w:r>
        <w:rPr>
          <w:rFonts w:ascii="Arial" w:hAnsi="Arial" w:cs="Arial"/>
          <w:noProof/>
          <w:sz w:val="24"/>
          <w:szCs w:val="24"/>
          <w:lang w:eastAsia="es-CO"/>
        </w:rPr>
        <w:drawing>
          <wp:inline distT="0" distB="0" distL="0" distR="0">
            <wp:extent cx="4298950" cy="2313305"/>
            <wp:effectExtent l="0" t="0" r="635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3247" t="20120" r="7614" b="22057"/>
                    <a:stretch>
                      <a:fillRect/>
                    </a:stretch>
                  </pic:blipFill>
                  <pic:spPr bwMode="auto">
                    <a:xfrm>
                      <a:off x="0" y="0"/>
                      <a:ext cx="4298950" cy="2313305"/>
                    </a:xfrm>
                    <a:prstGeom prst="rect">
                      <a:avLst/>
                    </a:prstGeom>
                    <a:noFill/>
                    <a:ln>
                      <a:noFill/>
                    </a:ln>
                  </pic:spPr>
                </pic:pic>
              </a:graphicData>
            </a:graphic>
          </wp:inline>
        </w:drawing>
      </w:r>
    </w:p>
    <w:p w:rsidR="0008706C" w:rsidRDefault="0008706C" w:rsidP="0008706C">
      <w:pPr>
        <w:spacing w:after="0" w:line="240" w:lineRule="auto"/>
        <w:jc w:val="center"/>
        <w:rPr>
          <w:rFonts w:ascii="Arial" w:hAnsi="Arial" w:cs="Arial"/>
          <w:i/>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8D4323" w:rsidRPr="0008706C" w:rsidRDefault="008D4323" w:rsidP="0008706C">
      <w:pPr>
        <w:spacing w:after="0" w:line="240" w:lineRule="auto"/>
        <w:jc w:val="center"/>
        <w:rPr>
          <w:rFonts w:ascii="Arial" w:hAnsi="Arial" w:cs="Arial"/>
          <w:sz w:val="20"/>
          <w:szCs w:val="20"/>
        </w:rPr>
      </w:pPr>
    </w:p>
    <w:p w:rsidR="00C704D6" w:rsidRPr="0048340F" w:rsidRDefault="00C704D6" w:rsidP="00967035">
      <w:pPr>
        <w:spacing w:after="0" w:line="240" w:lineRule="auto"/>
        <w:jc w:val="both"/>
        <w:rPr>
          <w:rFonts w:ascii="Arial" w:hAnsi="Arial" w:cs="Arial"/>
          <w:iCs/>
          <w:sz w:val="24"/>
          <w:szCs w:val="24"/>
        </w:rPr>
      </w:pPr>
      <w:r w:rsidRPr="0048340F">
        <w:rPr>
          <w:rFonts w:ascii="Arial" w:hAnsi="Arial" w:cs="Arial"/>
          <w:iCs/>
          <w:sz w:val="24"/>
          <w:szCs w:val="24"/>
        </w:rPr>
        <w:t xml:space="preserve">El resultado es el siguiente: </w:t>
      </w:r>
      <w:r w:rsidRPr="0048340F">
        <w:rPr>
          <w:rFonts w:ascii="Arial" w:hAnsi="Arial" w:cs="Arial"/>
          <w:b/>
          <w:bCs/>
          <w:iCs/>
          <w:sz w:val="24"/>
          <w:szCs w:val="24"/>
        </w:rPr>
        <w:t>Probabilidad</w:t>
      </w:r>
      <w:r w:rsidRPr="0048340F">
        <w:rPr>
          <w:rFonts w:ascii="Arial" w:hAnsi="Arial" w:cs="Arial"/>
          <w:iCs/>
          <w:sz w:val="24"/>
          <w:szCs w:val="24"/>
        </w:rPr>
        <w:t xml:space="preserve"> </w:t>
      </w:r>
      <w:r w:rsidR="000E59FA" w:rsidRPr="0048340F">
        <w:rPr>
          <w:rFonts w:ascii="Arial" w:hAnsi="Arial" w:cs="Arial"/>
          <w:b/>
          <w:iCs/>
          <w:sz w:val="24"/>
          <w:szCs w:val="24"/>
        </w:rPr>
        <w:t>i</w:t>
      </w:r>
      <w:r w:rsidRPr="0048340F">
        <w:rPr>
          <w:rFonts w:ascii="Arial" w:hAnsi="Arial" w:cs="Arial"/>
          <w:b/>
          <w:iCs/>
          <w:sz w:val="24"/>
          <w:szCs w:val="24"/>
        </w:rPr>
        <w:t>nherente</w:t>
      </w:r>
      <w:r w:rsidRPr="0048340F">
        <w:rPr>
          <w:rFonts w:ascii="Arial" w:hAnsi="Arial" w:cs="Arial"/>
          <w:iCs/>
          <w:sz w:val="24"/>
          <w:szCs w:val="24"/>
        </w:rPr>
        <w:t xml:space="preserve">= media 60%, </w:t>
      </w:r>
      <w:r w:rsidRPr="0048340F">
        <w:rPr>
          <w:rFonts w:ascii="Arial" w:hAnsi="Arial" w:cs="Arial"/>
          <w:b/>
          <w:bCs/>
          <w:iCs/>
          <w:sz w:val="24"/>
          <w:szCs w:val="24"/>
        </w:rPr>
        <w:t>Impacto</w:t>
      </w:r>
      <w:r w:rsidRPr="0048340F">
        <w:rPr>
          <w:rFonts w:ascii="Arial" w:hAnsi="Arial" w:cs="Arial"/>
          <w:iCs/>
          <w:sz w:val="24"/>
          <w:szCs w:val="24"/>
        </w:rPr>
        <w:t xml:space="preserve"> </w:t>
      </w:r>
      <w:r w:rsidRPr="0048340F">
        <w:rPr>
          <w:rFonts w:ascii="Arial" w:hAnsi="Arial" w:cs="Arial"/>
          <w:b/>
          <w:iCs/>
          <w:sz w:val="24"/>
          <w:szCs w:val="24"/>
        </w:rPr>
        <w:t>inherente:</w:t>
      </w:r>
      <w:r w:rsidRPr="0048340F">
        <w:rPr>
          <w:rFonts w:ascii="Arial" w:hAnsi="Arial" w:cs="Arial"/>
          <w:iCs/>
          <w:sz w:val="24"/>
          <w:szCs w:val="24"/>
        </w:rPr>
        <w:t xml:space="preserve"> mayor 80%</w:t>
      </w:r>
    </w:p>
    <w:p w:rsidR="00C42FC5" w:rsidRPr="0048340F" w:rsidRDefault="00C42FC5" w:rsidP="00967035">
      <w:pPr>
        <w:spacing w:after="0" w:line="240" w:lineRule="auto"/>
        <w:jc w:val="both"/>
        <w:rPr>
          <w:rFonts w:ascii="Arial" w:hAnsi="Arial" w:cs="Arial"/>
          <w:iCs/>
          <w:sz w:val="24"/>
          <w:szCs w:val="24"/>
        </w:rPr>
      </w:pPr>
    </w:p>
    <w:p w:rsidR="00DB0FF7" w:rsidRPr="0048340F" w:rsidRDefault="00DB0FF7" w:rsidP="000E59FA">
      <w:pPr>
        <w:pStyle w:val="Ttulo3"/>
        <w:numPr>
          <w:ilvl w:val="3"/>
          <w:numId w:val="1"/>
        </w:numPr>
        <w:spacing w:before="0" w:line="240" w:lineRule="auto"/>
        <w:rPr>
          <w:rFonts w:ascii="Arial" w:hAnsi="Arial" w:cs="Arial"/>
          <w:b/>
          <w:color w:val="C00000"/>
        </w:rPr>
      </w:pPr>
      <w:bookmarkStart w:id="182" w:name="_Toc89713008"/>
      <w:bookmarkStart w:id="183" w:name="_Toc120728249"/>
      <w:bookmarkStart w:id="184" w:name="_Toc123259514"/>
      <w:r w:rsidRPr="0048340F">
        <w:rPr>
          <w:rFonts w:ascii="Arial" w:hAnsi="Arial" w:cs="Arial"/>
          <w:b/>
          <w:color w:val="C00000"/>
        </w:rPr>
        <w:t>Evaluación de riesgos</w:t>
      </w:r>
      <w:bookmarkEnd w:id="182"/>
      <w:r w:rsidR="0033233D" w:rsidRPr="0048340F">
        <w:rPr>
          <w:rFonts w:ascii="Arial" w:hAnsi="Arial" w:cs="Arial"/>
          <w:b/>
          <w:color w:val="C00000"/>
        </w:rPr>
        <w:t xml:space="preserve"> preliminar</w:t>
      </w:r>
      <w:bookmarkEnd w:id="183"/>
      <w:bookmarkEnd w:id="184"/>
    </w:p>
    <w:p w:rsidR="00E85411" w:rsidRPr="0048340F" w:rsidRDefault="00E85411" w:rsidP="00967035">
      <w:pPr>
        <w:spacing w:after="0" w:line="240" w:lineRule="auto"/>
        <w:jc w:val="both"/>
        <w:rPr>
          <w:rFonts w:ascii="Arial" w:eastAsia="Times New Roman" w:hAnsi="Arial" w:cs="Arial"/>
          <w:sz w:val="24"/>
          <w:szCs w:val="24"/>
        </w:rPr>
      </w:pPr>
    </w:p>
    <w:p w:rsidR="00DB0FF7" w:rsidRPr="0048340F" w:rsidRDefault="00256F53" w:rsidP="00967035">
      <w:pPr>
        <w:spacing w:after="0" w:line="240" w:lineRule="auto"/>
        <w:jc w:val="both"/>
        <w:rPr>
          <w:rFonts w:ascii="Arial" w:eastAsia="Times New Roman" w:hAnsi="Arial" w:cs="Arial"/>
          <w:sz w:val="24"/>
          <w:szCs w:val="24"/>
        </w:rPr>
      </w:pPr>
      <w:r w:rsidRPr="0048340F">
        <w:rPr>
          <w:rFonts w:ascii="Arial" w:eastAsia="Times New Roman" w:hAnsi="Arial" w:cs="Arial"/>
          <w:sz w:val="24"/>
          <w:szCs w:val="24"/>
        </w:rPr>
        <w:t>Ahora se determina la zona de riesgo inicial - RIESGO INHERENTE; el cual es un análisis preliminar. Se trata de determinar los niveles de severidad a través de la combinación entre la probabilidad y el impacto. Se definen 4 zonas de severidad en la matriz de calor</w:t>
      </w:r>
      <w:r w:rsidR="0033233D" w:rsidRPr="0048340F">
        <w:rPr>
          <w:rFonts w:ascii="Arial" w:eastAsia="Times New Roman" w:hAnsi="Arial" w:cs="Arial"/>
          <w:sz w:val="24"/>
          <w:szCs w:val="24"/>
        </w:rPr>
        <w:t>.</w:t>
      </w:r>
    </w:p>
    <w:p w:rsidR="0033233D" w:rsidRPr="0048340F" w:rsidRDefault="0033233D" w:rsidP="00967035">
      <w:pPr>
        <w:spacing w:after="0" w:line="240" w:lineRule="auto"/>
        <w:jc w:val="both"/>
        <w:rPr>
          <w:rFonts w:ascii="Arial" w:eastAsia="Times New Roman" w:hAnsi="Arial" w:cs="Arial"/>
          <w:sz w:val="24"/>
          <w:szCs w:val="24"/>
        </w:rPr>
      </w:pPr>
    </w:p>
    <w:p w:rsidR="0037451B" w:rsidRPr="0048340F" w:rsidRDefault="0004483A" w:rsidP="00967035">
      <w:pPr>
        <w:spacing w:after="0" w:line="240" w:lineRule="auto"/>
        <w:jc w:val="center"/>
        <w:rPr>
          <w:rFonts w:ascii="Arial" w:hAnsi="Arial" w:cs="Arial"/>
          <w:iCs/>
          <w:sz w:val="24"/>
          <w:szCs w:val="24"/>
        </w:rPr>
      </w:pPr>
      <w:r>
        <w:rPr>
          <w:rFonts w:ascii="Arial" w:hAnsi="Arial" w:cs="Arial"/>
          <w:iCs/>
          <w:noProof/>
          <w:sz w:val="24"/>
          <w:szCs w:val="24"/>
          <w:lang w:eastAsia="es-CO"/>
        </w:rPr>
        <w:lastRenderedPageBreak/>
        <w:drawing>
          <wp:inline distT="0" distB="0" distL="0" distR="0">
            <wp:extent cx="4267200" cy="2208089"/>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4433" cy="2206657"/>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41CB2" w:rsidRPr="0048340F" w:rsidRDefault="00441CB2" w:rsidP="00967035">
      <w:pPr>
        <w:spacing w:after="0" w:line="240" w:lineRule="auto"/>
        <w:jc w:val="both"/>
        <w:rPr>
          <w:rFonts w:ascii="Arial" w:hAnsi="Arial" w:cs="Arial"/>
          <w:b/>
          <w:bCs/>
          <w:color w:val="000000"/>
          <w:sz w:val="24"/>
          <w:szCs w:val="24"/>
        </w:rPr>
      </w:pPr>
    </w:p>
    <w:p w:rsidR="00D61C23" w:rsidRPr="0048340F" w:rsidRDefault="00D61C23" w:rsidP="00967035">
      <w:pPr>
        <w:spacing w:after="0" w:line="240" w:lineRule="auto"/>
        <w:jc w:val="both"/>
        <w:rPr>
          <w:rFonts w:ascii="Arial" w:hAnsi="Arial" w:cs="Arial"/>
          <w:color w:val="000000"/>
          <w:sz w:val="24"/>
          <w:szCs w:val="24"/>
        </w:rPr>
      </w:pPr>
      <w:r w:rsidRPr="0048340F">
        <w:rPr>
          <w:rFonts w:ascii="Arial" w:hAnsi="Arial" w:cs="Arial"/>
          <w:b/>
          <w:bCs/>
          <w:color w:val="000000"/>
          <w:sz w:val="24"/>
          <w:szCs w:val="24"/>
        </w:rPr>
        <w:t xml:space="preserve">Ejemplo </w:t>
      </w:r>
      <w:r w:rsidRPr="0048340F">
        <w:rPr>
          <w:rFonts w:ascii="Arial" w:hAnsi="Arial" w:cs="Arial"/>
          <w:color w:val="000000"/>
          <w:sz w:val="24"/>
          <w:szCs w:val="24"/>
        </w:rPr>
        <w:t>(continuación del ejemplo anterior):</w:t>
      </w:r>
    </w:p>
    <w:p w:rsidR="00A51CA7" w:rsidRPr="0048340F" w:rsidRDefault="00A51CA7" w:rsidP="00967035">
      <w:pPr>
        <w:spacing w:after="0" w:line="240" w:lineRule="auto"/>
        <w:jc w:val="both"/>
        <w:rPr>
          <w:rFonts w:ascii="Arial" w:hAnsi="Arial" w:cs="Arial"/>
          <w:b/>
          <w:bCs/>
          <w:i/>
          <w:iCs/>
          <w:color w:val="000000"/>
          <w:sz w:val="24"/>
          <w:szCs w:val="24"/>
        </w:rPr>
      </w:pPr>
    </w:p>
    <w:p w:rsidR="00D61C23" w:rsidRPr="0048340F" w:rsidRDefault="00D61C23" w:rsidP="00967035">
      <w:pPr>
        <w:spacing w:after="0" w:line="240" w:lineRule="auto"/>
        <w:jc w:val="both"/>
        <w:rPr>
          <w:rFonts w:ascii="Arial" w:hAnsi="Arial" w:cs="Arial"/>
          <w:b/>
          <w:bCs/>
          <w:color w:val="000000"/>
          <w:sz w:val="24"/>
          <w:szCs w:val="24"/>
        </w:rPr>
      </w:pPr>
      <w:r w:rsidRPr="0048340F">
        <w:rPr>
          <w:rFonts w:ascii="Arial" w:hAnsi="Arial" w:cs="Arial"/>
          <w:b/>
          <w:bCs/>
          <w:i/>
          <w:iCs/>
          <w:color w:val="000000"/>
          <w:sz w:val="24"/>
          <w:szCs w:val="24"/>
        </w:rPr>
        <w:t>Proceso</w:t>
      </w:r>
      <w:r w:rsidRPr="0048340F">
        <w:rPr>
          <w:rFonts w:ascii="Arial" w:hAnsi="Arial" w:cs="Arial"/>
          <w:b/>
          <w:bCs/>
          <w:color w:val="000000"/>
          <w:sz w:val="24"/>
          <w:szCs w:val="24"/>
        </w:rPr>
        <w:t xml:space="preserve">: </w:t>
      </w:r>
      <w:r w:rsidR="0033233D" w:rsidRPr="0048340F">
        <w:rPr>
          <w:rFonts w:ascii="Arial" w:hAnsi="Arial" w:cs="Arial"/>
          <w:color w:val="000000"/>
          <w:sz w:val="24"/>
          <w:szCs w:val="24"/>
        </w:rPr>
        <w:t>G</w:t>
      </w:r>
      <w:r w:rsidRPr="0048340F">
        <w:rPr>
          <w:rFonts w:ascii="Arial" w:hAnsi="Arial" w:cs="Arial"/>
          <w:color w:val="000000"/>
          <w:sz w:val="24"/>
          <w:szCs w:val="24"/>
        </w:rPr>
        <w:t>estión de recursos físicos</w:t>
      </w:r>
    </w:p>
    <w:p w:rsidR="00D61C23" w:rsidRPr="0048340F" w:rsidRDefault="00D61C23" w:rsidP="001414C1">
      <w:pPr>
        <w:numPr>
          <w:ilvl w:val="0"/>
          <w:numId w:val="35"/>
        </w:numPr>
        <w:spacing w:after="0" w:line="240" w:lineRule="auto"/>
        <w:jc w:val="both"/>
        <w:rPr>
          <w:rFonts w:ascii="Arial" w:hAnsi="Arial" w:cs="Arial"/>
          <w:color w:val="000000"/>
          <w:sz w:val="24"/>
          <w:szCs w:val="24"/>
        </w:rPr>
      </w:pPr>
      <w:r w:rsidRPr="0048340F">
        <w:rPr>
          <w:rFonts w:ascii="Arial" w:hAnsi="Arial" w:cs="Arial"/>
          <w:b/>
          <w:bCs/>
          <w:i/>
          <w:iCs/>
          <w:color w:val="000000"/>
          <w:sz w:val="24"/>
          <w:szCs w:val="24"/>
        </w:rPr>
        <w:t>Objetivo</w:t>
      </w:r>
      <w:r w:rsidRPr="0048340F">
        <w:rPr>
          <w:rFonts w:ascii="Arial" w:hAnsi="Arial" w:cs="Arial"/>
          <w:b/>
          <w:bCs/>
          <w:color w:val="000000"/>
          <w:sz w:val="24"/>
          <w:szCs w:val="24"/>
        </w:rPr>
        <w:t>:</w:t>
      </w:r>
      <w:r w:rsidR="005532FF" w:rsidRPr="0048340F">
        <w:rPr>
          <w:rFonts w:ascii="Arial" w:hAnsi="Arial" w:cs="Arial"/>
          <w:color w:val="000000"/>
          <w:sz w:val="24"/>
          <w:szCs w:val="24"/>
        </w:rPr>
        <w:t xml:space="preserve"> A</w:t>
      </w:r>
      <w:r w:rsidRPr="0048340F">
        <w:rPr>
          <w:rFonts w:ascii="Arial" w:hAnsi="Arial" w:cs="Arial"/>
          <w:color w:val="000000"/>
          <w:sz w:val="24"/>
          <w:szCs w:val="24"/>
        </w:rPr>
        <w:t>dquirir con oportunidad y calidad técnica los bienes y servicios requeridos por la entidad para su continua operación</w:t>
      </w:r>
    </w:p>
    <w:p w:rsidR="00D61C23" w:rsidRPr="0048340F" w:rsidRDefault="00D61C23" w:rsidP="001414C1">
      <w:pPr>
        <w:numPr>
          <w:ilvl w:val="0"/>
          <w:numId w:val="35"/>
        </w:numPr>
        <w:spacing w:after="0" w:line="240" w:lineRule="auto"/>
        <w:jc w:val="both"/>
        <w:rPr>
          <w:rFonts w:ascii="Arial" w:hAnsi="Arial" w:cs="Arial"/>
          <w:color w:val="000000"/>
          <w:sz w:val="24"/>
          <w:szCs w:val="24"/>
        </w:rPr>
      </w:pPr>
      <w:r w:rsidRPr="0048340F">
        <w:rPr>
          <w:rFonts w:ascii="Arial" w:hAnsi="Arial" w:cs="Arial"/>
          <w:b/>
          <w:bCs/>
          <w:i/>
          <w:iCs/>
          <w:color w:val="000000"/>
          <w:sz w:val="24"/>
          <w:szCs w:val="24"/>
        </w:rPr>
        <w:t>Riesgo identificado</w:t>
      </w:r>
      <w:r w:rsidRPr="0048340F">
        <w:rPr>
          <w:rFonts w:ascii="Arial" w:hAnsi="Arial" w:cs="Arial"/>
          <w:b/>
          <w:bCs/>
          <w:color w:val="000000"/>
          <w:sz w:val="24"/>
          <w:szCs w:val="24"/>
        </w:rPr>
        <w:t>:</w:t>
      </w:r>
      <w:r w:rsidRPr="0048340F">
        <w:rPr>
          <w:rFonts w:ascii="Arial" w:hAnsi="Arial" w:cs="Arial"/>
          <w:color w:val="000000"/>
          <w:sz w:val="24"/>
          <w:szCs w:val="24"/>
        </w:rPr>
        <w:t xml:space="preserve"> posibilidad de afectación económica por multa y sanción del ente regulador debido a la adquisición de bienes y servicios sin el cumplimiento de los requisitos normativos</w:t>
      </w:r>
    </w:p>
    <w:p w:rsidR="00D61C23" w:rsidRPr="0048340F" w:rsidRDefault="00D61C23" w:rsidP="001414C1">
      <w:pPr>
        <w:numPr>
          <w:ilvl w:val="0"/>
          <w:numId w:val="35"/>
        </w:numPr>
        <w:spacing w:after="0" w:line="240" w:lineRule="auto"/>
        <w:jc w:val="both"/>
        <w:rPr>
          <w:rFonts w:ascii="Arial" w:hAnsi="Arial" w:cs="Arial"/>
          <w:color w:val="000000"/>
          <w:sz w:val="24"/>
          <w:szCs w:val="24"/>
        </w:rPr>
      </w:pPr>
      <w:r w:rsidRPr="0048340F">
        <w:rPr>
          <w:rFonts w:ascii="Arial" w:hAnsi="Arial" w:cs="Arial"/>
          <w:b/>
          <w:bCs/>
          <w:i/>
          <w:iCs/>
          <w:color w:val="000000"/>
          <w:sz w:val="24"/>
          <w:szCs w:val="24"/>
        </w:rPr>
        <w:t>Probabilidad Inherente</w:t>
      </w:r>
      <w:r w:rsidRPr="0048340F">
        <w:rPr>
          <w:rFonts w:ascii="Arial" w:hAnsi="Arial" w:cs="Arial"/>
          <w:color w:val="000000"/>
          <w:sz w:val="24"/>
          <w:szCs w:val="24"/>
        </w:rPr>
        <w:t xml:space="preserve"> = moderada 60%</w:t>
      </w:r>
    </w:p>
    <w:p w:rsidR="00D61C23" w:rsidRPr="0048340F" w:rsidRDefault="00D61C23" w:rsidP="001414C1">
      <w:pPr>
        <w:numPr>
          <w:ilvl w:val="0"/>
          <w:numId w:val="35"/>
        </w:numPr>
        <w:spacing w:after="0" w:line="240" w:lineRule="auto"/>
        <w:jc w:val="both"/>
        <w:rPr>
          <w:rFonts w:ascii="Arial" w:hAnsi="Arial" w:cs="Arial"/>
          <w:color w:val="000000"/>
          <w:sz w:val="24"/>
          <w:szCs w:val="24"/>
        </w:rPr>
      </w:pPr>
      <w:r w:rsidRPr="0048340F">
        <w:rPr>
          <w:rFonts w:ascii="Arial" w:hAnsi="Arial" w:cs="Arial"/>
          <w:b/>
          <w:bCs/>
          <w:color w:val="000000"/>
          <w:sz w:val="24"/>
          <w:szCs w:val="24"/>
        </w:rPr>
        <w:t>Impacto Inherente:</w:t>
      </w:r>
      <w:r w:rsidRPr="0048340F">
        <w:rPr>
          <w:rFonts w:ascii="Arial" w:hAnsi="Arial" w:cs="Arial"/>
          <w:color w:val="000000"/>
          <w:sz w:val="24"/>
          <w:szCs w:val="24"/>
        </w:rPr>
        <w:t xml:space="preserve"> mayor 80%</w:t>
      </w:r>
    </w:p>
    <w:p w:rsidR="0033233D" w:rsidRPr="0048340F" w:rsidRDefault="0033233D" w:rsidP="00967035">
      <w:pPr>
        <w:spacing w:after="0" w:line="240" w:lineRule="auto"/>
        <w:jc w:val="both"/>
        <w:rPr>
          <w:rFonts w:ascii="Arial" w:hAnsi="Arial" w:cs="Arial"/>
          <w:color w:val="000000"/>
          <w:sz w:val="24"/>
          <w:szCs w:val="24"/>
        </w:rPr>
      </w:pPr>
    </w:p>
    <w:p w:rsidR="00D61C23" w:rsidRPr="0048340F" w:rsidRDefault="00D61C23" w:rsidP="00967035">
      <w:pPr>
        <w:spacing w:after="0" w:line="240" w:lineRule="auto"/>
        <w:jc w:val="both"/>
        <w:rPr>
          <w:rFonts w:ascii="Arial" w:hAnsi="Arial" w:cs="Arial"/>
          <w:color w:val="000000"/>
          <w:sz w:val="24"/>
          <w:szCs w:val="24"/>
        </w:rPr>
      </w:pPr>
      <w:r w:rsidRPr="0048340F">
        <w:rPr>
          <w:rFonts w:ascii="Arial" w:hAnsi="Arial" w:cs="Arial"/>
          <w:color w:val="000000"/>
          <w:sz w:val="24"/>
          <w:szCs w:val="24"/>
        </w:rPr>
        <w:t>Al aplicar la matriz de calor tenemos:</w:t>
      </w:r>
    </w:p>
    <w:p w:rsidR="00A51CA7" w:rsidRPr="0048340F" w:rsidRDefault="00A51CA7" w:rsidP="00967035">
      <w:pPr>
        <w:spacing w:after="0" w:line="240" w:lineRule="auto"/>
        <w:jc w:val="both"/>
        <w:rPr>
          <w:rFonts w:ascii="Arial" w:hAnsi="Arial" w:cs="Arial"/>
          <w:color w:val="000000"/>
          <w:sz w:val="24"/>
          <w:szCs w:val="24"/>
        </w:rPr>
      </w:pPr>
    </w:p>
    <w:p w:rsidR="00D61C23" w:rsidRPr="0048340F" w:rsidRDefault="0004483A" w:rsidP="00967035">
      <w:pPr>
        <w:spacing w:after="0" w:line="240" w:lineRule="auto"/>
        <w:jc w:val="center"/>
        <w:rPr>
          <w:rFonts w:ascii="Arial" w:hAnsi="Arial" w:cs="Arial"/>
          <w:color w:val="000000"/>
          <w:sz w:val="24"/>
          <w:szCs w:val="24"/>
        </w:rPr>
      </w:pPr>
      <w:r>
        <w:rPr>
          <w:rFonts w:ascii="Arial" w:hAnsi="Arial" w:cs="Arial"/>
          <w:noProof/>
          <w:sz w:val="24"/>
          <w:szCs w:val="24"/>
          <w:lang w:eastAsia="es-CO"/>
        </w:rPr>
        <w:drawing>
          <wp:inline distT="0" distB="0" distL="0" distR="0">
            <wp:extent cx="5213350" cy="2681605"/>
            <wp:effectExtent l="0" t="0" r="6350" b="4445"/>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3807" t="17729" r="10091" b="16733"/>
                    <a:stretch>
                      <a:fillRect/>
                    </a:stretch>
                  </pic:blipFill>
                  <pic:spPr bwMode="auto">
                    <a:xfrm>
                      <a:off x="0" y="0"/>
                      <a:ext cx="5213350" cy="268160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33233D" w:rsidRPr="0048340F" w:rsidRDefault="0033233D" w:rsidP="00967035">
      <w:pPr>
        <w:spacing w:after="0" w:line="240" w:lineRule="auto"/>
        <w:jc w:val="both"/>
        <w:rPr>
          <w:rFonts w:ascii="Arial" w:hAnsi="Arial" w:cs="Arial"/>
          <w:b/>
          <w:bCs/>
          <w:color w:val="000000"/>
          <w:sz w:val="24"/>
          <w:szCs w:val="24"/>
        </w:rPr>
      </w:pPr>
    </w:p>
    <w:p w:rsidR="00D40A9A" w:rsidRPr="0048340F" w:rsidRDefault="00440957" w:rsidP="00967035">
      <w:pPr>
        <w:spacing w:after="0" w:line="240" w:lineRule="auto"/>
        <w:jc w:val="both"/>
        <w:rPr>
          <w:rFonts w:ascii="Arial" w:hAnsi="Arial" w:cs="Arial"/>
          <w:color w:val="000000"/>
          <w:sz w:val="24"/>
          <w:szCs w:val="24"/>
        </w:rPr>
      </w:pPr>
      <w:r w:rsidRPr="0048340F">
        <w:rPr>
          <w:rFonts w:ascii="Arial" w:hAnsi="Arial" w:cs="Arial"/>
          <w:b/>
          <w:bCs/>
          <w:color w:val="000000"/>
          <w:sz w:val="24"/>
          <w:szCs w:val="24"/>
        </w:rPr>
        <w:t>Nota:</w:t>
      </w:r>
      <w:r w:rsidRPr="0048340F">
        <w:rPr>
          <w:rFonts w:ascii="Arial" w:hAnsi="Arial" w:cs="Arial"/>
          <w:color w:val="000000"/>
          <w:sz w:val="24"/>
          <w:szCs w:val="24"/>
        </w:rPr>
        <w:t xml:space="preserve"> Esta evaluación se realiza de manera automática al registrar</w:t>
      </w:r>
      <w:r w:rsidR="005532FF" w:rsidRPr="0048340F">
        <w:rPr>
          <w:rFonts w:ascii="Arial" w:hAnsi="Arial" w:cs="Arial"/>
          <w:color w:val="000000"/>
          <w:sz w:val="24"/>
          <w:szCs w:val="24"/>
        </w:rPr>
        <w:t xml:space="preserve"> los datos en el aplicativo SIG</w:t>
      </w:r>
      <w:r w:rsidRPr="0048340F">
        <w:rPr>
          <w:rFonts w:ascii="Arial" w:hAnsi="Arial" w:cs="Arial"/>
          <w:color w:val="000000"/>
          <w:sz w:val="24"/>
          <w:szCs w:val="24"/>
        </w:rPr>
        <w:t xml:space="preserve">PARTICIPO – Módulo: Gestión del Riesgo. </w:t>
      </w:r>
    </w:p>
    <w:p w:rsidR="00470081" w:rsidRPr="0048340F" w:rsidRDefault="00470081" w:rsidP="00967035">
      <w:pPr>
        <w:spacing w:after="0" w:line="240" w:lineRule="auto"/>
        <w:jc w:val="both"/>
        <w:rPr>
          <w:rFonts w:ascii="Arial" w:hAnsi="Arial" w:cs="Arial"/>
          <w:color w:val="000000"/>
          <w:sz w:val="24"/>
          <w:szCs w:val="24"/>
        </w:rPr>
      </w:pPr>
    </w:p>
    <w:p w:rsidR="00D648A1" w:rsidRPr="0048340F" w:rsidRDefault="00D648A1" w:rsidP="00F36AEF">
      <w:pPr>
        <w:pStyle w:val="Ttulo3"/>
        <w:numPr>
          <w:ilvl w:val="3"/>
          <w:numId w:val="1"/>
        </w:numPr>
        <w:spacing w:before="0" w:line="240" w:lineRule="auto"/>
        <w:rPr>
          <w:rFonts w:ascii="Arial" w:hAnsi="Arial" w:cs="Arial"/>
          <w:b/>
          <w:color w:val="C00000"/>
        </w:rPr>
      </w:pPr>
      <w:bookmarkStart w:id="185" w:name="_Toc89713010"/>
      <w:bookmarkStart w:id="186" w:name="_Toc120728250"/>
      <w:bookmarkStart w:id="187" w:name="_Toc123259515"/>
      <w:r w:rsidRPr="0048340F">
        <w:rPr>
          <w:rFonts w:ascii="Arial" w:hAnsi="Arial" w:cs="Arial"/>
          <w:b/>
          <w:color w:val="C00000"/>
        </w:rPr>
        <w:t>Valoración de controles</w:t>
      </w:r>
      <w:bookmarkEnd w:id="185"/>
      <w:bookmarkEnd w:id="186"/>
      <w:bookmarkEnd w:id="187"/>
    </w:p>
    <w:p w:rsidR="00470081" w:rsidRPr="0048340F" w:rsidRDefault="00470081" w:rsidP="00967035">
      <w:pPr>
        <w:spacing w:after="0" w:line="240" w:lineRule="auto"/>
        <w:rPr>
          <w:rFonts w:ascii="Arial" w:hAnsi="Arial" w:cs="Arial"/>
          <w:sz w:val="24"/>
          <w:szCs w:val="24"/>
        </w:rPr>
      </w:pPr>
    </w:p>
    <w:p w:rsidR="0033233D" w:rsidRPr="0048340F" w:rsidRDefault="00D648A1" w:rsidP="00967035">
      <w:pPr>
        <w:spacing w:after="0" w:line="240" w:lineRule="auto"/>
        <w:jc w:val="both"/>
        <w:rPr>
          <w:rFonts w:ascii="Arial" w:hAnsi="Arial" w:cs="Arial"/>
          <w:sz w:val="24"/>
          <w:szCs w:val="24"/>
        </w:rPr>
      </w:pPr>
      <w:r w:rsidRPr="0048340F">
        <w:rPr>
          <w:rFonts w:ascii="Arial" w:hAnsi="Arial" w:cs="Arial"/>
          <w:sz w:val="24"/>
          <w:szCs w:val="24"/>
        </w:rPr>
        <w:t xml:space="preserve">Un control se define como la medida que permite reducir o mitigar el riesgo. </w:t>
      </w:r>
    </w:p>
    <w:p w:rsidR="0033233D" w:rsidRPr="0048340F" w:rsidRDefault="0033233D" w:rsidP="00967035">
      <w:pPr>
        <w:spacing w:after="0" w:line="240" w:lineRule="auto"/>
        <w:jc w:val="both"/>
        <w:rPr>
          <w:rFonts w:ascii="Arial" w:hAnsi="Arial" w:cs="Arial"/>
          <w:sz w:val="24"/>
          <w:szCs w:val="24"/>
        </w:rPr>
      </w:pPr>
    </w:p>
    <w:p w:rsidR="00D648A1" w:rsidRPr="0048340F" w:rsidRDefault="00D648A1" w:rsidP="00967035">
      <w:pPr>
        <w:spacing w:after="0" w:line="240" w:lineRule="auto"/>
        <w:jc w:val="both"/>
        <w:rPr>
          <w:rFonts w:ascii="Arial" w:hAnsi="Arial" w:cs="Arial"/>
          <w:sz w:val="24"/>
          <w:szCs w:val="24"/>
        </w:rPr>
      </w:pPr>
      <w:r w:rsidRPr="0048340F">
        <w:rPr>
          <w:rFonts w:ascii="Arial" w:hAnsi="Arial" w:cs="Arial"/>
          <w:sz w:val="24"/>
          <w:szCs w:val="24"/>
        </w:rPr>
        <w:t>Para la valoración de controles se debe tener en cuenta:</w:t>
      </w:r>
    </w:p>
    <w:p w:rsidR="00D648A1" w:rsidRPr="0048340F" w:rsidRDefault="00D648A1" w:rsidP="001414C1">
      <w:pPr>
        <w:numPr>
          <w:ilvl w:val="0"/>
          <w:numId w:val="14"/>
        </w:numPr>
        <w:spacing w:after="0" w:line="240" w:lineRule="auto"/>
        <w:jc w:val="both"/>
        <w:rPr>
          <w:rFonts w:ascii="Arial" w:hAnsi="Arial" w:cs="Arial"/>
          <w:sz w:val="24"/>
          <w:szCs w:val="24"/>
        </w:rPr>
      </w:pPr>
      <w:r w:rsidRPr="0048340F">
        <w:rPr>
          <w:rFonts w:ascii="Arial" w:hAnsi="Arial" w:cs="Arial"/>
          <w:sz w:val="24"/>
          <w:szCs w:val="24"/>
        </w:rPr>
        <w:t xml:space="preserve">La identificación de controles se debe realizar a </w:t>
      </w:r>
      <w:r w:rsidR="00F36AEF" w:rsidRPr="0048340F">
        <w:rPr>
          <w:rFonts w:ascii="Arial" w:hAnsi="Arial" w:cs="Arial"/>
          <w:sz w:val="24"/>
          <w:szCs w:val="24"/>
        </w:rPr>
        <w:t>“</w:t>
      </w:r>
      <w:r w:rsidR="00F36AEF" w:rsidRPr="0048340F">
        <w:rPr>
          <w:rFonts w:ascii="Arial" w:hAnsi="Arial" w:cs="Arial"/>
          <w:b/>
          <w:sz w:val="24"/>
          <w:szCs w:val="24"/>
        </w:rPr>
        <w:t>Cada”</w:t>
      </w:r>
      <w:r w:rsidRPr="0048340F">
        <w:rPr>
          <w:rFonts w:ascii="Arial" w:hAnsi="Arial" w:cs="Arial"/>
          <w:sz w:val="24"/>
          <w:szCs w:val="24"/>
        </w:rPr>
        <w:t xml:space="preserve"> riesgo a través de las entrevistas con los líderes de procesos o servidores expertos en su quehacer. </w:t>
      </w:r>
      <w:r w:rsidR="00A459A2" w:rsidRPr="0048340F">
        <w:rPr>
          <w:rFonts w:ascii="Arial" w:hAnsi="Arial" w:cs="Arial"/>
          <w:sz w:val="24"/>
          <w:szCs w:val="24"/>
        </w:rPr>
        <w:t>Estos estarán documentados en los procedimientos y/o políticas de operación</w:t>
      </w:r>
      <w:r w:rsidR="00F36AEF" w:rsidRPr="0048340F">
        <w:rPr>
          <w:rFonts w:ascii="Arial" w:hAnsi="Arial" w:cs="Arial"/>
          <w:sz w:val="24"/>
          <w:szCs w:val="24"/>
        </w:rPr>
        <w:t>, en este caso si</w:t>
      </w:r>
      <w:r w:rsidRPr="0048340F">
        <w:rPr>
          <w:rFonts w:ascii="Arial" w:hAnsi="Arial" w:cs="Arial"/>
          <w:sz w:val="24"/>
          <w:szCs w:val="24"/>
        </w:rPr>
        <w:t xml:space="preserve"> aplica el criterio experto.</w:t>
      </w:r>
    </w:p>
    <w:p w:rsidR="00D648A1" w:rsidRPr="0048340F" w:rsidRDefault="00D648A1" w:rsidP="001414C1">
      <w:pPr>
        <w:numPr>
          <w:ilvl w:val="0"/>
          <w:numId w:val="14"/>
        </w:numPr>
        <w:spacing w:after="0" w:line="240" w:lineRule="auto"/>
        <w:jc w:val="both"/>
        <w:rPr>
          <w:rFonts w:ascii="Arial" w:hAnsi="Arial" w:cs="Arial"/>
          <w:sz w:val="24"/>
          <w:szCs w:val="24"/>
        </w:rPr>
      </w:pPr>
      <w:r w:rsidRPr="0048340F">
        <w:rPr>
          <w:rFonts w:ascii="Arial" w:hAnsi="Arial" w:cs="Arial"/>
          <w:sz w:val="24"/>
          <w:szCs w:val="24"/>
        </w:rPr>
        <w:t>Los responsables de implementar y monitorear los controles son los líderes de proceso</w:t>
      </w:r>
      <w:r w:rsidR="00D01C7F" w:rsidRPr="0048340F">
        <w:rPr>
          <w:rFonts w:ascii="Arial" w:hAnsi="Arial" w:cs="Arial"/>
          <w:sz w:val="24"/>
          <w:szCs w:val="24"/>
        </w:rPr>
        <w:t xml:space="preserve">, apoyándose en </w:t>
      </w:r>
      <w:r w:rsidRPr="0048340F">
        <w:rPr>
          <w:rFonts w:ascii="Arial" w:hAnsi="Arial" w:cs="Arial"/>
          <w:sz w:val="24"/>
          <w:szCs w:val="24"/>
        </w:rPr>
        <w:t>su equipo de trabajo.</w:t>
      </w:r>
    </w:p>
    <w:p w:rsidR="0033233D" w:rsidRPr="0048340F" w:rsidRDefault="0033233D" w:rsidP="00967035">
      <w:pPr>
        <w:spacing w:after="0" w:line="240" w:lineRule="auto"/>
        <w:jc w:val="both"/>
        <w:rPr>
          <w:rFonts w:ascii="Arial" w:hAnsi="Arial" w:cs="Arial"/>
          <w:sz w:val="24"/>
          <w:szCs w:val="24"/>
        </w:rPr>
      </w:pPr>
    </w:p>
    <w:p w:rsidR="000F11F2" w:rsidRPr="0048340F" w:rsidRDefault="000F11F2" w:rsidP="00170AF0">
      <w:pPr>
        <w:pStyle w:val="Ttulo3"/>
        <w:numPr>
          <w:ilvl w:val="3"/>
          <w:numId w:val="1"/>
        </w:numPr>
        <w:spacing w:before="0" w:line="240" w:lineRule="auto"/>
        <w:rPr>
          <w:rFonts w:ascii="Arial" w:hAnsi="Arial" w:cs="Arial"/>
          <w:b/>
          <w:color w:val="C00000"/>
        </w:rPr>
      </w:pPr>
      <w:bookmarkStart w:id="188" w:name="_Toc120728251"/>
      <w:bookmarkStart w:id="189" w:name="_Toc123259516"/>
      <w:r w:rsidRPr="0048340F">
        <w:rPr>
          <w:rFonts w:ascii="Arial" w:hAnsi="Arial" w:cs="Arial"/>
          <w:b/>
          <w:color w:val="C00000"/>
        </w:rPr>
        <w:t>Estructura para la descripción del control</w:t>
      </w:r>
      <w:bookmarkEnd w:id="188"/>
      <w:bookmarkEnd w:id="189"/>
    </w:p>
    <w:p w:rsidR="000F11F2" w:rsidRPr="0048340F" w:rsidRDefault="000F11F2" w:rsidP="00967035">
      <w:pPr>
        <w:spacing w:after="0" w:line="240" w:lineRule="auto"/>
        <w:jc w:val="both"/>
        <w:rPr>
          <w:rFonts w:ascii="Arial" w:hAnsi="Arial" w:cs="Arial"/>
          <w:sz w:val="24"/>
          <w:szCs w:val="24"/>
        </w:rPr>
      </w:pPr>
    </w:p>
    <w:p w:rsidR="00D648A1" w:rsidRPr="0048340F" w:rsidRDefault="000F11F2" w:rsidP="00967035">
      <w:pPr>
        <w:spacing w:after="0" w:line="240" w:lineRule="auto"/>
        <w:jc w:val="both"/>
        <w:rPr>
          <w:rFonts w:ascii="Arial" w:hAnsi="Arial" w:cs="Arial"/>
          <w:sz w:val="24"/>
          <w:szCs w:val="24"/>
        </w:rPr>
      </w:pPr>
      <w:r w:rsidRPr="0048340F">
        <w:rPr>
          <w:rFonts w:ascii="Arial" w:hAnsi="Arial" w:cs="Arial"/>
          <w:sz w:val="24"/>
          <w:szCs w:val="24"/>
        </w:rPr>
        <w:t xml:space="preserve">Debe tener </w:t>
      </w:r>
      <w:r w:rsidR="00D648A1" w:rsidRPr="0048340F">
        <w:rPr>
          <w:rFonts w:ascii="Arial" w:hAnsi="Arial" w:cs="Arial"/>
          <w:sz w:val="24"/>
          <w:szCs w:val="24"/>
        </w:rPr>
        <w:t>la siguiente estructura:</w:t>
      </w:r>
    </w:p>
    <w:p w:rsidR="00D648A1" w:rsidRPr="0048340F" w:rsidRDefault="00D648A1" w:rsidP="001414C1">
      <w:pPr>
        <w:numPr>
          <w:ilvl w:val="0"/>
          <w:numId w:val="11"/>
        </w:numPr>
        <w:spacing w:after="0" w:line="240" w:lineRule="auto"/>
        <w:jc w:val="both"/>
        <w:rPr>
          <w:rFonts w:ascii="Arial" w:hAnsi="Arial" w:cs="Arial"/>
          <w:sz w:val="24"/>
          <w:szCs w:val="24"/>
        </w:rPr>
      </w:pPr>
      <w:r w:rsidRPr="0048340F">
        <w:rPr>
          <w:rFonts w:ascii="Arial" w:hAnsi="Arial" w:cs="Arial"/>
          <w:b/>
          <w:bCs/>
          <w:sz w:val="24"/>
          <w:szCs w:val="24"/>
        </w:rPr>
        <w:t>Responsable de ejecutar el control:</w:t>
      </w:r>
      <w:r w:rsidRPr="0048340F">
        <w:rPr>
          <w:rFonts w:ascii="Arial" w:hAnsi="Arial" w:cs="Arial"/>
          <w:sz w:val="24"/>
          <w:szCs w:val="24"/>
        </w:rPr>
        <w:t xml:space="preserve"> </w:t>
      </w:r>
      <w:r w:rsidR="000F11F2" w:rsidRPr="0048340F">
        <w:rPr>
          <w:rFonts w:ascii="Arial" w:hAnsi="Arial" w:cs="Arial"/>
          <w:sz w:val="24"/>
          <w:szCs w:val="24"/>
        </w:rPr>
        <w:t>I</w:t>
      </w:r>
      <w:r w:rsidRPr="0048340F">
        <w:rPr>
          <w:rFonts w:ascii="Arial" w:hAnsi="Arial" w:cs="Arial"/>
          <w:sz w:val="24"/>
          <w:szCs w:val="24"/>
        </w:rPr>
        <w:t>dentifica el cargo del servidor</w:t>
      </w:r>
      <w:r w:rsidR="000F11F2" w:rsidRPr="0048340F">
        <w:rPr>
          <w:rFonts w:ascii="Arial" w:hAnsi="Arial" w:cs="Arial"/>
          <w:sz w:val="24"/>
          <w:szCs w:val="24"/>
        </w:rPr>
        <w:t xml:space="preserve"> de cualquier nivel </w:t>
      </w:r>
      <w:r w:rsidRPr="0048340F">
        <w:rPr>
          <w:rFonts w:ascii="Arial" w:hAnsi="Arial" w:cs="Arial"/>
          <w:sz w:val="24"/>
          <w:szCs w:val="24"/>
        </w:rPr>
        <w:t>que ejecuta el control</w:t>
      </w:r>
      <w:r w:rsidR="000F11F2" w:rsidRPr="0048340F">
        <w:rPr>
          <w:rFonts w:ascii="Arial" w:hAnsi="Arial" w:cs="Arial"/>
          <w:sz w:val="24"/>
          <w:szCs w:val="24"/>
        </w:rPr>
        <w:t xml:space="preserve"> y está definido en el respectivo procedimiento</w:t>
      </w:r>
      <w:r w:rsidRPr="0048340F">
        <w:rPr>
          <w:rFonts w:ascii="Arial" w:hAnsi="Arial" w:cs="Arial"/>
          <w:sz w:val="24"/>
          <w:szCs w:val="24"/>
        </w:rPr>
        <w:t xml:space="preserve">, en caso de que sean controles automáticos se identificará el sistema que realiza la actividad. </w:t>
      </w:r>
    </w:p>
    <w:p w:rsidR="00D648A1" w:rsidRPr="0048340F" w:rsidRDefault="00D648A1" w:rsidP="001414C1">
      <w:pPr>
        <w:numPr>
          <w:ilvl w:val="0"/>
          <w:numId w:val="11"/>
        </w:numPr>
        <w:spacing w:after="0" w:line="240" w:lineRule="auto"/>
        <w:jc w:val="both"/>
        <w:rPr>
          <w:rFonts w:ascii="Arial" w:hAnsi="Arial" w:cs="Arial"/>
          <w:sz w:val="24"/>
          <w:szCs w:val="24"/>
        </w:rPr>
      </w:pPr>
      <w:r w:rsidRPr="0048340F">
        <w:rPr>
          <w:rFonts w:ascii="Arial" w:hAnsi="Arial" w:cs="Arial"/>
          <w:sz w:val="24"/>
          <w:szCs w:val="24"/>
        </w:rPr>
        <w:t xml:space="preserve"> </w:t>
      </w:r>
      <w:r w:rsidRPr="0048340F">
        <w:rPr>
          <w:rFonts w:ascii="Arial" w:hAnsi="Arial" w:cs="Arial"/>
          <w:b/>
          <w:bCs/>
          <w:sz w:val="24"/>
          <w:szCs w:val="24"/>
        </w:rPr>
        <w:t>Acción:</w:t>
      </w:r>
      <w:r w:rsidRPr="0048340F">
        <w:rPr>
          <w:rFonts w:ascii="Arial" w:hAnsi="Arial" w:cs="Arial"/>
          <w:sz w:val="24"/>
          <w:szCs w:val="24"/>
        </w:rPr>
        <w:t xml:space="preserve"> </w:t>
      </w:r>
      <w:r w:rsidR="000F11F2" w:rsidRPr="0048340F">
        <w:rPr>
          <w:rFonts w:ascii="Arial" w:hAnsi="Arial" w:cs="Arial"/>
          <w:sz w:val="24"/>
          <w:szCs w:val="24"/>
        </w:rPr>
        <w:t>S</w:t>
      </w:r>
      <w:r w:rsidRPr="0048340F">
        <w:rPr>
          <w:rFonts w:ascii="Arial" w:hAnsi="Arial" w:cs="Arial"/>
          <w:sz w:val="24"/>
          <w:szCs w:val="24"/>
        </w:rPr>
        <w:t xml:space="preserve">e determina mediante verbos que indican la acción que deben realizar como parte del control. </w:t>
      </w:r>
    </w:p>
    <w:p w:rsidR="00D648A1" w:rsidRPr="0048340F" w:rsidRDefault="00D648A1" w:rsidP="001414C1">
      <w:pPr>
        <w:numPr>
          <w:ilvl w:val="0"/>
          <w:numId w:val="11"/>
        </w:numPr>
        <w:spacing w:after="0" w:line="240" w:lineRule="auto"/>
        <w:jc w:val="both"/>
        <w:rPr>
          <w:rFonts w:ascii="Arial" w:hAnsi="Arial" w:cs="Arial"/>
          <w:sz w:val="24"/>
          <w:szCs w:val="24"/>
        </w:rPr>
      </w:pPr>
      <w:r w:rsidRPr="0048340F">
        <w:rPr>
          <w:rFonts w:ascii="Arial" w:hAnsi="Arial" w:cs="Arial"/>
          <w:sz w:val="24"/>
          <w:szCs w:val="24"/>
        </w:rPr>
        <w:t xml:space="preserve"> </w:t>
      </w:r>
      <w:r w:rsidRPr="0048340F">
        <w:rPr>
          <w:rFonts w:ascii="Arial" w:hAnsi="Arial" w:cs="Arial"/>
          <w:b/>
          <w:bCs/>
          <w:sz w:val="24"/>
          <w:szCs w:val="24"/>
        </w:rPr>
        <w:t>Complemento:</w:t>
      </w:r>
      <w:r w:rsidRPr="0048340F">
        <w:rPr>
          <w:rFonts w:ascii="Arial" w:hAnsi="Arial" w:cs="Arial"/>
          <w:sz w:val="24"/>
          <w:szCs w:val="24"/>
        </w:rPr>
        <w:t xml:space="preserve"> </w:t>
      </w:r>
      <w:r w:rsidR="000F11F2" w:rsidRPr="0048340F">
        <w:rPr>
          <w:rFonts w:ascii="Arial" w:hAnsi="Arial" w:cs="Arial"/>
          <w:sz w:val="24"/>
          <w:szCs w:val="24"/>
        </w:rPr>
        <w:t>C</w:t>
      </w:r>
      <w:r w:rsidRPr="0048340F">
        <w:rPr>
          <w:rFonts w:ascii="Arial" w:hAnsi="Arial" w:cs="Arial"/>
          <w:sz w:val="24"/>
          <w:szCs w:val="24"/>
        </w:rPr>
        <w:t>orresponde a los detalles que permiten identificar claramente el objeto del control.</w:t>
      </w:r>
    </w:p>
    <w:p w:rsidR="00A470D7" w:rsidRPr="0048340F" w:rsidRDefault="00A470D7" w:rsidP="00967035">
      <w:pPr>
        <w:spacing w:after="0" w:line="240" w:lineRule="auto"/>
        <w:jc w:val="both"/>
        <w:rPr>
          <w:rFonts w:ascii="Arial" w:hAnsi="Arial" w:cs="Arial"/>
          <w:sz w:val="24"/>
          <w:szCs w:val="24"/>
        </w:rPr>
      </w:pPr>
    </w:p>
    <w:p w:rsidR="00A470D7" w:rsidRPr="0048340F" w:rsidRDefault="00A470D7" w:rsidP="00967035">
      <w:pPr>
        <w:spacing w:after="0" w:line="240" w:lineRule="auto"/>
        <w:jc w:val="both"/>
        <w:rPr>
          <w:rFonts w:ascii="Arial" w:hAnsi="Arial" w:cs="Arial"/>
          <w:sz w:val="24"/>
          <w:szCs w:val="24"/>
        </w:rPr>
      </w:pPr>
      <w:r w:rsidRPr="0048340F">
        <w:rPr>
          <w:rFonts w:ascii="Arial" w:hAnsi="Arial" w:cs="Arial"/>
          <w:sz w:val="24"/>
          <w:szCs w:val="24"/>
        </w:rPr>
        <w:t>Veamos un ejemplo</w:t>
      </w:r>
      <w:r w:rsidR="007404A1" w:rsidRPr="0048340F">
        <w:rPr>
          <w:rFonts w:ascii="Arial" w:hAnsi="Arial" w:cs="Arial"/>
          <w:sz w:val="24"/>
          <w:szCs w:val="24"/>
        </w:rPr>
        <w:t xml:space="preserve"> aplicado bajo la estructura propuesta para la redacción del control</w:t>
      </w:r>
      <w:r w:rsidR="00170AF0" w:rsidRPr="0048340F">
        <w:rPr>
          <w:rFonts w:ascii="Arial" w:hAnsi="Arial" w:cs="Arial"/>
          <w:sz w:val="24"/>
          <w:szCs w:val="24"/>
        </w:rPr>
        <w:t>:</w:t>
      </w:r>
    </w:p>
    <w:p w:rsidR="00A470D7" w:rsidRPr="0048340F" w:rsidRDefault="00A470D7" w:rsidP="00967035">
      <w:pPr>
        <w:spacing w:after="0" w:line="240" w:lineRule="auto"/>
        <w:jc w:val="both"/>
        <w:rPr>
          <w:rFonts w:ascii="Arial" w:hAnsi="Arial" w:cs="Arial"/>
          <w:sz w:val="24"/>
          <w:szCs w:val="24"/>
        </w:rPr>
      </w:pPr>
    </w:p>
    <w:p w:rsidR="00A470D7"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extent cx="5520690" cy="1583055"/>
            <wp:effectExtent l="0" t="0" r="381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4591" t="36853" r="6271" b="17673"/>
                    <a:stretch>
                      <a:fillRect/>
                    </a:stretch>
                  </pic:blipFill>
                  <pic:spPr bwMode="auto">
                    <a:xfrm>
                      <a:off x="0" y="0"/>
                      <a:ext cx="5520690" cy="158305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A470D7" w:rsidRDefault="00A470D7" w:rsidP="00967035">
      <w:pPr>
        <w:spacing w:after="0" w:line="240" w:lineRule="auto"/>
        <w:jc w:val="both"/>
        <w:rPr>
          <w:rFonts w:ascii="Arial" w:hAnsi="Arial" w:cs="Arial"/>
          <w:sz w:val="24"/>
          <w:szCs w:val="24"/>
        </w:rPr>
      </w:pPr>
    </w:p>
    <w:p w:rsidR="008D4323" w:rsidRPr="0048340F" w:rsidRDefault="008D4323" w:rsidP="00967035">
      <w:pPr>
        <w:spacing w:after="0" w:line="240" w:lineRule="auto"/>
        <w:jc w:val="both"/>
        <w:rPr>
          <w:rFonts w:ascii="Arial" w:hAnsi="Arial" w:cs="Arial"/>
          <w:sz w:val="24"/>
          <w:szCs w:val="24"/>
        </w:rPr>
      </w:pPr>
    </w:p>
    <w:p w:rsidR="00470081" w:rsidRPr="0048340F" w:rsidRDefault="00B86F09" w:rsidP="00170AF0">
      <w:pPr>
        <w:pStyle w:val="Ttulo3"/>
        <w:numPr>
          <w:ilvl w:val="3"/>
          <w:numId w:val="1"/>
        </w:numPr>
        <w:spacing w:before="0" w:line="240" w:lineRule="auto"/>
        <w:rPr>
          <w:rFonts w:ascii="Arial" w:hAnsi="Arial" w:cs="Arial"/>
          <w:b/>
          <w:color w:val="C00000"/>
        </w:rPr>
      </w:pPr>
      <w:bookmarkStart w:id="190" w:name="_Toc120728252"/>
      <w:bookmarkStart w:id="191" w:name="_Toc123259517"/>
      <w:bookmarkStart w:id="192" w:name="_Toc89713012"/>
      <w:r w:rsidRPr="0048340F">
        <w:rPr>
          <w:rFonts w:ascii="Arial" w:hAnsi="Arial" w:cs="Arial"/>
          <w:b/>
          <w:color w:val="C00000"/>
        </w:rPr>
        <w:lastRenderedPageBreak/>
        <w:t>Tipología de controles y los procesos</w:t>
      </w:r>
      <w:bookmarkEnd w:id="190"/>
      <w:bookmarkEnd w:id="191"/>
    </w:p>
    <w:p w:rsidR="0033233D" w:rsidRPr="0048340F" w:rsidRDefault="0033233D" w:rsidP="00967035">
      <w:pPr>
        <w:spacing w:after="0" w:line="240" w:lineRule="auto"/>
        <w:rPr>
          <w:rFonts w:ascii="Arial" w:hAnsi="Arial" w:cs="Arial"/>
          <w:sz w:val="24"/>
          <w:szCs w:val="24"/>
        </w:rPr>
      </w:pPr>
    </w:p>
    <w:p w:rsidR="00B86F09" w:rsidRPr="0048340F" w:rsidRDefault="00470081" w:rsidP="00967035">
      <w:pPr>
        <w:spacing w:after="0" w:line="240" w:lineRule="auto"/>
        <w:jc w:val="both"/>
        <w:rPr>
          <w:rFonts w:ascii="Arial" w:hAnsi="Arial" w:cs="Arial"/>
          <w:sz w:val="24"/>
          <w:szCs w:val="24"/>
        </w:rPr>
      </w:pPr>
      <w:r w:rsidRPr="0048340F">
        <w:rPr>
          <w:rFonts w:ascii="Arial" w:hAnsi="Arial" w:cs="Arial"/>
          <w:sz w:val="24"/>
          <w:szCs w:val="24"/>
        </w:rPr>
        <w:t>A</w:t>
      </w:r>
      <w:r w:rsidR="00B86F09" w:rsidRPr="0048340F">
        <w:rPr>
          <w:rFonts w:ascii="Arial" w:hAnsi="Arial" w:cs="Arial"/>
          <w:sz w:val="24"/>
          <w:szCs w:val="24"/>
        </w:rPr>
        <w:t xml:space="preserve"> través del ciclo del proceso es posible establecer cuándo se activa un control y</w:t>
      </w:r>
      <w:r w:rsidR="007907AA" w:rsidRPr="0048340F">
        <w:rPr>
          <w:rFonts w:ascii="Arial" w:hAnsi="Arial" w:cs="Arial"/>
          <w:sz w:val="24"/>
          <w:szCs w:val="24"/>
        </w:rPr>
        <w:t xml:space="preserve"> </w:t>
      </w:r>
      <w:r w:rsidR="00B86F09" w:rsidRPr="0048340F">
        <w:rPr>
          <w:rFonts w:ascii="Arial" w:hAnsi="Arial" w:cs="Arial"/>
          <w:sz w:val="24"/>
          <w:szCs w:val="24"/>
        </w:rPr>
        <w:t xml:space="preserve">por lo tanto, establecer su tipología con mayor precisión. </w:t>
      </w:r>
      <w:bookmarkEnd w:id="192"/>
    </w:p>
    <w:p w:rsidR="00A51CA7" w:rsidRPr="0048340F" w:rsidRDefault="00A51CA7" w:rsidP="00967035">
      <w:pPr>
        <w:spacing w:after="0" w:line="240" w:lineRule="auto"/>
        <w:jc w:val="both"/>
        <w:rPr>
          <w:rFonts w:ascii="Arial" w:hAnsi="Arial" w:cs="Arial"/>
          <w:sz w:val="24"/>
          <w:szCs w:val="24"/>
        </w:rPr>
      </w:pPr>
    </w:p>
    <w:p w:rsidR="0033233D" w:rsidRPr="0048340F" w:rsidRDefault="0033233D" w:rsidP="00967035">
      <w:pPr>
        <w:spacing w:after="0" w:line="240" w:lineRule="auto"/>
        <w:jc w:val="both"/>
        <w:rPr>
          <w:rFonts w:ascii="Arial" w:hAnsi="Arial" w:cs="Arial"/>
          <w:sz w:val="24"/>
          <w:szCs w:val="24"/>
        </w:rPr>
      </w:pPr>
      <w:r w:rsidRPr="0048340F">
        <w:rPr>
          <w:rFonts w:ascii="Arial" w:hAnsi="Arial" w:cs="Arial"/>
          <w:sz w:val="24"/>
          <w:szCs w:val="24"/>
        </w:rPr>
        <w:t>Para comprender esta estructura conceptual, en la figura siguiente se consideran tres (3) etapas globales del ciclo de un proceso así:</w:t>
      </w:r>
    </w:p>
    <w:p w:rsidR="0033233D" w:rsidRPr="0048340F" w:rsidRDefault="0033233D" w:rsidP="00967035">
      <w:pPr>
        <w:spacing w:after="0" w:line="240" w:lineRule="auto"/>
        <w:jc w:val="both"/>
        <w:rPr>
          <w:rFonts w:ascii="Arial" w:hAnsi="Arial" w:cs="Arial"/>
          <w:sz w:val="24"/>
          <w:szCs w:val="24"/>
        </w:rPr>
      </w:pPr>
    </w:p>
    <w:p w:rsidR="00B86F09"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drawing>
          <wp:inline distT="0" distB="0" distL="0" distR="0">
            <wp:extent cx="4551680" cy="2552065"/>
            <wp:effectExtent l="0" t="0" r="1270" b="635"/>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cstate="print">
                      <a:extLst>
                        <a:ext uri="{28A0092B-C50C-407E-A947-70E740481C1C}">
                          <a14:useLocalDpi xmlns:a14="http://schemas.microsoft.com/office/drawing/2010/main" val="0"/>
                        </a:ext>
                      </a:extLst>
                    </a:blip>
                    <a:srcRect l="20157" t="25497" r="20911" b="15738"/>
                    <a:stretch>
                      <a:fillRect/>
                    </a:stretch>
                  </pic:blipFill>
                  <pic:spPr bwMode="auto">
                    <a:xfrm>
                      <a:off x="0" y="0"/>
                      <a:ext cx="4551680" cy="2552065"/>
                    </a:xfrm>
                    <a:prstGeom prst="rect">
                      <a:avLst/>
                    </a:prstGeom>
                    <a:noFill/>
                    <a:ln>
                      <a:noFill/>
                    </a:ln>
                  </pic:spPr>
                </pic:pic>
              </a:graphicData>
            </a:graphic>
          </wp:inline>
        </w:drawing>
      </w:r>
    </w:p>
    <w:p w:rsidR="0008706C" w:rsidRDefault="0008706C" w:rsidP="0008706C">
      <w:pPr>
        <w:spacing w:after="0" w:line="240" w:lineRule="auto"/>
        <w:jc w:val="center"/>
        <w:rPr>
          <w:rFonts w:ascii="Arial" w:hAnsi="Arial" w:cs="Arial"/>
          <w:i/>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8D4323" w:rsidRPr="0008706C" w:rsidRDefault="008D4323" w:rsidP="0008706C">
      <w:pPr>
        <w:spacing w:after="0" w:line="240" w:lineRule="auto"/>
        <w:jc w:val="center"/>
        <w:rPr>
          <w:rFonts w:ascii="Arial" w:hAnsi="Arial" w:cs="Arial"/>
          <w:sz w:val="20"/>
          <w:szCs w:val="20"/>
        </w:rPr>
      </w:pPr>
    </w:p>
    <w:p w:rsidR="00BB5CE8" w:rsidRPr="0048340F" w:rsidRDefault="006C71FD" w:rsidP="00967035">
      <w:pPr>
        <w:spacing w:after="0" w:line="240" w:lineRule="auto"/>
        <w:jc w:val="both"/>
        <w:rPr>
          <w:rFonts w:ascii="Arial" w:hAnsi="Arial" w:cs="Arial"/>
          <w:sz w:val="24"/>
          <w:szCs w:val="24"/>
        </w:rPr>
      </w:pPr>
      <w:r w:rsidRPr="0048340F">
        <w:rPr>
          <w:rFonts w:ascii="Arial" w:hAnsi="Arial" w:cs="Arial"/>
          <w:sz w:val="24"/>
          <w:szCs w:val="24"/>
        </w:rPr>
        <w:t>Derivado de lo anterior,</w:t>
      </w:r>
      <w:r w:rsidR="00BB5CE8" w:rsidRPr="0048340F">
        <w:rPr>
          <w:rFonts w:ascii="Arial" w:hAnsi="Arial" w:cs="Arial"/>
          <w:sz w:val="24"/>
          <w:szCs w:val="24"/>
        </w:rPr>
        <w:t xml:space="preserve"> tenemos las siguientes tipologías de controles:</w:t>
      </w:r>
    </w:p>
    <w:p w:rsidR="00883351" w:rsidRPr="0048340F" w:rsidRDefault="00883351" w:rsidP="00967035">
      <w:pPr>
        <w:spacing w:after="0" w:line="240" w:lineRule="auto"/>
        <w:jc w:val="both"/>
        <w:rPr>
          <w:rFonts w:ascii="Arial" w:hAnsi="Arial" w:cs="Arial"/>
          <w:sz w:val="24"/>
          <w:szCs w:val="24"/>
        </w:rPr>
      </w:pPr>
    </w:p>
    <w:p w:rsidR="00170AF0" w:rsidRPr="0048340F" w:rsidRDefault="004A64C9" w:rsidP="001414C1">
      <w:pPr>
        <w:numPr>
          <w:ilvl w:val="0"/>
          <w:numId w:val="36"/>
        </w:numPr>
        <w:spacing w:after="0" w:line="240" w:lineRule="auto"/>
        <w:jc w:val="both"/>
        <w:rPr>
          <w:rFonts w:ascii="Arial" w:hAnsi="Arial" w:cs="Arial"/>
          <w:sz w:val="24"/>
          <w:szCs w:val="24"/>
        </w:rPr>
      </w:pPr>
      <w:bookmarkStart w:id="193" w:name="_Toc89713013"/>
      <w:r w:rsidRPr="0048340F">
        <w:rPr>
          <w:rFonts w:ascii="Arial" w:hAnsi="Arial" w:cs="Arial"/>
          <w:b/>
          <w:iCs/>
          <w:sz w:val="24"/>
          <w:szCs w:val="24"/>
        </w:rPr>
        <w:t>C</w:t>
      </w:r>
      <w:r w:rsidR="00BB5CE8" w:rsidRPr="0048340F">
        <w:rPr>
          <w:rFonts w:ascii="Arial" w:hAnsi="Arial" w:cs="Arial"/>
          <w:b/>
          <w:iCs/>
          <w:sz w:val="24"/>
          <w:szCs w:val="24"/>
        </w:rPr>
        <w:t>ontrol preventivo</w:t>
      </w:r>
      <w:r w:rsidR="00543FC6" w:rsidRPr="0048340F">
        <w:rPr>
          <w:rFonts w:ascii="Arial" w:hAnsi="Arial" w:cs="Arial"/>
          <w:b/>
          <w:sz w:val="24"/>
          <w:szCs w:val="24"/>
        </w:rPr>
        <w:t>:</w:t>
      </w:r>
      <w:r w:rsidR="00543FC6" w:rsidRPr="0048340F">
        <w:rPr>
          <w:rFonts w:ascii="Arial" w:hAnsi="Arial" w:cs="Arial"/>
          <w:sz w:val="24"/>
          <w:szCs w:val="24"/>
        </w:rPr>
        <w:t xml:space="preserve"> </w:t>
      </w:r>
      <w:r w:rsidR="00CB2D80" w:rsidRPr="0048340F">
        <w:rPr>
          <w:rFonts w:ascii="Arial" w:hAnsi="Arial" w:cs="Arial"/>
          <w:sz w:val="24"/>
          <w:szCs w:val="24"/>
        </w:rPr>
        <w:t>Es</w:t>
      </w:r>
      <w:r w:rsidR="00BB5CE8" w:rsidRPr="0048340F">
        <w:rPr>
          <w:rFonts w:ascii="Arial" w:hAnsi="Arial" w:cs="Arial"/>
          <w:sz w:val="24"/>
          <w:szCs w:val="24"/>
        </w:rPr>
        <w:t xml:space="preserve"> accionado en la entrada del proceso y antes de que se realice la actividad originadora del riesgo, se busca establecer las condiciones que aseguren el resultado final esperado.</w:t>
      </w:r>
      <w:bookmarkStart w:id="194" w:name="_Toc89713014"/>
      <w:bookmarkEnd w:id="193"/>
    </w:p>
    <w:p w:rsidR="00170AF0" w:rsidRPr="0048340F" w:rsidRDefault="00BB5CE8" w:rsidP="001414C1">
      <w:pPr>
        <w:numPr>
          <w:ilvl w:val="0"/>
          <w:numId w:val="36"/>
        </w:numPr>
        <w:spacing w:after="0" w:line="240" w:lineRule="auto"/>
        <w:jc w:val="both"/>
        <w:rPr>
          <w:rFonts w:ascii="Arial" w:hAnsi="Arial" w:cs="Arial"/>
          <w:sz w:val="24"/>
          <w:szCs w:val="24"/>
        </w:rPr>
      </w:pPr>
      <w:r w:rsidRPr="0048340F">
        <w:rPr>
          <w:rFonts w:ascii="Arial" w:hAnsi="Arial" w:cs="Arial"/>
          <w:b/>
          <w:iCs/>
          <w:sz w:val="24"/>
          <w:szCs w:val="24"/>
        </w:rPr>
        <w:t xml:space="preserve">Control </w:t>
      </w:r>
      <w:proofErr w:type="spellStart"/>
      <w:r w:rsidRPr="0048340F">
        <w:rPr>
          <w:rFonts w:ascii="Arial" w:hAnsi="Arial" w:cs="Arial"/>
          <w:b/>
          <w:iCs/>
          <w:sz w:val="24"/>
          <w:szCs w:val="24"/>
        </w:rPr>
        <w:t>detectivo</w:t>
      </w:r>
      <w:proofErr w:type="spellEnd"/>
      <w:r w:rsidR="00543FC6" w:rsidRPr="0048340F">
        <w:rPr>
          <w:rFonts w:ascii="Arial" w:hAnsi="Arial" w:cs="Arial"/>
          <w:b/>
          <w:sz w:val="24"/>
          <w:szCs w:val="24"/>
        </w:rPr>
        <w:t>:</w:t>
      </w:r>
      <w:r w:rsidR="00543FC6" w:rsidRPr="0048340F">
        <w:rPr>
          <w:rFonts w:ascii="Arial" w:hAnsi="Arial" w:cs="Arial"/>
          <w:sz w:val="24"/>
          <w:szCs w:val="24"/>
        </w:rPr>
        <w:t xml:space="preserve"> </w:t>
      </w:r>
      <w:r w:rsidR="00CB2D80" w:rsidRPr="0048340F">
        <w:rPr>
          <w:rFonts w:ascii="Arial" w:hAnsi="Arial" w:cs="Arial"/>
          <w:sz w:val="24"/>
          <w:szCs w:val="24"/>
        </w:rPr>
        <w:t xml:space="preserve">Es </w:t>
      </w:r>
      <w:r w:rsidRPr="0048340F">
        <w:rPr>
          <w:rFonts w:ascii="Arial" w:hAnsi="Arial" w:cs="Arial"/>
          <w:sz w:val="24"/>
          <w:szCs w:val="24"/>
        </w:rPr>
        <w:t>accionado durante la ejecución del proceso. Estos controles detectan el riesgo, pero generan reprocesos.</w:t>
      </w:r>
      <w:bookmarkStart w:id="195" w:name="_Toc89713015"/>
      <w:bookmarkEnd w:id="194"/>
    </w:p>
    <w:p w:rsidR="00440957" w:rsidRPr="0048340F" w:rsidRDefault="00BB5CE8" w:rsidP="001414C1">
      <w:pPr>
        <w:numPr>
          <w:ilvl w:val="0"/>
          <w:numId w:val="36"/>
        </w:numPr>
        <w:spacing w:after="0" w:line="240" w:lineRule="auto"/>
        <w:jc w:val="both"/>
        <w:rPr>
          <w:rFonts w:ascii="Arial" w:hAnsi="Arial" w:cs="Arial"/>
          <w:sz w:val="24"/>
          <w:szCs w:val="24"/>
        </w:rPr>
      </w:pPr>
      <w:r w:rsidRPr="0048340F">
        <w:rPr>
          <w:rFonts w:ascii="Arial" w:hAnsi="Arial" w:cs="Arial"/>
          <w:b/>
          <w:iCs/>
          <w:sz w:val="24"/>
          <w:szCs w:val="24"/>
        </w:rPr>
        <w:t>Control correctivo</w:t>
      </w:r>
      <w:r w:rsidR="00631DAB" w:rsidRPr="0048340F">
        <w:rPr>
          <w:rFonts w:ascii="Arial" w:hAnsi="Arial" w:cs="Arial"/>
          <w:b/>
          <w:sz w:val="24"/>
          <w:szCs w:val="24"/>
        </w:rPr>
        <w:t>:</w:t>
      </w:r>
      <w:r w:rsidR="00631DAB" w:rsidRPr="0048340F">
        <w:rPr>
          <w:rFonts w:ascii="Arial" w:hAnsi="Arial" w:cs="Arial"/>
          <w:sz w:val="24"/>
          <w:szCs w:val="24"/>
        </w:rPr>
        <w:t xml:space="preserve"> </w:t>
      </w:r>
      <w:r w:rsidR="00CB2D80" w:rsidRPr="0048340F">
        <w:rPr>
          <w:rFonts w:ascii="Arial" w:hAnsi="Arial" w:cs="Arial"/>
          <w:sz w:val="24"/>
          <w:szCs w:val="24"/>
        </w:rPr>
        <w:t>Es</w:t>
      </w:r>
      <w:r w:rsidRPr="0048340F">
        <w:rPr>
          <w:rFonts w:ascii="Arial" w:hAnsi="Arial" w:cs="Arial"/>
          <w:sz w:val="24"/>
          <w:szCs w:val="24"/>
        </w:rPr>
        <w:t xml:space="preserve"> accionado en la salida del proceso y después de que se materializa el riesgo. Estos controles tienen costos implícitos.</w:t>
      </w:r>
      <w:bookmarkEnd w:id="195"/>
    </w:p>
    <w:p w:rsidR="006C71FD" w:rsidRPr="0048340F" w:rsidRDefault="006C71FD" w:rsidP="00967035">
      <w:pPr>
        <w:spacing w:after="0" w:line="240" w:lineRule="auto"/>
        <w:jc w:val="both"/>
        <w:rPr>
          <w:rFonts w:ascii="Arial" w:hAnsi="Arial" w:cs="Arial"/>
          <w:sz w:val="24"/>
          <w:szCs w:val="24"/>
        </w:rPr>
      </w:pPr>
    </w:p>
    <w:p w:rsidR="00017BE1" w:rsidRPr="0048340F" w:rsidRDefault="00017BE1" w:rsidP="00967035">
      <w:pPr>
        <w:spacing w:after="0" w:line="240" w:lineRule="auto"/>
        <w:jc w:val="both"/>
        <w:rPr>
          <w:rFonts w:ascii="Arial" w:hAnsi="Arial" w:cs="Arial"/>
          <w:sz w:val="24"/>
          <w:szCs w:val="24"/>
        </w:rPr>
      </w:pPr>
      <w:r w:rsidRPr="0048340F">
        <w:rPr>
          <w:rFonts w:ascii="Arial" w:hAnsi="Arial" w:cs="Arial"/>
          <w:sz w:val="24"/>
          <w:szCs w:val="24"/>
        </w:rPr>
        <w:t>Dependiendo la forma como se ejecutan los controles, tenemos:</w:t>
      </w:r>
    </w:p>
    <w:p w:rsidR="00A4666E" w:rsidRPr="0048340F" w:rsidRDefault="00A4666E" w:rsidP="00967035">
      <w:pPr>
        <w:spacing w:after="0" w:line="240" w:lineRule="auto"/>
        <w:rPr>
          <w:rFonts w:ascii="Arial" w:hAnsi="Arial" w:cs="Arial"/>
          <w:sz w:val="24"/>
          <w:szCs w:val="24"/>
        </w:rPr>
      </w:pPr>
    </w:p>
    <w:p w:rsidR="00017BE1" w:rsidRPr="0048340F" w:rsidRDefault="00017BE1" w:rsidP="001414C1">
      <w:pPr>
        <w:numPr>
          <w:ilvl w:val="0"/>
          <w:numId w:val="18"/>
        </w:numPr>
        <w:spacing w:after="0" w:line="240" w:lineRule="auto"/>
        <w:rPr>
          <w:rFonts w:ascii="Arial" w:hAnsi="Arial" w:cs="Arial"/>
          <w:sz w:val="24"/>
          <w:szCs w:val="24"/>
        </w:rPr>
      </w:pPr>
      <w:bookmarkStart w:id="196" w:name="_Toc89713016"/>
      <w:r w:rsidRPr="0048340F">
        <w:rPr>
          <w:rFonts w:ascii="Arial" w:hAnsi="Arial" w:cs="Arial"/>
          <w:b/>
          <w:iCs/>
          <w:sz w:val="24"/>
          <w:szCs w:val="24"/>
        </w:rPr>
        <w:t>Control manual</w:t>
      </w:r>
      <w:r w:rsidR="00A4666E" w:rsidRPr="0048340F">
        <w:rPr>
          <w:rFonts w:ascii="Arial" w:hAnsi="Arial" w:cs="Arial"/>
          <w:b/>
          <w:bCs/>
          <w:sz w:val="24"/>
          <w:szCs w:val="24"/>
        </w:rPr>
        <w:t>:</w:t>
      </w:r>
      <w:r w:rsidR="00A4666E" w:rsidRPr="0048340F">
        <w:rPr>
          <w:rFonts w:ascii="Arial" w:hAnsi="Arial" w:cs="Arial"/>
          <w:sz w:val="24"/>
          <w:szCs w:val="24"/>
        </w:rPr>
        <w:t xml:space="preserve"> S</w:t>
      </w:r>
      <w:r w:rsidRPr="0048340F">
        <w:rPr>
          <w:rFonts w:ascii="Arial" w:hAnsi="Arial" w:cs="Arial"/>
          <w:sz w:val="24"/>
          <w:szCs w:val="24"/>
        </w:rPr>
        <w:t>on ejecutados por personas.</w:t>
      </w:r>
      <w:bookmarkEnd w:id="196"/>
    </w:p>
    <w:p w:rsidR="00CB2D80" w:rsidRPr="0048340F" w:rsidRDefault="00017BE1" w:rsidP="001414C1">
      <w:pPr>
        <w:numPr>
          <w:ilvl w:val="0"/>
          <w:numId w:val="18"/>
        </w:numPr>
        <w:spacing w:after="0" w:line="240" w:lineRule="auto"/>
        <w:rPr>
          <w:rFonts w:ascii="Arial" w:hAnsi="Arial" w:cs="Arial"/>
          <w:sz w:val="24"/>
          <w:szCs w:val="24"/>
        </w:rPr>
      </w:pPr>
      <w:bookmarkStart w:id="197" w:name="_Toc89713017"/>
      <w:r w:rsidRPr="0048340F">
        <w:rPr>
          <w:rFonts w:ascii="Arial" w:hAnsi="Arial" w:cs="Arial"/>
          <w:b/>
          <w:iCs/>
          <w:sz w:val="24"/>
          <w:szCs w:val="24"/>
        </w:rPr>
        <w:t>Control automático</w:t>
      </w:r>
      <w:r w:rsidR="00A4666E" w:rsidRPr="0048340F">
        <w:rPr>
          <w:rFonts w:ascii="Arial" w:hAnsi="Arial" w:cs="Arial"/>
          <w:b/>
          <w:bCs/>
          <w:sz w:val="24"/>
          <w:szCs w:val="24"/>
        </w:rPr>
        <w:t>:</w:t>
      </w:r>
      <w:r w:rsidR="00A4666E" w:rsidRPr="0048340F">
        <w:rPr>
          <w:rFonts w:ascii="Arial" w:hAnsi="Arial" w:cs="Arial"/>
          <w:sz w:val="24"/>
          <w:szCs w:val="24"/>
        </w:rPr>
        <w:t xml:space="preserve"> </w:t>
      </w:r>
      <w:r w:rsidRPr="0048340F">
        <w:rPr>
          <w:rFonts w:ascii="Arial" w:hAnsi="Arial" w:cs="Arial"/>
          <w:sz w:val="24"/>
          <w:szCs w:val="24"/>
        </w:rPr>
        <w:t>Son ejecutados por un sistema o aplicación informática</w:t>
      </w:r>
      <w:bookmarkEnd w:id="197"/>
    </w:p>
    <w:p w:rsidR="00A4666E" w:rsidRPr="0048340F" w:rsidRDefault="00A4666E" w:rsidP="00967035">
      <w:pPr>
        <w:spacing w:after="0" w:line="240" w:lineRule="auto"/>
        <w:rPr>
          <w:rFonts w:ascii="Arial" w:hAnsi="Arial" w:cs="Arial"/>
          <w:sz w:val="24"/>
          <w:szCs w:val="24"/>
        </w:rPr>
      </w:pPr>
    </w:p>
    <w:p w:rsidR="006C71FD" w:rsidRPr="0048340F" w:rsidRDefault="00151142" w:rsidP="00170AF0">
      <w:pPr>
        <w:pStyle w:val="Ttulo3"/>
        <w:numPr>
          <w:ilvl w:val="3"/>
          <w:numId w:val="1"/>
        </w:numPr>
        <w:spacing w:before="0" w:line="240" w:lineRule="auto"/>
        <w:rPr>
          <w:rFonts w:ascii="Arial" w:hAnsi="Arial" w:cs="Arial"/>
          <w:b/>
          <w:color w:val="C00000"/>
        </w:rPr>
      </w:pPr>
      <w:bookmarkStart w:id="198" w:name="_Toc89713018"/>
      <w:bookmarkStart w:id="199" w:name="_Toc120728253"/>
      <w:bookmarkStart w:id="200" w:name="_Toc123259518"/>
      <w:bookmarkStart w:id="201" w:name="_Toc69478619"/>
      <w:r w:rsidRPr="0048340F">
        <w:rPr>
          <w:rFonts w:ascii="Arial" w:hAnsi="Arial" w:cs="Arial"/>
          <w:b/>
          <w:color w:val="C00000"/>
        </w:rPr>
        <w:t>Análisis y evaluación de los controles – Atributos</w:t>
      </w:r>
      <w:bookmarkEnd w:id="198"/>
      <w:bookmarkEnd w:id="199"/>
      <w:bookmarkEnd w:id="200"/>
    </w:p>
    <w:p w:rsidR="00151142" w:rsidRPr="0048340F" w:rsidRDefault="00151142" w:rsidP="00441CB2">
      <w:pPr>
        <w:spacing w:after="0" w:line="240" w:lineRule="auto"/>
        <w:rPr>
          <w:rFonts w:ascii="Arial" w:hAnsi="Arial" w:cs="Arial"/>
          <w:sz w:val="24"/>
          <w:szCs w:val="24"/>
        </w:rPr>
      </w:pPr>
      <w:r w:rsidRPr="0048340F">
        <w:rPr>
          <w:rFonts w:ascii="Arial" w:hAnsi="Arial" w:cs="Arial"/>
          <w:sz w:val="24"/>
          <w:szCs w:val="24"/>
        </w:rPr>
        <w:t xml:space="preserve"> </w:t>
      </w:r>
    </w:p>
    <w:p w:rsidR="00FC6C71" w:rsidRPr="0048340F" w:rsidRDefault="00151142" w:rsidP="00967035">
      <w:pPr>
        <w:spacing w:after="0" w:line="240" w:lineRule="auto"/>
        <w:jc w:val="both"/>
        <w:rPr>
          <w:rFonts w:ascii="Arial" w:hAnsi="Arial" w:cs="Arial"/>
          <w:sz w:val="24"/>
          <w:szCs w:val="24"/>
        </w:rPr>
      </w:pPr>
      <w:r w:rsidRPr="0048340F">
        <w:rPr>
          <w:rFonts w:ascii="Arial" w:hAnsi="Arial" w:cs="Arial"/>
          <w:sz w:val="24"/>
          <w:szCs w:val="24"/>
        </w:rPr>
        <w:t xml:space="preserve">A </w:t>
      </w:r>
      <w:r w:rsidR="00FC6C71" w:rsidRPr="0048340F">
        <w:rPr>
          <w:rFonts w:ascii="Arial" w:hAnsi="Arial" w:cs="Arial"/>
          <w:sz w:val="24"/>
          <w:szCs w:val="24"/>
        </w:rPr>
        <w:t>continuación,</w:t>
      </w:r>
      <w:r w:rsidRPr="0048340F">
        <w:rPr>
          <w:rFonts w:ascii="Arial" w:hAnsi="Arial" w:cs="Arial"/>
          <w:sz w:val="24"/>
          <w:szCs w:val="24"/>
        </w:rPr>
        <w:t xml:space="preserve"> se analizan los </w:t>
      </w:r>
      <w:r w:rsidR="0038598D" w:rsidRPr="0048340F">
        <w:rPr>
          <w:rFonts w:ascii="Arial" w:hAnsi="Arial" w:cs="Arial"/>
          <w:sz w:val="24"/>
          <w:szCs w:val="24"/>
        </w:rPr>
        <w:t>“</w:t>
      </w:r>
      <w:r w:rsidR="0038598D" w:rsidRPr="0048340F">
        <w:rPr>
          <w:rFonts w:ascii="Arial" w:hAnsi="Arial" w:cs="Arial"/>
          <w:b/>
          <w:sz w:val="24"/>
          <w:szCs w:val="24"/>
        </w:rPr>
        <w:t>Atributos”</w:t>
      </w:r>
      <w:r w:rsidRPr="0048340F">
        <w:rPr>
          <w:rFonts w:ascii="Arial" w:hAnsi="Arial" w:cs="Arial"/>
          <w:sz w:val="24"/>
          <w:szCs w:val="24"/>
        </w:rPr>
        <w:t xml:space="preserve"> para el diseño del control, teniendo en cuenta características relacionadas con la eficiencia y la formalización. </w:t>
      </w:r>
    </w:p>
    <w:p w:rsidR="0056421D" w:rsidRPr="0048340F" w:rsidRDefault="0056421D" w:rsidP="00967035">
      <w:pPr>
        <w:spacing w:after="0" w:line="240" w:lineRule="auto"/>
        <w:jc w:val="both"/>
        <w:rPr>
          <w:rFonts w:ascii="Arial" w:hAnsi="Arial" w:cs="Arial"/>
          <w:sz w:val="24"/>
          <w:szCs w:val="24"/>
        </w:rPr>
      </w:pPr>
    </w:p>
    <w:p w:rsidR="00FC6C71" w:rsidRPr="0048340F" w:rsidRDefault="00151142" w:rsidP="00967035">
      <w:pPr>
        <w:spacing w:after="0" w:line="240" w:lineRule="auto"/>
        <w:jc w:val="both"/>
        <w:rPr>
          <w:rFonts w:ascii="Arial" w:hAnsi="Arial" w:cs="Arial"/>
          <w:sz w:val="24"/>
          <w:szCs w:val="24"/>
        </w:rPr>
      </w:pPr>
      <w:r w:rsidRPr="0048340F">
        <w:rPr>
          <w:rFonts w:ascii="Arial" w:hAnsi="Arial" w:cs="Arial"/>
          <w:sz w:val="24"/>
          <w:szCs w:val="24"/>
        </w:rPr>
        <w:t xml:space="preserve">En la </w:t>
      </w:r>
      <w:r w:rsidR="00FC6C71" w:rsidRPr="0048340F">
        <w:rPr>
          <w:rFonts w:ascii="Arial" w:hAnsi="Arial" w:cs="Arial"/>
          <w:sz w:val="24"/>
          <w:szCs w:val="24"/>
        </w:rPr>
        <w:t xml:space="preserve">siguiente </w:t>
      </w:r>
      <w:r w:rsidRPr="0048340F">
        <w:rPr>
          <w:rFonts w:ascii="Arial" w:hAnsi="Arial" w:cs="Arial"/>
          <w:sz w:val="24"/>
          <w:szCs w:val="24"/>
        </w:rPr>
        <w:t>tabla</w:t>
      </w:r>
      <w:r w:rsidR="00FC6C71" w:rsidRPr="0048340F">
        <w:rPr>
          <w:rFonts w:ascii="Arial" w:hAnsi="Arial" w:cs="Arial"/>
          <w:sz w:val="24"/>
          <w:szCs w:val="24"/>
        </w:rPr>
        <w:t xml:space="preserve"> </w:t>
      </w:r>
      <w:r w:rsidRPr="0048340F">
        <w:rPr>
          <w:rFonts w:ascii="Arial" w:hAnsi="Arial" w:cs="Arial"/>
          <w:sz w:val="24"/>
          <w:szCs w:val="24"/>
        </w:rPr>
        <w:t>se observa la descripción y peso asociados a cada uno así:</w:t>
      </w:r>
    </w:p>
    <w:p w:rsidR="00883351" w:rsidRPr="0048340F" w:rsidRDefault="00883351" w:rsidP="00967035">
      <w:pPr>
        <w:spacing w:after="0" w:line="240" w:lineRule="auto"/>
        <w:jc w:val="both"/>
        <w:rPr>
          <w:rFonts w:ascii="Arial" w:hAnsi="Arial" w:cs="Arial"/>
          <w:sz w:val="24"/>
          <w:szCs w:val="24"/>
        </w:rPr>
      </w:pPr>
    </w:p>
    <w:p w:rsidR="00FC6C71" w:rsidRPr="0048340F" w:rsidRDefault="0004483A" w:rsidP="00967035">
      <w:pPr>
        <w:spacing w:after="0"/>
        <w:jc w:val="center"/>
        <w:rPr>
          <w:rFonts w:ascii="Arial" w:hAnsi="Arial" w:cs="Arial"/>
          <w:sz w:val="24"/>
          <w:szCs w:val="24"/>
        </w:rPr>
      </w:pPr>
      <w:r>
        <w:rPr>
          <w:rFonts w:ascii="Arial" w:hAnsi="Arial" w:cs="Arial"/>
          <w:noProof/>
          <w:sz w:val="24"/>
          <w:szCs w:val="24"/>
          <w:lang w:eastAsia="es-CO"/>
        </w:rPr>
        <w:drawing>
          <wp:inline distT="0" distB="0" distL="0" distR="0" wp14:anchorId="254D448C" wp14:editId="204B8089">
            <wp:extent cx="4715510" cy="2517775"/>
            <wp:effectExtent l="0" t="0" r="889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8" cstate="print">
                      <a:extLst>
                        <a:ext uri="{28A0092B-C50C-407E-A947-70E740481C1C}">
                          <a14:useLocalDpi xmlns:a14="http://schemas.microsoft.com/office/drawing/2010/main" val="0"/>
                        </a:ext>
                      </a:extLst>
                    </a:blip>
                    <a:srcRect l="17581" t="25697" r="15749" b="10956"/>
                    <a:stretch>
                      <a:fillRect/>
                    </a:stretch>
                  </pic:blipFill>
                  <pic:spPr bwMode="auto">
                    <a:xfrm>
                      <a:off x="0" y="0"/>
                      <a:ext cx="4715510" cy="2517775"/>
                    </a:xfrm>
                    <a:prstGeom prst="rect">
                      <a:avLst/>
                    </a:prstGeom>
                    <a:noFill/>
                    <a:ln>
                      <a:noFill/>
                    </a:ln>
                  </pic:spPr>
                </pic:pic>
              </a:graphicData>
            </a:graphic>
          </wp:inline>
        </w:drawing>
      </w:r>
    </w:p>
    <w:p w:rsidR="00FC6C71" w:rsidRPr="0048340F" w:rsidRDefault="0004483A" w:rsidP="00967035">
      <w:pPr>
        <w:spacing w:after="0"/>
        <w:jc w:val="center"/>
        <w:rPr>
          <w:rFonts w:ascii="Arial" w:hAnsi="Arial" w:cs="Arial"/>
          <w:noProof/>
          <w:sz w:val="24"/>
          <w:szCs w:val="24"/>
        </w:rPr>
      </w:pPr>
      <w:r>
        <w:rPr>
          <w:rFonts w:ascii="Arial" w:hAnsi="Arial" w:cs="Arial"/>
          <w:noProof/>
          <w:sz w:val="24"/>
          <w:szCs w:val="24"/>
          <w:lang w:eastAsia="es-CO"/>
        </w:rPr>
        <w:drawing>
          <wp:inline distT="0" distB="0" distL="0" distR="0" wp14:anchorId="0B8EBACD" wp14:editId="7DA0F255">
            <wp:extent cx="4770120" cy="4360545"/>
            <wp:effectExtent l="0" t="0" r="0" b="1905"/>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27100" t="16733" r="27884" b="9961"/>
                    <a:stretch>
                      <a:fillRect/>
                    </a:stretch>
                  </pic:blipFill>
                  <pic:spPr bwMode="auto">
                    <a:xfrm>
                      <a:off x="0" y="0"/>
                      <a:ext cx="4770120" cy="436054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bookmarkStart w:id="202" w:name="_Toc89713020"/>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41CB2" w:rsidRPr="0048340F" w:rsidRDefault="00441CB2" w:rsidP="00967035">
      <w:pPr>
        <w:spacing w:after="0" w:line="240" w:lineRule="auto"/>
        <w:jc w:val="both"/>
        <w:rPr>
          <w:rFonts w:ascii="Arial" w:hAnsi="Arial" w:cs="Arial"/>
          <w:sz w:val="24"/>
          <w:szCs w:val="24"/>
        </w:rPr>
      </w:pPr>
    </w:p>
    <w:p w:rsidR="00BE7003" w:rsidRPr="0048340F" w:rsidRDefault="00BE7003" w:rsidP="00967035">
      <w:pPr>
        <w:spacing w:after="0" w:line="240" w:lineRule="auto"/>
        <w:jc w:val="both"/>
        <w:rPr>
          <w:rFonts w:ascii="Arial" w:hAnsi="Arial" w:cs="Arial"/>
          <w:sz w:val="24"/>
          <w:szCs w:val="24"/>
        </w:rPr>
      </w:pPr>
      <w:r w:rsidRPr="0048340F">
        <w:rPr>
          <w:rFonts w:ascii="Arial" w:hAnsi="Arial" w:cs="Arial"/>
          <w:sz w:val="24"/>
          <w:szCs w:val="24"/>
        </w:rPr>
        <w:lastRenderedPageBreak/>
        <w:t xml:space="preserve">Los atributos </w:t>
      </w:r>
      <w:r w:rsidR="0038598D" w:rsidRPr="0048340F">
        <w:rPr>
          <w:rFonts w:ascii="Arial" w:hAnsi="Arial" w:cs="Arial"/>
          <w:b/>
          <w:sz w:val="24"/>
          <w:szCs w:val="24"/>
          <w:u w:val="single"/>
        </w:rPr>
        <w:t>informativos</w:t>
      </w:r>
      <w:r w:rsidR="0038598D" w:rsidRPr="0048340F">
        <w:rPr>
          <w:rFonts w:ascii="Arial" w:hAnsi="Arial" w:cs="Arial"/>
          <w:sz w:val="24"/>
          <w:szCs w:val="24"/>
        </w:rPr>
        <w:t xml:space="preserve"> </w:t>
      </w:r>
      <w:r w:rsidRPr="0048340F">
        <w:rPr>
          <w:rFonts w:ascii="Arial" w:hAnsi="Arial" w:cs="Arial"/>
          <w:sz w:val="24"/>
          <w:szCs w:val="24"/>
        </w:rPr>
        <w:t>solo permiten darle formalidad al control y su fin es el de conocer el entorno del control y complementar el análisis con elementos cualitativos; sin embargo, estos no tienen una incidencia directa en su efectividad.</w:t>
      </w:r>
      <w:bookmarkEnd w:id="202"/>
    </w:p>
    <w:p w:rsidR="00883351" w:rsidRPr="0048340F" w:rsidRDefault="00883351" w:rsidP="00967035">
      <w:pPr>
        <w:spacing w:after="0" w:line="240" w:lineRule="auto"/>
        <w:jc w:val="both"/>
        <w:rPr>
          <w:rFonts w:ascii="Arial" w:hAnsi="Arial" w:cs="Arial"/>
          <w:sz w:val="24"/>
          <w:szCs w:val="24"/>
        </w:rPr>
      </w:pPr>
    </w:p>
    <w:p w:rsidR="00151142" w:rsidRPr="0048340F" w:rsidRDefault="00BE7003" w:rsidP="00967035">
      <w:pPr>
        <w:spacing w:after="0" w:line="240" w:lineRule="auto"/>
        <w:jc w:val="both"/>
        <w:rPr>
          <w:rFonts w:ascii="Arial" w:hAnsi="Arial" w:cs="Arial"/>
          <w:sz w:val="24"/>
          <w:szCs w:val="24"/>
        </w:rPr>
      </w:pPr>
      <w:bookmarkStart w:id="203" w:name="_Toc89713021"/>
      <w:r w:rsidRPr="0048340F">
        <w:rPr>
          <w:rFonts w:ascii="Arial" w:hAnsi="Arial" w:cs="Arial"/>
          <w:b/>
          <w:bCs/>
          <w:sz w:val="24"/>
          <w:szCs w:val="24"/>
        </w:rPr>
        <w:t>Tenga en cuenta</w:t>
      </w:r>
      <w:r w:rsidRPr="0048340F">
        <w:rPr>
          <w:rFonts w:ascii="Arial" w:hAnsi="Arial" w:cs="Arial"/>
          <w:sz w:val="24"/>
          <w:szCs w:val="24"/>
        </w:rPr>
        <w:t xml:space="preserve">: Es a partir de los controles que se dará el movimiento en la matriz de calor que se muestra en la siguiente figura donde se muestra cuál es el movimiento en el eje de </w:t>
      </w:r>
      <w:r w:rsidRPr="0048340F">
        <w:rPr>
          <w:rFonts w:ascii="Arial" w:hAnsi="Arial" w:cs="Arial"/>
          <w:sz w:val="24"/>
          <w:szCs w:val="24"/>
          <w:u w:val="single"/>
        </w:rPr>
        <w:t>probabilidad</w:t>
      </w:r>
      <w:r w:rsidRPr="0048340F">
        <w:rPr>
          <w:rFonts w:ascii="Arial" w:hAnsi="Arial" w:cs="Arial"/>
          <w:sz w:val="24"/>
          <w:szCs w:val="24"/>
        </w:rPr>
        <w:t xml:space="preserve"> y en el eje de </w:t>
      </w:r>
      <w:r w:rsidRPr="0048340F">
        <w:rPr>
          <w:rFonts w:ascii="Arial" w:hAnsi="Arial" w:cs="Arial"/>
          <w:sz w:val="24"/>
          <w:szCs w:val="24"/>
          <w:u w:val="single"/>
        </w:rPr>
        <w:t>impacto</w:t>
      </w:r>
      <w:r w:rsidRPr="0048340F">
        <w:rPr>
          <w:rFonts w:ascii="Arial" w:hAnsi="Arial" w:cs="Arial"/>
          <w:sz w:val="24"/>
          <w:szCs w:val="24"/>
        </w:rPr>
        <w:t xml:space="preserve"> de acuerdo con los tipos de controles.</w:t>
      </w:r>
      <w:bookmarkEnd w:id="203"/>
    </w:p>
    <w:p w:rsidR="00BE7003" w:rsidRPr="0048340F" w:rsidRDefault="00BE7003" w:rsidP="00967035">
      <w:pPr>
        <w:spacing w:after="0"/>
        <w:rPr>
          <w:rFonts w:ascii="Arial" w:hAnsi="Arial" w:cs="Arial"/>
          <w:sz w:val="24"/>
          <w:szCs w:val="24"/>
        </w:rPr>
      </w:pPr>
    </w:p>
    <w:p w:rsidR="007C0643" w:rsidRPr="0048340F" w:rsidRDefault="0004483A" w:rsidP="00967035">
      <w:pPr>
        <w:spacing w:after="0"/>
        <w:jc w:val="center"/>
        <w:rPr>
          <w:rFonts w:ascii="Arial" w:hAnsi="Arial" w:cs="Arial"/>
          <w:noProof/>
          <w:sz w:val="24"/>
          <w:szCs w:val="24"/>
        </w:rPr>
      </w:pPr>
      <w:r>
        <w:rPr>
          <w:rFonts w:ascii="Arial" w:hAnsi="Arial" w:cs="Arial"/>
          <w:noProof/>
          <w:sz w:val="24"/>
          <w:szCs w:val="24"/>
          <w:lang w:eastAsia="es-CO"/>
        </w:rPr>
        <w:drawing>
          <wp:inline distT="0" distB="0" distL="0" distR="0" wp14:anchorId="227D98FF" wp14:editId="47633AB0">
            <wp:extent cx="4005580" cy="2490470"/>
            <wp:effectExtent l="0" t="0" r="0" b="508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0" cstate="print">
                      <a:extLst>
                        <a:ext uri="{28A0092B-C50C-407E-A947-70E740481C1C}">
                          <a14:useLocalDpi xmlns:a14="http://schemas.microsoft.com/office/drawing/2010/main" val="0"/>
                        </a:ext>
                      </a:extLst>
                    </a:blip>
                    <a:srcRect l="23404" t="33067" r="24153" b="8791"/>
                    <a:stretch>
                      <a:fillRect/>
                    </a:stretch>
                  </pic:blipFill>
                  <pic:spPr bwMode="auto">
                    <a:xfrm>
                      <a:off x="0" y="0"/>
                      <a:ext cx="4005580" cy="2490470"/>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7C0643" w:rsidRPr="0048340F" w:rsidRDefault="007C0643" w:rsidP="00967035">
      <w:pPr>
        <w:spacing w:after="0"/>
        <w:jc w:val="center"/>
        <w:rPr>
          <w:rFonts w:ascii="Arial" w:hAnsi="Arial" w:cs="Arial"/>
          <w:sz w:val="24"/>
          <w:szCs w:val="24"/>
        </w:rPr>
      </w:pPr>
    </w:p>
    <w:p w:rsidR="00D0454E" w:rsidRPr="0048340F" w:rsidRDefault="00D0454E" w:rsidP="00967035">
      <w:pPr>
        <w:spacing w:after="0" w:line="240" w:lineRule="auto"/>
        <w:rPr>
          <w:rFonts w:ascii="Arial" w:hAnsi="Arial" w:cs="Arial"/>
          <w:i/>
          <w:iCs/>
          <w:sz w:val="24"/>
          <w:szCs w:val="24"/>
        </w:rPr>
      </w:pPr>
      <w:r w:rsidRPr="0048340F">
        <w:rPr>
          <w:rFonts w:ascii="Arial" w:hAnsi="Arial" w:cs="Arial"/>
          <w:b/>
          <w:bCs/>
          <w:i/>
          <w:iCs/>
          <w:sz w:val="24"/>
          <w:szCs w:val="24"/>
        </w:rPr>
        <w:t>Ejemplo</w:t>
      </w:r>
      <w:r w:rsidRPr="0048340F">
        <w:rPr>
          <w:rFonts w:ascii="Arial" w:hAnsi="Arial" w:cs="Arial"/>
          <w:i/>
          <w:iCs/>
          <w:sz w:val="24"/>
          <w:szCs w:val="24"/>
        </w:rPr>
        <w:t xml:space="preserve"> (continuación del ejemplo</w:t>
      </w:r>
      <w:r w:rsidR="007C0643" w:rsidRPr="0048340F">
        <w:rPr>
          <w:rFonts w:ascii="Arial" w:hAnsi="Arial" w:cs="Arial"/>
          <w:i/>
          <w:iCs/>
          <w:sz w:val="24"/>
          <w:szCs w:val="24"/>
        </w:rPr>
        <w:t xml:space="preserve"> gestión de recursos </w:t>
      </w:r>
      <w:r w:rsidR="000D0E17" w:rsidRPr="0048340F">
        <w:rPr>
          <w:rFonts w:ascii="Arial" w:hAnsi="Arial" w:cs="Arial"/>
          <w:i/>
          <w:iCs/>
          <w:sz w:val="24"/>
          <w:szCs w:val="24"/>
        </w:rPr>
        <w:t>físicos</w:t>
      </w:r>
      <w:r w:rsidRPr="0048340F">
        <w:rPr>
          <w:rFonts w:ascii="Arial" w:hAnsi="Arial" w:cs="Arial"/>
          <w:i/>
          <w:iCs/>
          <w:sz w:val="24"/>
          <w:szCs w:val="24"/>
        </w:rPr>
        <w:t>):</w:t>
      </w:r>
    </w:p>
    <w:p w:rsidR="002B28DC" w:rsidRPr="0048340F" w:rsidRDefault="002B28DC" w:rsidP="00967035">
      <w:pPr>
        <w:spacing w:after="0" w:line="240" w:lineRule="auto"/>
        <w:rPr>
          <w:rFonts w:ascii="Arial" w:hAnsi="Arial" w:cs="Arial"/>
          <w:b/>
          <w:bCs/>
          <w:i/>
          <w:iCs/>
          <w:sz w:val="24"/>
          <w:szCs w:val="24"/>
        </w:rPr>
      </w:pPr>
    </w:p>
    <w:p w:rsidR="00D0454E" w:rsidRPr="0048340F" w:rsidRDefault="00D0454E" w:rsidP="00967035">
      <w:pPr>
        <w:spacing w:after="0" w:line="240" w:lineRule="auto"/>
        <w:rPr>
          <w:rFonts w:ascii="Arial" w:hAnsi="Arial" w:cs="Arial"/>
          <w:sz w:val="24"/>
          <w:szCs w:val="24"/>
        </w:rPr>
      </w:pPr>
      <w:r w:rsidRPr="0048340F">
        <w:rPr>
          <w:rFonts w:ascii="Arial" w:hAnsi="Arial" w:cs="Arial"/>
          <w:b/>
          <w:bCs/>
          <w:i/>
          <w:iCs/>
          <w:sz w:val="24"/>
          <w:szCs w:val="24"/>
        </w:rPr>
        <w:t>Proceso</w:t>
      </w:r>
      <w:r w:rsidRPr="0048340F">
        <w:rPr>
          <w:rFonts w:ascii="Arial" w:hAnsi="Arial" w:cs="Arial"/>
          <w:sz w:val="24"/>
          <w:szCs w:val="24"/>
        </w:rPr>
        <w:t>: gestión de recursos físicos</w:t>
      </w:r>
    </w:p>
    <w:p w:rsidR="00D0454E" w:rsidRPr="0048340F" w:rsidRDefault="00D0454E" w:rsidP="001414C1">
      <w:pPr>
        <w:numPr>
          <w:ilvl w:val="0"/>
          <w:numId w:val="37"/>
        </w:numPr>
        <w:spacing w:after="0" w:line="240" w:lineRule="auto"/>
        <w:jc w:val="both"/>
        <w:rPr>
          <w:rFonts w:ascii="Arial" w:hAnsi="Arial" w:cs="Arial"/>
          <w:sz w:val="24"/>
          <w:szCs w:val="24"/>
        </w:rPr>
      </w:pPr>
      <w:r w:rsidRPr="0048340F">
        <w:rPr>
          <w:rFonts w:ascii="Arial" w:hAnsi="Arial" w:cs="Arial"/>
          <w:b/>
          <w:bCs/>
          <w:i/>
          <w:iCs/>
          <w:sz w:val="24"/>
          <w:szCs w:val="24"/>
        </w:rPr>
        <w:t>Objetivo</w:t>
      </w:r>
      <w:r w:rsidRPr="0048340F">
        <w:rPr>
          <w:rFonts w:ascii="Arial" w:hAnsi="Arial" w:cs="Arial"/>
          <w:i/>
          <w:iCs/>
          <w:sz w:val="24"/>
          <w:szCs w:val="24"/>
        </w:rPr>
        <w:t>:</w:t>
      </w:r>
      <w:r w:rsidRPr="0048340F">
        <w:rPr>
          <w:rFonts w:ascii="Arial" w:hAnsi="Arial" w:cs="Arial"/>
          <w:sz w:val="24"/>
          <w:szCs w:val="24"/>
        </w:rPr>
        <w:t xml:space="preserve"> adquirir con oportunidad y calidad técnica los bienes y servicios requeridos por la entidad para su continua operación</w:t>
      </w:r>
    </w:p>
    <w:p w:rsidR="00D0454E" w:rsidRPr="0048340F" w:rsidRDefault="00D0454E" w:rsidP="001414C1">
      <w:pPr>
        <w:numPr>
          <w:ilvl w:val="0"/>
          <w:numId w:val="37"/>
        </w:numPr>
        <w:spacing w:after="0" w:line="240" w:lineRule="auto"/>
        <w:jc w:val="both"/>
        <w:rPr>
          <w:rFonts w:ascii="Arial" w:hAnsi="Arial" w:cs="Arial"/>
          <w:sz w:val="24"/>
          <w:szCs w:val="24"/>
        </w:rPr>
      </w:pPr>
      <w:r w:rsidRPr="0048340F">
        <w:rPr>
          <w:rFonts w:ascii="Arial" w:hAnsi="Arial" w:cs="Arial"/>
          <w:b/>
          <w:bCs/>
          <w:i/>
          <w:iCs/>
          <w:sz w:val="24"/>
          <w:szCs w:val="24"/>
        </w:rPr>
        <w:t>Riesgo identificado</w:t>
      </w:r>
      <w:r w:rsidRPr="0048340F">
        <w:rPr>
          <w:rFonts w:ascii="Arial" w:hAnsi="Arial" w:cs="Arial"/>
          <w:b/>
          <w:bCs/>
          <w:sz w:val="24"/>
          <w:szCs w:val="24"/>
        </w:rPr>
        <w:t>:</w:t>
      </w:r>
      <w:r w:rsidRPr="0048340F">
        <w:rPr>
          <w:rFonts w:ascii="Arial" w:hAnsi="Arial" w:cs="Arial"/>
          <w:sz w:val="24"/>
          <w:szCs w:val="24"/>
        </w:rPr>
        <w:t xml:space="preserve"> posibilidad de afectación económica por multa y sanción del ente regulador debido a la adquisición de bienes y servicios sin el cumplimiento de los requisitos normativos</w:t>
      </w:r>
    </w:p>
    <w:p w:rsidR="00D0454E" w:rsidRPr="0048340F" w:rsidRDefault="00D0454E" w:rsidP="001414C1">
      <w:pPr>
        <w:numPr>
          <w:ilvl w:val="0"/>
          <w:numId w:val="37"/>
        </w:numPr>
        <w:spacing w:after="0" w:line="240" w:lineRule="auto"/>
        <w:rPr>
          <w:rFonts w:ascii="Arial" w:hAnsi="Arial" w:cs="Arial"/>
          <w:sz w:val="24"/>
          <w:szCs w:val="24"/>
        </w:rPr>
      </w:pPr>
      <w:r w:rsidRPr="0048340F">
        <w:rPr>
          <w:rFonts w:ascii="Arial" w:hAnsi="Arial" w:cs="Arial"/>
          <w:b/>
          <w:bCs/>
          <w:i/>
          <w:iCs/>
          <w:sz w:val="24"/>
          <w:szCs w:val="24"/>
        </w:rPr>
        <w:t>Probabilidad Inherente</w:t>
      </w:r>
      <w:r w:rsidRPr="0048340F">
        <w:rPr>
          <w:rFonts w:ascii="Arial" w:hAnsi="Arial" w:cs="Arial"/>
          <w:i/>
          <w:iCs/>
          <w:sz w:val="24"/>
          <w:szCs w:val="24"/>
        </w:rPr>
        <w:t xml:space="preserve"> </w:t>
      </w:r>
      <w:r w:rsidRPr="0048340F">
        <w:rPr>
          <w:rFonts w:ascii="Arial" w:hAnsi="Arial" w:cs="Arial"/>
          <w:sz w:val="24"/>
          <w:szCs w:val="24"/>
        </w:rPr>
        <w:t>= moderada 60%</w:t>
      </w:r>
    </w:p>
    <w:p w:rsidR="00D0454E" w:rsidRPr="0048340F" w:rsidRDefault="00D0454E" w:rsidP="001414C1">
      <w:pPr>
        <w:numPr>
          <w:ilvl w:val="0"/>
          <w:numId w:val="37"/>
        </w:numPr>
        <w:spacing w:after="0" w:line="240" w:lineRule="auto"/>
        <w:rPr>
          <w:rFonts w:ascii="Arial" w:hAnsi="Arial" w:cs="Arial"/>
          <w:sz w:val="24"/>
          <w:szCs w:val="24"/>
        </w:rPr>
      </w:pPr>
      <w:r w:rsidRPr="0048340F">
        <w:rPr>
          <w:rFonts w:ascii="Arial" w:hAnsi="Arial" w:cs="Arial"/>
          <w:b/>
          <w:bCs/>
          <w:i/>
          <w:iCs/>
          <w:sz w:val="24"/>
          <w:szCs w:val="24"/>
        </w:rPr>
        <w:t>Impacto Inherente</w:t>
      </w:r>
      <w:r w:rsidRPr="0048340F">
        <w:rPr>
          <w:rFonts w:ascii="Arial" w:hAnsi="Arial" w:cs="Arial"/>
          <w:sz w:val="24"/>
          <w:szCs w:val="24"/>
        </w:rPr>
        <w:t>: mayor 80%</w:t>
      </w:r>
    </w:p>
    <w:p w:rsidR="00D0454E" w:rsidRPr="0048340F" w:rsidRDefault="00D0454E" w:rsidP="001414C1">
      <w:pPr>
        <w:numPr>
          <w:ilvl w:val="0"/>
          <w:numId w:val="37"/>
        </w:numPr>
        <w:spacing w:after="0" w:line="240" w:lineRule="auto"/>
        <w:rPr>
          <w:rFonts w:ascii="Arial" w:hAnsi="Arial" w:cs="Arial"/>
          <w:sz w:val="24"/>
          <w:szCs w:val="24"/>
        </w:rPr>
      </w:pPr>
      <w:r w:rsidRPr="0048340F">
        <w:rPr>
          <w:rFonts w:ascii="Arial" w:hAnsi="Arial" w:cs="Arial"/>
          <w:b/>
          <w:bCs/>
          <w:i/>
          <w:iCs/>
          <w:sz w:val="24"/>
          <w:szCs w:val="24"/>
        </w:rPr>
        <w:t>Zona de riesgo</w:t>
      </w:r>
      <w:r w:rsidRPr="0048340F">
        <w:rPr>
          <w:rFonts w:ascii="Arial" w:hAnsi="Arial" w:cs="Arial"/>
          <w:sz w:val="24"/>
          <w:szCs w:val="24"/>
        </w:rPr>
        <w:t>: alta</w:t>
      </w:r>
    </w:p>
    <w:p w:rsidR="00D0454E" w:rsidRPr="0048340F" w:rsidRDefault="00D0454E" w:rsidP="001414C1">
      <w:pPr>
        <w:numPr>
          <w:ilvl w:val="0"/>
          <w:numId w:val="37"/>
        </w:numPr>
        <w:spacing w:after="0" w:line="240" w:lineRule="auto"/>
        <w:rPr>
          <w:rFonts w:ascii="Arial" w:hAnsi="Arial" w:cs="Arial"/>
          <w:sz w:val="24"/>
          <w:szCs w:val="24"/>
        </w:rPr>
      </w:pPr>
      <w:r w:rsidRPr="0048340F">
        <w:rPr>
          <w:rFonts w:ascii="Arial" w:hAnsi="Arial" w:cs="Arial"/>
          <w:b/>
          <w:bCs/>
          <w:i/>
          <w:iCs/>
          <w:sz w:val="24"/>
          <w:szCs w:val="24"/>
        </w:rPr>
        <w:t>Controles identificados</w:t>
      </w:r>
      <w:r w:rsidRPr="0048340F">
        <w:rPr>
          <w:rFonts w:ascii="Arial" w:hAnsi="Arial" w:cs="Arial"/>
          <w:sz w:val="24"/>
          <w:szCs w:val="24"/>
        </w:rPr>
        <w:t>:</w:t>
      </w:r>
    </w:p>
    <w:p w:rsidR="00D0454E" w:rsidRPr="0048340F" w:rsidRDefault="00D0454E" w:rsidP="00967035">
      <w:pPr>
        <w:spacing w:after="0" w:line="240" w:lineRule="auto"/>
        <w:rPr>
          <w:rFonts w:ascii="Arial" w:hAnsi="Arial" w:cs="Arial"/>
          <w:sz w:val="24"/>
          <w:szCs w:val="24"/>
        </w:rPr>
      </w:pPr>
    </w:p>
    <w:p w:rsidR="00D0454E" w:rsidRPr="0048340F" w:rsidRDefault="00D0454E" w:rsidP="00967035">
      <w:pPr>
        <w:spacing w:after="0" w:line="240" w:lineRule="auto"/>
        <w:jc w:val="both"/>
        <w:rPr>
          <w:rFonts w:ascii="Arial" w:hAnsi="Arial" w:cs="Arial"/>
          <w:sz w:val="24"/>
          <w:szCs w:val="24"/>
        </w:rPr>
      </w:pPr>
      <w:r w:rsidRPr="0048340F">
        <w:rPr>
          <w:rFonts w:ascii="Arial" w:hAnsi="Arial" w:cs="Arial"/>
          <w:b/>
          <w:bCs/>
          <w:i/>
          <w:iCs/>
          <w:sz w:val="24"/>
          <w:szCs w:val="24"/>
        </w:rPr>
        <w:t>Control 1</w:t>
      </w:r>
      <w:r w:rsidRPr="0048340F">
        <w:rPr>
          <w:rFonts w:ascii="Arial" w:hAnsi="Arial" w:cs="Arial"/>
          <w:b/>
          <w:bCs/>
          <w:sz w:val="24"/>
          <w:szCs w:val="24"/>
        </w:rPr>
        <w:t>:</w:t>
      </w:r>
      <w:r w:rsidRPr="0048340F">
        <w:rPr>
          <w:rFonts w:ascii="Arial" w:hAnsi="Arial" w:cs="Arial"/>
          <w:sz w:val="24"/>
          <w:szCs w:val="24"/>
        </w:rPr>
        <w:t xml:space="preserve"> El profesional del grupo de contratos verifica que la información suministrada por el proveedor corresponda con los requisitos establecidos de contratación a través de una lista de chequeo, donde están los requisitos de información y la revisión con la información física suministrada por el proveedor, los </w:t>
      </w:r>
      <w:r w:rsidRPr="0048340F">
        <w:rPr>
          <w:rFonts w:ascii="Arial" w:hAnsi="Arial" w:cs="Arial"/>
          <w:sz w:val="24"/>
          <w:szCs w:val="24"/>
        </w:rPr>
        <w:lastRenderedPageBreak/>
        <w:t>contratos que cumplen son registrados en el sistema de información de contratación.</w:t>
      </w:r>
    </w:p>
    <w:p w:rsidR="006F00C4" w:rsidRPr="0048340F" w:rsidRDefault="006F00C4" w:rsidP="00967035">
      <w:pPr>
        <w:spacing w:after="0" w:line="240" w:lineRule="auto"/>
        <w:jc w:val="both"/>
        <w:rPr>
          <w:rFonts w:ascii="Arial" w:hAnsi="Arial" w:cs="Arial"/>
          <w:sz w:val="24"/>
          <w:szCs w:val="24"/>
        </w:rPr>
      </w:pPr>
    </w:p>
    <w:p w:rsidR="00D0454E" w:rsidRPr="0048340F" w:rsidRDefault="00D0454E" w:rsidP="00967035">
      <w:pPr>
        <w:spacing w:after="0" w:line="240" w:lineRule="auto"/>
        <w:jc w:val="both"/>
        <w:rPr>
          <w:rFonts w:ascii="Arial" w:hAnsi="Arial" w:cs="Arial"/>
          <w:sz w:val="24"/>
          <w:szCs w:val="24"/>
        </w:rPr>
      </w:pPr>
      <w:r w:rsidRPr="0048340F">
        <w:rPr>
          <w:rFonts w:ascii="Arial" w:hAnsi="Arial" w:cs="Arial"/>
          <w:b/>
          <w:bCs/>
          <w:i/>
          <w:iCs/>
          <w:sz w:val="24"/>
          <w:szCs w:val="24"/>
        </w:rPr>
        <w:t>Control 2</w:t>
      </w:r>
      <w:r w:rsidRPr="0048340F">
        <w:rPr>
          <w:rFonts w:ascii="Arial" w:hAnsi="Arial" w:cs="Arial"/>
          <w:b/>
          <w:bCs/>
          <w:sz w:val="24"/>
          <w:szCs w:val="24"/>
        </w:rPr>
        <w:t>:</w:t>
      </w:r>
      <w:r w:rsidRPr="0048340F">
        <w:rPr>
          <w:rFonts w:ascii="Arial" w:hAnsi="Arial" w:cs="Arial"/>
          <w:sz w:val="24"/>
          <w:szCs w:val="24"/>
        </w:rPr>
        <w:t xml:space="preserve"> El coordinado</w:t>
      </w:r>
      <w:r w:rsidR="00616E9D" w:rsidRPr="0048340F">
        <w:rPr>
          <w:rFonts w:ascii="Arial" w:hAnsi="Arial" w:cs="Arial"/>
          <w:sz w:val="24"/>
          <w:szCs w:val="24"/>
        </w:rPr>
        <w:t>r</w:t>
      </w:r>
      <w:r w:rsidRPr="0048340F">
        <w:rPr>
          <w:rFonts w:ascii="Arial" w:hAnsi="Arial" w:cs="Arial"/>
          <w:sz w:val="24"/>
          <w:szCs w:val="24"/>
        </w:rPr>
        <w:t xml:space="preserve"> del grupo de contratos verifica en el sistema de información de contratación la información registrada por el profesional asignado y aprueba el proceso para firma del ordenador del gasto. En el sistema de información queda el registro correspondiente, en caso de encontrar inconsistencias, devuelve el proceso al profesional de contratos asignado.</w:t>
      </w:r>
    </w:p>
    <w:p w:rsidR="007E4118" w:rsidRPr="0048340F" w:rsidRDefault="00D0454E" w:rsidP="00967035">
      <w:pPr>
        <w:spacing w:after="0" w:line="240" w:lineRule="auto"/>
        <w:jc w:val="both"/>
        <w:rPr>
          <w:rFonts w:ascii="Arial" w:hAnsi="Arial" w:cs="Arial"/>
          <w:sz w:val="24"/>
          <w:szCs w:val="24"/>
        </w:rPr>
      </w:pPr>
      <w:r w:rsidRPr="0048340F">
        <w:rPr>
          <w:rFonts w:ascii="Arial" w:hAnsi="Arial" w:cs="Arial"/>
          <w:sz w:val="24"/>
          <w:szCs w:val="24"/>
        </w:rPr>
        <w:t xml:space="preserve">En la </w:t>
      </w:r>
      <w:r w:rsidR="007E4118" w:rsidRPr="0048340F">
        <w:rPr>
          <w:rFonts w:ascii="Arial" w:hAnsi="Arial" w:cs="Arial"/>
          <w:sz w:val="24"/>
          <w:szCs w:val="24"/>
        </w:rPr>
        <w:t xml:space="preserve">siguiente </w:t>
      </w:r>
      <w:r w:rsidRPr="0048340F">
        <w:rPr>
          <w:rFonts w:ascii="Arial" w:hAnsi="Arial" w:cs="Arial"/>
          <w:sz w:val="24"/>
          <w:szCs w:val="24"/>
        </w:rPr>
        <w:t>tabla</w:t>
      </w:r>
      <w:r w:rsidR="007E4118" w:rsidRPr="0048340F">
        <w:rPr>
          <w:rFonts w:ascii="Arial" w:hAnsi="Arial" w:cs="Arial"/>
          <w:sz w:val="24"/>
          <w:szCs w:val="24"/>
        </w:rPr>
        <w:t>,</w:t>
      </w:r>
      <w:r w:rsidRPr="0048340F">
        <w:rPr>
          <w:rFonts w:ascii="Arial" w:hAnsi="Arial" w:cs="Arial"/>
          <w:sz w:val="24"/>
          <w:szCs w:val="24"/>
        </w:rPr>
        <w:t xml:space="preserve"> se observa la aplicación de la tabla de atributos, esta le servirá como ejemplo para el </w:t>
      </w:r>
      <w:r w:rsidRPr="0048340F">
        <w:rPr>
          <w:rFonts w:ascii="Arial" w:hAnsi="Arial" w:cs="Arial"/>
          <w:sz w:val="24"/>
          <w:szCs w:val="24"/>
          <w:u w:val="single"/>
        </w:rPr>
        <w:t>análisis y valoración</w:t>
      </w:r>
      <w:r w:rsidRPr="0048340F">
        <w:rPr>
          <w:rFonts w:ascii="Arial" w:hAnsi="Arial" w:cs="Arial"/>
          <w:sz w:val="24"/>
          <w:szCs w:val="24"/>
        </w:rPr>
        <w:t xml:space="preserve"> de los dos controles propuestos.</w:t>
      </w:r>
    </w:p>
    <w:p w:rsidR="00883351" w:rsidRPr="0048340F" w:rsidRDefault="00883351" w:rsidP="00967035">
      <w:pPr>
        <w:spacing w:after="0" w:line="240" w:lineRule="auto"/>
        <w:jc w:val="both"/>
        <w:rPr>
          <w:rFonts w:ascii="Arial" w:hAnsi="Arial" w:cs="Arial"/>
          <w:sz w:val="24"/>
          <w:szCs w:val="24"/>
        </w:rPr>
      </w:pPr>
    </w:p>
    <w:p w:rsidR="007E4118" w:rsidRPr="0048340F" w:rsidRDefault="0004483A" w:rsidP="00967035">
      <w:pPr>
        <w:spacing w:after="0"/>
        <w:jc w:val="center"/>
        <w:rPr>
          <w:rFonts w:ascii="Arial" w:hAnsi="Arial" w:cs="Arial"/>
          <w:noProof/>
          <w:sz w:val="24"/>
          <w:szCs w:val="24"/>
        </w:rPr>
      </w:pPr>
      <w:r>
        <w:rPr>
          <w:rFonts w:ascii="Arial" w:hAnsi="Arial" w:cs="Arial"/>
          <w:noProof/>
          <w:sz w:val="24"/>
          <w:szCs w:val="24"/>
          <w:lang w:eastAsia="es-CO"/>
        </w:rPr>
        <w:drawing>
          <wp:inline distT="0" distB="0" distL="0" distR="0" wp14:anchorId="44CF59CA" wp14:editId="61B46AC7">
            <wp:extent cx="3945198" cy="2962275"/>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1" cstate="print">
                      <a:extLst>
                        <a:ext uri="{28A0092B-C50C-407E-A947-70E740481C1C}">
                          <a14:useLocalDpi xmlns:a14="http://schemas.microsoft.com/office/drawing/2010/main" val="0"/>
                        </a:ext>
                      </a:extLst>
                    </a:blip>
                    <a:srcRect l="20859" t="15736" r="23180" b="9561"/>
                    <a:stretch>
                      <a:fillRect/>
                    </a:stretch>
                  </pic:blipFill>
                  <pic:spPr bwMode="auto">
                    <a:xfrm>
                      <a:off x="0" y="0"/>
                      <a:ext cx="3948885" cy="2965043"/>
                    </a:xfrm>
                    <a:prstGeom prst="rect">
                      <a:avLst/>
                    </a:prstGeom>
                    <a:noFill/>
                    <a:ln>
                      <a:noFill/>
                    </a:ln>
                  </pic:spPr>
                </pic:pic>
              </a:graphicData>
            </a:graphic>
          </wp:inline>
        </w:drawing>
      </w:r>
    </w:p>
    <w:p w:rsidR="00AA69B6" w:rsidRPr="0048340F" w:rsidRDefault="0004483A" w:rsidP="00967035">
      <w:pPr>
        <w:spacing w:after="0"/>
        <w:jc w:val="center"/>
        <w:rPr>
          <w:rFonts w:ascii="Arial" w:hAnsi="Arial" w:cs="Arial"/>
          <w:sz w:val="24"/>
          <w:szCs w:val="24"/>
        </w:rPr>
      </w:pPr>
      <w:r>
        <w:rPr>
          <w:rFonts w:ascii="Arial" w:hAnsi="Arial" w:cs="Arial"/>
          <w:noProof/>
          <w:sz w:val="24"/>
          <w:szCs w:val="24"/>
          <w:lang w:eastAsia="es-CO"/>
        </w:rPr>
        <w:drawing>
          <wp:inline distT="0" distB="0" distL="0" distR="0" wp14:anchorId="617150AC" wp14:editId="5330C467">
            <wp:extent cx="3950970" cy="1992630"/>
            <wp:effectExtent l="0" t="0" r="0" b="7620"/>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2" cstate="print">
                      <a:extLst>
                        <a:ext uri="{28A0092B-C50C-407E-A947-70E740481C1C}">
                          <a14:useLocalDpi xmlns:a14="http://schemas.microsoft.com/office/drawing/2010/main" val="0"/>
                        </a:ext>
                      </a:extLst>
                    </a:blip>
                    <a:srcRect l="21339" t="17729" r="23180" b="32625"/>
                    <a:stretch>
                      <a:fillRect/>
                    </a:stretch>
                  </pic:blipFill>
                  <pic:spPr bwMode="auto">
                    <a:xfrm>
                      <a:off x="0" y="0"/>
                      <a:ext cx="3950970" cy="1992630"/>
                    </a:xfrm>
                    <a:prstGeom prst="rect">
                      <a:avLst/>
                    </a:prstGeom>
                    <a:noFill/>
                    <a:ln>
                      <a:noFill/>
                    </a:ln>
                  </pic:spPr>
                </pic:pic>
              </a:graphicData>
            </a:graphic>
          </wp:inline>
        </w:drawing>
      </w:r>
      <w:r>
        <w:rPr>
          <w:rFonts w:ascii="Arial" w:hAnsi="Arial" w:cs="Arial"/>
          <w:noProof/>
          <w:sz w:val="24"/>
          <w:szCs w:val="24"/>
          <w:lang w:eastAsia="es-CO"/>
        </w:rPr>
        <w:drawing>
          <wp:inline distT="0" distB="0" distL="0" distR="0" wp14:anchorId="10EB8F2B" wp14:editId="37E01FBE">
            <wp:extent cx="3930650" cy="709930"/>
            <wp:effectExtent l="0" t="0" r="0"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cstate="print">
                      <a:extLst>
                        <a:ext uri="{28A0092B-C50C-407E-A947-70E740481C1C}">
                          <a14:useLocalDpi xmlns:a14="http://schemas.microsoft.com/office/drawing/2010/main" val="0"/>
                        </a:ext>
                      </a:extLst>
                    </a:blip>
                    <a:srcRect l="21446" t="33328" r="23404" b="49268"/>
                    <a:stretch>
                      <a:fillRect/>
                    </a:stretch>
                  </pic:blipFill>
                  <pic:spPr bwMode="auto">
                    <a:xfrm>
                      <a:off x="0" y="0"/>
                      <a:ext cx="3930650" cy="709930"/>
                    </a:xfrm>
                    <a:prstGeom prst="rect">
                      <a:avLst/>
                    </a:prstGeom>
                    <a:noFill/>
                    <a:ln>
                      <a:noFill/>
                    </a:ln>
                  </pic:spPr>
                </pic:pic>
              </a:graphicData>
            </a:graphic>
          </wp:inline>
        </w:drawing>
      </w:r>
      <w:bookmarkStart w:id="204" w:name="_Toc89713022"/>
    </w:p>
    <w:bookmarkEnd w:id="204"/>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AA69B6" w:rsidRPr="0048340F" w:rsidRDefault="00AA69B6" w:rsidP="00967035">
      <w:pPr>
        <w:spacing w:after="0" w:line="240" w:lineRule="auto"/>
        <w:jc w:val="center"/>
        <w:rPr>
          <w:rFonts w:ascii="Arial" w:hAnsi="Arial" w:cs="Arial"/>
          <w:sz w:val="24"/>
          <w:szCs w:val="24"/>
        </w:rPr>
      </w:pPr>
    </w:p>
    <w:p w:rsidR="00E70CBB" w:rsidRPr="0048340F" w:rsidRDefault="00E70CBB" w:rsidP="00E70CBB">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Para la adecuada mitigación de los riesgos no basta con que un control esté bien diseñado, el control debe ejecutarse por parte de los</w:t>
      </w:r>
      <w:r w:rsidR="00700400" w:rsidRPr="0048340F">
        <w:rPr>
          <w:rFonts w:ascii="Arial" w:hAnsi="Arial" w:cs="Arial"/>
          <w:sz w:val="24"/>
          <w:szCs w:val="24"/>
        </w:rPr>
        <w:t xml:space="preserve"> responsables tal como se diseñó</w:t>
      </w:r>
      <w:r w:rsidRPr="0048340F">
        <w:rPr>
          <w:rFonts w:ascii="Arial" w:hAnsi="Arial" w:cs="Arial"/>
          <w:sz w:val="24"/>
          <w:szCs w:val="24"/>
        </w:rPr>
        <w:t xml:space="preserve">. Un control que no se ejecute, o un control que se ejecute y esté mal diseñado, no </w:t>
      </w:r>
      <w:r w:rsidR="00700400" w:rsidRPr="0048340F">
        <w:rPr>
          <w:rFonts w:ascii="Arial" w:hAnsi="Arial" w:cs="Arial"/>
          <w:sz w:val="24"/>
          <w:szCs w:val="24"/>
        </w:rPr>
        <w:t>van</w:t>
      </w:r>
      <w:r w:rsidRPr="0048340F">
        <w:rPr>
          <w:rFonts w:ascii="Arial" w:hAnsi="Arial" w:cs="Arial"/>
          <w:sz w:val="24"/>
          <w:szCs w:val="24"/>
        </w:rPr>
        <w:t xml:space="preserve"> a contribuir a la mitigación del riesgo.</w:t>
      </w:r>
    </w:p>
    <w:p w:rsidR="00E70CBB" w:rsidRPr="0048340F" w:rsidRDefault="00E70CBB" w:rsidP="00967035">
      <w:pPr>
        <w:spacing w:after="0" w:line="240" w:lineRule="auto"/>
        <w:jc w:val="center"/>
        <w:rPr>
          <w:rFonts w:ascii="Arial" w:hAnsi="Arial" w:cs="Arial"/>
          <w:sz w:val="24"/>
          <w:szCs w:val="24"/>
        </w:rPr>
      </w:pPr>
    </w:p>
    <w:p w:rsidR="000D0E17" w:rsidRPr="0048340F" w:rsidRDefault="0083583F" w:rsidP="00CB0D92">
      <w:pPr>
        <w:pStyle w:val="Ttulo3"/>
        <w:numPr>
          <w:ilvl w:val="3"/>
          <w:numId w:val="1"/>
        </w:numPr>
        <w:spacing w:before="0" w:line="240" w:lineRule="auto"/>
        <w:rPr>
          <w:rFonts w:ascii="Arial" w:hAnsi="Arial" w:cs="Arial"/>
          <w:b/>
          <w:color w:val="C00000"/>
        </w:rPr>
      </w:pPr>
      <w:bookmarkStart w:id="205" w:name="_Toc89713023"/>
      <w:bookmarkStart w:id="206" w:name="_Toc120728254"/>
      <w:bookmarkStart w:id="207" w:name="_Toc123259519"/>
      <w:r w:rsidRPr="0048340F">
        <w:rPr>
          <w:rFonts w:ascii="Arial" w:hAnsi="Arial" w:cs="Arial"/>
          <w:b/>
          <w:color w:val="C00000"/>
        </w:rPr>
        <w:t>Nivel de riesgo (riesgo residual)</w:t>
      </w:r>
      <w:bookmarkEnd w:id="205"/>
      <w:bookmarkEnd w:id="206"/>
      <w:bookmarkEnd w:id="207"/>
    </w:p>
    <w:p w:rsidR="002B28DC" w:rsidRPr="0048340F" w:rsidRDefault="002B28DC" w:rsidP="00967035">
      <w:pPr>
        <w:spacing w:after="0" w:line="240" w:lineRule="auto"/>
        <w:rPr>
          <w:rFonts w:ascii="Arial" w:hAnsi="Arial" w:cs="Arial"/>
          <w:sz w:val="24"/>
          <w:szCs w:val="24"/>
        </w:rPr>
      </w:pPr>
    </w:p>
    <w:p w:rsidR="0083583F" w:rsidRPr="0048340F" w:rsidRDefault="0083583F" w:rsidP="00967035">
      <w:pPr>
        <w:spacing w:after="0" w:line="240" w:lineRule="auto"/>
        <w:jc w:val="both"/>
        <w:rPr>
          <w:rFonts w:ascii="Arial" w:hAnsi="Arial" w:cs="Arial"/>
          <w:sz w:val="24"/>
          <w:szCs w:val="24"/>
        </w:rPr>
      </w:pPr>
      <w:r w:rsidRPr="0048340F">
        <w:rPr>
          <w:rFonts w:ascii="Arial" w:hAnsi="Arial" w:cs="Arial"/>
          <w:sz w:val="24"/>
          <w:szCs w:val="24"/>
        </w:rPr>
        <w:t xml:space="preserve">Es el resultado de aplicar la </w:t>
      </w:r>
      <w:r w:rsidR="00162421" w:rsidRPr="0048340F">
        <w:rPr>
          <w:rFonts w:ascii="Arial" w:hAnsi="Arial" w:cs="Arial"/>
          <w:sz w:val="24"/>
          <w:szCs w:val="24"/>
        </w:rPr>
        <w:t>“</w:t>
      </w:r>
      <w:r w:rsidR="00A62C03" w:rsidRPr="0048340F">
        <w:rPr>
          <w:rFonts w:ascii="Arial" w:hAnsi="Arial" w:cs="Arial"/>
          <w:b/>
          <w:sz w:val="24"/>
          <w:szCs w:val="24"/>
        </w:rPr>
        <w:t>EFECTIVIDAD</w:t>
      </w:r>
      <w:r w:rsidR="00162421" w:rsidRPr="0048340F">
        <w:rPr>
          <w:rFonts w:ascii="Arial" w:hAnsi="Arial" w:cs="Arial"/>
          <w:b/>
          <w:sz w:val="24"/>
          <w:szCs w:val="24"/>
        </w:rPr>
        <w:t>”</w:t>
      </w:r>
      <w:r w:rsidRPr="0048340F">
        <w:rPr>
          <w:rFonts w:ascii="Arial" w:hAnsi="Arial" w:cs="Arial"/>
          <w:sz w:val="24"/>
          <w:szCs w:val="24"/>
        </w:rPr>
        <w:t xml:space="preserve"> de los controles al riesgo inherente.</w:t>
      </w:r>
    </w:p>
    <w:p w:rsidR="003E70EE" w:rsidRPr="0048340F" w:rsidRDefault="003E70EE" w:rsidP="00967035">
      <w:pPr>
        <w:spacing w:after="0" w:line="240" w:lineRule="auto"/>
        <w:jc w:val="both"/>
        <w:rPr>
          <w:rFonts w:ascii="Arial" w:hAnsi="Arial" w:cs="Arial"/>
          <w:sz w:val="24"/>
          <w:szCs w:val="24"/>
        </w:rPr>
      </w:pPr>
    </w:p>
    <w:p w:rsidR="006F00C4" w:rsidRPr="0048340F" w:rsidRDefault="0083583F" w:rsidP="00967035">
      <w:pPr>
        <w:spacing w:after="0" w:line="240" w:lineRule="auto"/>
        <w:jc w:val="both"/>
        <w:rPr>
          <w:rFonts w:ascii="Arial" w:hAnsi="Arial" w:cs="Arial"/>
          <w:sz w:val="24"/>
          <w:szCs w:val="24"/>
        </w:rPr>
      </w:pPr>
      <w:r w:rsidRPr="0048340F">
        <w:rPr>
          <w:rFonts w:ascii="Arial" w:hAnsi="Arial" w:cs="Arial"/>
          <w:sz w:val="24"/>
          <w:szCs w:val="24"/>
        </w:rPr>
        <w:t xml:space="preserve">Para la </w:t>
      </w:r>
      <w:r w:rsidRPr="0048340F">
        <w:rPr>
          <w:rFonts w:ascii="Arial" w:hAnsi="Arial" w:cs="Arial"/>
          <w:sz w:val="24"/>
          <w:szCs w:val="24"/>
          <w:u w:val="single"/>
        </w:rPr>
        <w:t xml:space="preserve">aplicación </w:t>
      </w:r>
      <w:r w:rsidRPr="0048340F">
        <w:rPr>
          <w:rFonts w:ascii="Arial" w:hAnsi="Arial" w:cs="Arial"/>
          <w:sz w:val="24"/>
          <w:szCs w:val="24"/>
        </w:rPr>
        <w:t>de los controles se debe tener en cuenta que estos mitigan el riesgo de forma acumulativa, esto quiere decir que una vez se aplica el valor de uno de los controles, el siguiente control se aplicará con el valor resultante luego de la aplicación del primer control.</w:t>
      </w:r>
    </w:p>
    <w:p w:rsidR="00162421" w:rsidRPr="0048340F" w:rsidRDefault="00162421" w:rsidP="00967035">
      <w:pPr>
        <w:spacing w:after="0" w:line="240" w:lineRule="auto"/>
        <w:jc w:val="both"/>
        <w:rPr>
          <w:rFonts w:ascii="Arial" w:hAnsi="Arial" w:cs="Arial"/>
          <w:sz w:val="24"/>
          <w:szCs w:val="24"/>
        </w:rPr>
      </w:pPr>
    </w:p>
    <w:p w:rsidR="00A62C03" w:rsidRPr="0048340F" w:rsidRDefault="0083583F" w:rsidP="00967035">
      <w:pPr>
        <w:spacing w:after="0" w:line="240" w:lineRule="auto"/>
        <w:jc w:val="both"/>
        <w:rPr>
          <w:rFonts w:ascii="Arial" w:hAnsi="Arial" w:cs="Arial"/>
          <w:sz w:val="24"/>
          <w:szCs w:val="24"/>
        </w:rPr>
      </w:pPr>
      <w:r w:rsidRPr="0048340F">
        <w:rPr>
          <w:rFonts w:ascii="Arial" w:hAnsi="Arial" w:cs="Arial"/>
          <w:sz w:val="24"/>
          <w:szCs w:val="24"/>
        </w:rPr>
        <w:t>En la siguiente tabla, se observan los cálculos requeridos para la aplicación de los controles para obtener el riesgo residual:</w:t>
      </w:r>
    </w:p>
    <w:p w:rsidR="003E70EE"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drawing>
          <wp:anchor distT="0" distB="0" distL="114300" distR="114300" simplePos="0" relativeHeight="251666944" behindDoc="0" locked="0" layoutInCell="1" allowOverlap="1" wp14:anchorId="2C2E7B90" wp14:editId="0E471E5B">
            <wp:simplePos x="0" y="0"/>
            <wp:positionH relativeFrom="column">
              <wp:posOffset>728980</wp:posOffset>
            </wp:positionH>
            <wp:positionV relativeFrom="paragraph">
              <wp:posOffset>130810</wp:posOffset>
            </wp:positionV>
            <wp:extent cx="4151630" cy="3092450"/>
            <wp:effectExtent l="0" t="0" r="1270" b="0"/>
            <wp:wrapSquare wrapText="bothSides"/>
            <wp:docPr id="5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cstate="print">
                      <a:extLst>
                        <a:ext uri="{28A0092B-C50C-407E-A947-70E740481C1C}">
                          <a14:useLocalDpi xmlns:a14="http://schemas.microsoft.com/office/drawing/2010/main" val="0"/>
                        </a:ext>
                      </a:extLst>
                    </a:blip>
                    <a:srcRect l="20177" t="19142" r="25708" b="9169"/>
                    <a:stretch>
                      <a:fillRect/>
                    </a:stretch>
                  </pic:blipFill>
                  <pic:spPr bwMode="auto">
                    <a:xfrm>
                      <a:off x="0" y="0"/>
                      <a:ext cx="4151630" cy="309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0EE" w:rsidRPr="0048340F" w:rsidRDefault="003E70EE" w:rsidP="00967035">
      <w:pPr>
        <w:spacing w:after="0"/>
        <w:jc w:val="center"/>
        <w:rPr>
          <w:rFonts w:ascii="Arial" w:hAnsi="Arial" w:cs="Arial"/>
          <w:sz w:val="24"/>
          <w:szCs w:val="24"/>
        </w:rPr>
      </w:pPr>
      <w:bookmarkStart w:id="208" w:name="_Toc89713024"/>
    </w:p>
    <w:p w:rsidR="003E70EE" w:rsidRPr="0048340F" w:rsidRDefault="003E70EE"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C041D" w:rsidRPr="0048340F" w:rsidRDefault="003C041D" w:rsidP="00967035">
      <w:pPr>
        <w:spacing w:after="0"/>
        <w:jc w:val="center"/>
        <w:rPr>
          <w:rFonts w:ascii="Arial" w:hAnsi="Arial" w:cs="Arial"/>
          <w:sz w:val="24"/>
          <w:szCs w:val="24"/>
        </w:rPr>
      </w:pPr>
    </w:p>
    <w:p w:rsidR="003E70EE" w:rsidRPr="0048340F" w:rsidRDefault="003E70EE" w:rsidP="00967035">
      <w:pPr>
        <w:spacing w:after="0"/>
        <w:jc w:val="center"/>
        <w:rPr>
          <w:rFonts w:ascii="Arial" w:hAnsi="Arial" w:cs="Arial"/>
          <w:sz w:val="24"/>
          <w:szCs w:val="24"/>
        </w:rPr>
      </w:pPr>
    </w:p>
    <w:p w:rsidR="00E15FF0" w:rsidRPr="0048340F" w:rsidRDefault="00E15FF0" w:rsidP="00967035">
      <w:pPr>
        <w:spacing w:after="0"/>
        <w:jc w:val="center"/>
        <w:rPr>
          <w:rFonts w:ascii="Arial" w:hAnsi="Arial" w:cs="Arial"/>
          <w:sz w:val="24"/>
          <w:szCs w:val="24"/>
        </w:rPr>
      </w:pPr>
    </w:p>
    <w:bookmarkEnd w:id="208"/>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41CB2" w:rsidRPr="0048340F" w:rsidRDefault="00441CB2" w:rsidP="00967035">
      <w:pPr>
        <w:spacing w:after="0" w:line="240" w:lineRule="auto"/>
        <w:jc w:val="both"/>
        <w:rPr>
          <w:rFonts w:ascii="Arial" w:hAnsi="Arial" w:cs="Arial"/>
          <w:b/>
          <w:bCs/>
          <w:sz w:val="24"/>
          <w:szCs w:val="24"/>
        </w:rPr>
      </w:pPr>
    </w:p>
    <w:p w:rsidR="00626055" w:rsidRPr="0048340F" w:rsidRDefault="00626055" w:rsidP="00967035">
      <w:pPr>
        <w:spacing w:after="0" w:line="240" w:lineRule="auto"/>
        <w:jc w:val="both"/>
        <w:rPr>
          <w:rFonts w:ascii="Arial" w:hAnsi="Arial" w:cs="Arial"/>
          <w:sz w:val="24"/>
          <w:szCs w:val="24"/>
        </w:rPr>
      </w:pPr>
      <w:r w:rsidRPr="0048340F">
        <w:rPr>
          <w:rFonts w:ascii="Arial" w:hAnsi="Arial" w:cs="Arial"/>
          <w:b/>
          <w:bCs/>
          <w:sz w:val="24"/>
          <w:szCs w:val="24"/>
        </w:rPr>
        <w:t>Ejemplo</w:t>
      </w:r>
      <w:r w:rsidRPr="0048340F">
        <w:rPr>
          <w:rFonts w:ascii="Arial" w:hAnsi="Arial" w:cs="Arial"/>
          <w:sz w:val="24"/>
          <w:szCs w:val="24"/>
        </w:rPr>
        <w:t xml:space="preserve"> (continuación del ejemplo):</w:t>
      </w:r>
    </w:p>
    <w:p w:rsidR="00626055" w:rsidRPr="0048340F" w:rsidRDefault="00626055" w:rsidP="00967035">
      <w:pPr>
        <w:spacing w:after="0" w:line="240" w:lineRule="auto"/>
        <w:jc w:val="both"/>
        <w:rPr>
          <w:rFonts w:ascii="Arial" w:hAnsi="Arial" w:cs="Arial"/>
          <w:sz w:val="24"/>
          <w:szCs w:val="24"/>
        </w:rPr>
      </w:pPr>
    </w:p>
    <w:p w:rsidR="00626055" w:rsidRPr="0048340F" w:rsidRDefault="00626055" w:rsidP="00967035">
      <w:pPr>
        <w:spacing w:after="0" w:line="240" w:lineRule="auto"/>
        <w:jc w:val="both"/>
        <w:rPr>
          <w:rFonts w:ascii="Arial" w:hAnsi="Arial" w:cs="Arial"/>
          <w:sz w:val="24"/>
          <w:szCs w:val="24"/>
        </w:rPr>
      </w:pPr>
      <w:r w:rsidRPr="0048340F">
        <w:rPr>
          <w:rFonts w:ascii="Arial" w:hAnsi="Arial" w:cs="Arial"/>
          <w:b/>
          <w:bCs/>
          <w:i/>
          <w:iCs/>
          <w:sz w:val="24"/>
          <w:szCs w:val="24"/>
        </w:rPr>
        <w:t>Proceso</w:t>
      </w:r>
      <w:r w:rsidRPr="0048340F">
        <w:rPr>
          <w:rFonts w:ascii="Arial" w:hAnsi="Arial" w:cs="Arial"/>
          <w:b/>
          <w:bCs/>
          <w:sz w:val="24"/>
          <w:szCs w:val="24"/>
        </w:rPr>
        <w:t>:</w:t>
      </w:r>
      <w:r w:rsidRPr="0048340F">
        <w:rPr>
          <w:rFonts w:ascii="Arial" w:hAnsi="Arial" w:cs="Arial"/>
          <w:sz w:val="24"/>
          <w:szCs w:val="24"/>
        </w:rPr>
        <w:t xml:space="preserve"> </w:t>
      </w:r>
      <w:r w:rsidR="002B28DC" w:rsidRPr="0048340F">
        <w:rPr>
          <w:rFonts w:ascii="Arial" w:hAnsi="Arial" w:cs="Arial"/>
          <w:sz w:val="24"/>
          <w:szCs w:val="24"/>
        </w:rPr>
        <w:t>G</w:t>
      </w:r>
      <w:r w:rsidRPr="0048340F">
        <w:rPr>
          <w:rFonts w:ascii="Arial" w:hAnsi="Arial" w:cs="Arial"/>
          <w:sz w:val="24"/>
          <w:szCs w:val="24"/>
        </w:rPr>
        <w:t>estión de recursos físicos</w:t>
      </w:r>
    </w:p>
    <w:p w:rsidR="00626055" w:rsidRPr="0048340F" w:rsidRDefault="00626055" w:rsidP="001414C1">
      <w:pPr>
        <w:numPr>
          <w:ilvl w:val="0"/>
          <w:numId w:val="38"/>
        </w:numPr>
        <w:spacing w:after="0" w:line="240" w:lineRule="auto"/>
        <w:jc w:val="both"/>
        <w:rPr>
          <w:rFonts w:ascii="Arial" w:hAnsi="Arial" w:cs="Arial"/>
          <w:sz w:val="24"/>
          <w:szCs w:val="24"/>
        </w:rPr>
      </w:pPr>
      <w:r w:rsidRPr="0048340F">
        <w:rPr>
          <w:rFonts w:ascii="Arial" w:hAnsi="Arial" w:cs="Arial"/>
          <w:b/>
          <w:bCs/>
          <w:i/>
          <w:iCs/>
          <w:sz w:val="24"/>
          <w:szCs w:val="24"/>
        </w:rPr>
        <w:t>Objetivo</w:t>
      </w:r>
      <w:r w:rsidRPr="0048340F">
        <w:rPr>
          <w:rFonts w:ascii="Arial" w:hAnsi="Arial" w:cs="Arial"/>
          <w:b/>
          <w:bCs/>
          <w:sz w:val="24"/>
          <w:szCs w:val="24"/>
        </w:rPr>
        <w:t>:</w:t>
      </w:r>
      <w:r w:rsidRPr="0048340F">
        <w:rPr>
          <w:rFonts w:ascii="Arial" w:hAnsi="Arial" w:cs="Arial"/>
          <w:sz w:val="24"/>
          <w:szCs w:val="24"/>
        </w:rPr>
        <w:t xml:space="preserve"> adquirir con oportunidad y calidad técnica los bienes y servicios requeridos por la entidad para su continua operación</w:t>
      </w:r>
    </w:p>
    <w:p w:rsidR="00626055" w:rsidRPr="0048340F" w:rsidRDefault="00626055" w:rsidP="001414C1">
      <w:pPr>
        <w:numPr>
          <w:ilvl w:val="0"/>
          <w:numId w:val="38"/>
        </w:numPr>
        <w:spacing w:after="0" w:line="240" w:lineRule="auto"/>
        <w:jc w:val="both"/>
        <w:rPr>
          <w:rFonts w:ascii="Arial" w:hAnsi="Arial" w:cs="Arial"/>
          <w:sz w:val="24"/>
          <w:szCs w:val="24"/>
        </w:rPr>
      </w:pPr>
      <w:r w:rsidRPr="0048340F">
        <w:rPr>
          <w:rFonts w:ascii="Arial" w:hAnsi="Arial" w:cs="Arial"/>
          <w:b/>
          <w:bCs/>
          <w:i/>
          <w:iCs/>
          <w:sz w:val="24"/>
          <w:szCs w:val="24"/>
        </w:rPr>
        <w:lastRenderedPageBreak/>
        <w:t>Riesgo identificado</w:t>
      </w:r>
      <w:r w:rsidRPr="0048340F">
        <w:rPr>
          <w:rFonts w:ascii="Arial" w:hAnsi="Arial" w:cs="Arial"/>
          <w:b/>
          <w:bCs/>
          <w:sz w:val="24"/>
          <w:szCs w:val="24"/>
        </w:rPr>
        <w:t>:</w:t>
      </w:r>
      <w:r w:rsidRPr="0048340F">
        <w:rPr>
          <w:rFonts w:ascii="Arial" w:hAnsi="Arial" w:cs="Arial"/>
          <w:sz w:val="24"/>
          <w:szCs w:val="24"/>
        </w:rPr>
        <w:t xml:space="preserve"> posibilidad de pérdida económica por multa y sanción del ente regulador debido a la adquisición de bienes y servicios sin el cumplimiento de los requisitos normativos.</w:t>
      </w:r>
    </w:p>
    <w:p w:rsidR="00626055" w:rsidRPr="0048340F" w:rsidRDefault="00626055" w:rsidP="00E15FF0">
      <w:pPr>
        <w:spacing w:after="0" w:line="240" w:lineRule="auto"/>
        <w:ind w:firstLine="708"/>
        <w:jc w:val="both"/>
        <w:rPr>
          <w:rFonts w:ascii="Arial" w:hAnsi="Arial" w:cs="Arial"/>
          <w:sz w:val="24"/>
          <w:szCs w:val="24"/>
        </w:rPr>
      </w:pPr>
      <w:r w:rsidRPr="0048340F">
        <w:rPr>
          <w:rFonts w:ascii="Arial" w:hAnsi="Arial" w:cs="Arial"/>
          <w:i/>
          <w:iCs/>
          <w:sz w:val="24"/>
          <w:szCs w:val="24"/>
        </w:rPr>
        <w:t xml:space="preserve">Probabilidad residual </w:t>
      </w:r>
      <w:r w:rsidRPr="0048340F">
        <w:rPr>
          <w:rFonts w:ascii="Arial" w:hAnsi="Arial" w:cs="Arial"/>
          <w:sz w:val="24"/>
          <w:szCs w:val="24"/>
        </w:rPr>
        <w:t>= baja 26.8%</w:t>
      </w:r>
    </w:p>
    <w:p w:rsidR="00626055" w:rsidRPr="0048340F" w:rsidRDefault="00626055" w:rsidP="001414C1">
      <w:pPr>
        <w:numPr>
          <w:ilvl w:val="0"/>
          <w:numId w:val="39"/>
        </w:numPr>
        <w:spacing w:after="0" w:line="240" w:lineRule="auto"/>
        <w:jc w:val="both"/>
        <w:rPr>
          <w:rFonts w:ascii="Arial" w:hAnsi="Arial" w:cs="Arial"/>
          <w:sz w:val="24"/>
          <w:szCs w:val="24"/>
        </w:rPr>
      </w:pPr>
      <w:r w:rsidRPr="0048340F">
        <w:rPr>
          <w:rFonts w:ascii="Arial" w:hAnsi="Arial" w:cs="Arial"/>
          <w:b/>
          <w:bCs/>
          <w:i/>
          <w:iCs/>
          <w:sz w:val="24"/>
          <w:szCs w:val="24"/>
        </w:rPr>
        <w:t>Impacto Residual</w:t>
      </w:r>
      <w:r w:rsidRPr="0048340F">
        <w:rPr>
          <w:rFonts w:ascii="Arial" w:hAnsi="Arial" w:cs="Arial"/>
          <w:sz w:val="24"/>
          <w:szCs w:val="24"/>
        </w:rPr>
        <w:t>: mayor 80%</w:t>
      </w:r>
    </w:p>
    <w:p w:rsidR="00626055" w:rsidRPr="0048340F" w:rsidRDefault="00626055" w:rsidP="001414C1">
      <w:pPr>
        <w:numPr>
          <w:ilvl w:val="0"/>
          <w:numId w:val="39"/>
        </w:numPr>
        <w:spacing w:after="0" w:line="240" w:lineRule="auto"/>
        <w:jc w:val="both"/>
        <w:rPr>
          <w:rFonts w:ascii="Arial" w:hAnsi="Arial" w:cs="Arial"/>
          <w:sz w:val="24"/>
          <w:szCs w:val="24"/>
        </w:rPr>
      </w:pPr>
      <w:r w:rsidRPr="0048340F">
        <w:rPr>
          <w:rFonts w:ascii="Arial" w:hAnsi="Arial" w:cs="Arial"/>
          <w:b/>
          <w:bCs/>
          <w:i/>
          <w:iCs/>
          <w:sz w:val="24"/>
          <w:szCs w:val="24"/>
        </w:rPr>
        <w:t>Zona de riesgo residual</w:t>
      </w:r>
      <w:r w:rsidRPr="0048340F">
        <w:rPr>
          <w:rFonts w:ascii="Arial" w:hAnsi="Arial" w:cs="Arial"/>
          <w:b/>
          <w:bCs/>
          <w:sz w:val="24"/>
          <w:szCs w:val="24"/>
        </w:rPr>
        <w:t>:</w:t>
      </w:r>
      <w:r w:rsidRPr="0048340F">
        <w:rPr>
          <w:rFonts w:ascii="Arial" w:hAnsi="Arial" w:cs="Arial"/>
          <w:sz w:val="24"/>
          <w:szCs w:val="24"/>
        </w:rPr>
        <w:t xml:space="preserve"> alta</w:t>
      </w:r>
    </w:p>
    <w:p w:rsidR="00CB0D92" w:rsidRPr="0048340F" w:rsidRDefault="00CB0D92" w:rsidP="00967035">
      <w:pPr>
        <w:spacing w:after="0" w:line="240" w:lineRule="auto"/>
        <w:jc w:val="both"/>
        <w:rPr>
          <w:rFonts w:ascii="Arial" w:hAnsi="Arial" w:cs="Arial"/>
          <w:sz w:val="24"/>
          <w:szCs w:val="24"/>
        </w:rPr>
      </w:pPr>
    </w:p>
    <w:p w:rsidR="00626055" w:rsidRPr="0048340F" w:rsidRDefault="00626055" w:rsidP="00CB0D92">
      <w:pPr>
        <w:spacing w:after="0" w:line="240" w:lineRule="auto"/>
        <w:jc w:val="both"/>
        <w:rPr>
          <w:rFonts w:ascii="Arial" w:hAnsi="Arial" w:cs="Arial"/>
          <w:sz w:val="24"/>
          <w:szCs w:val="24"/>
        </w:rPr>
      </w:pPr>
      <w:r w:rsidRPr="0048340F">
        <w:rPr>
          <w:rFonts w:ascii="Arial" w:hAnsi="Arial" w:cs="Arial"/>
          <w:sz w:val="24"/>
          <w:szCs w:val="24"/>
        </w:rPr>
        <w:t>Para este caso, si bien el riesgo se mantiene en zona alta, se bajó el nivel de probabilidad de ocurrencia del riesgo.</w:t>
      </w:r>
    </w:p>
    <w:p w:rsidR="00626055" w:rsidRPr="0048340F" w:rsidRDefault="00626055" w:rsidP="00967035">
      <w:pPr>
        <w:spacing w:after="0" w:line="240" w:lineRule="auto"/>
        <w:jc w:val="both"/>
        <w:rPr>
          <w:rFonts w:ascii="Arial" w:hAnsi="Arial" w:cs="Arial"/>
          <w:sz w:val="24"/>
          <w:szCs w:val="24"/>
        </w:rPr>
      </w:pPr>
    </w:p>
    <w:p w:rsidR="00626055" w:rsidRPr="0048340F" w:rsidRDefault="00626055" w:rsidP="00967035">
      <w:pPr>
        <w:spacing w:after="0" w:line="240" w:lineRule="auto"/>
        <w:jc w:val="both"/>
        <w:rPr>
          <w:rFonts w:ascii="Arial" w:hAnsi="Arial" w:cs="Arial"/>
          <w:sz w:val="24"/>
          <w:szCs w:val="24"/>
        </w:rPr>
      </w:pPr>
      <w:r w:rsidRPr="0048340F">
        <w:rPr>
          <w:rFonts w:ascii="Arial" w:hAnsi="Arial" w:cs="Arial"/>
          <w:sz w:val="24"/>
          <w:szCs w:val="24"/>
        </w:rPr>
        <w:t>En la siguiente figura se observa el movimiento en la matriz de calor.</w:t>
      </w:r>
    </w:p>
    <w:p w:rsidR="0083583F" w:rsidRPr="0048340F" w:rsidRDefault="0083583F" w:rsidP="00967035">
      <w:pPr>
        <w:spacing w:after="0"/>
        <w:rPr>
          <w:rFonts w:ascii="Arial" w:hAnsi="Arial" w:cs="Arial"/>
          <w:sz w:val="24"/>
          <w:szCs w:val="24"/>
        </w:rPr>
      </w:pPr>
    </w:p>
    <w:p w:rsidR="00626055" w:rsidRPr="0048340F" w:rsidRDefault="0004483A" w:rsidP="00967035">
      <w:pPr>
        <w:spacing w:after="0"/>
        <w:jc w:val="center"/>
        <w:rPr>
          <w:rFonts w:ascii="Arial" w:hAnsi="Arial" w:cs="Arial"/>
          <w:sz w:val="24"/>
          <w:szCs w:val="24"/>
        </w:rPr>
      </w:pPr>
      <w:r>
        <w:rPr>
          <w:rFonts w:ascii="Arial" w:hAnsi="Arial" w:cs="Arial"/>
          <w:noProof/>
          <w:sz w:val="24"/>
          <w:szCs w:val="24"/>
          <w:lang w:eastAsia="es-CO"/>
        </w:rPr>
        <w:drawing>
          <wp:inline distT="0" distB="0" distL="0" distR="0" wp14:anchorId="596430C5" wp14:editId="73AFD9BE">
            <wp:extent cx="4298950" cy="2934335"/>
            <wp:effectExtent l="0" t="0" r="635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l="21515" t="20865" r="22456" b="10861"/>
                    <a:stretch>
                      <a:fillRect/>
                    </a:stretch>
                  </pic:blipFill>
                  <pic:spPr bwMode="auto">
                    <a:xfrm>
                      <a:off x="0" y="0"/>
                      <a:ext cx="4298950" cy="2934335"/>
                    </a:xfrm>
                    <a:prstGeom prst="rect">
                      <a:avLst/>
                    </a:prstGeom>
                    <a:noFill/>
                    <a:ln>
                      <a:noFill/>
                    </a:ln>
                  </pic:spPr>
                </pic:pic>
              </a:graphicData>
            </a:graphic>
          </wp:inline>
        </w:drawing>
      </w:r>
    </w:p>
    <w:p w:rsidR="008D4323" w:rsidRPr="0008706C" w:rsidRDefault="008D4323" w:rsidP="008D4323">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65F0B" w:rsidRPr="0048340F" w:rsidRDefault="00465F0B" w:rsidP="00967035">
      <w:pPr>
        <w:spacing w:after="0" w:line="240" w:lineRule="auto"/>
        <w:jc w:val="both"/>
        <w:rPr>
          <w:rFonts w:ascii="Arial" w:hAnsi="Arial" w:cs="Arial"/>
          <w:b/>
          <w:bCs/>
          <w:sz w:val="24"/>
          <w:szCs w:val="24"/>
        </w:rPr>
      </w:pPr>
    </w:p>
    <w:p w:rsidR="00626055" w:rsidRPr="0048340F" w:rsidRDefault="00626055" w:rsidP="00967035">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xml:space="preserve"> En caso de </w:t>
      </w:r>
      <w:r w:rsidRPr="0048340F">
        <w:rPr>
          <w:rFonts w:ascii="Arial" w:hAnsi="Arial" w:cs="Arial"/>
          <w:b/>
          <w:sz w:val="24"/>
          <w:szCs w:val="24"/>
        </w:rPr>
        <w:t>NO</w:t>
      </w:r>
      <w:r w:rsidRPr="0048340F">
        <w:rPr>
          <w:rFonts w:ascii="Arial" w:hAnsi="Arial" w:cs="Arial"/>
          <w:sz w:val="24"/>
          <w:szCs w:val="24"/>
        </w:rPr>
        <w:t xml:space="preserve"> contar con controles correctivos, el impacto residual es el mismo calculado inicialmente, es importante señalar que no será posible su movimiento en la matriz para el impacto.</w:t>
      </w:r>
    </w:p>
    <w:p w:rsidR="006D526C" w:rsidRPr="0048340F" w:rsidRDefault="006D526C" w:rsidP="00967035">
      <w:pPr>
        <w:spacing w:after="0" w:line="240" w:lineRule="auto"/>
        <w:jc w:val="both"/>
        <w:rPr>
          <w:rFonts w:ascii="Arial" w:hAnsi="Arial" w:cs="Arial"/>
          <w:sz w:val="24"/>
          <w:szCs w:val="24"/>
        </w:rPr>
      </w:pPr>
    </w:p>
    <w:p w:rsidR="007E4118" w:rsidRPr="0048340F" w:rsidRDefault="009D2CDF" w:rsidP="00CB0D92">
      <w:pPr>
        <w:pStyle w:val="Ttulo3"/>
        <w:numPr>
          <w:ilvl w:val="3"/>
          <w:numId w:val="1"/>
        </w:numPr>
        <w:spacing w:before="0" w:line="240" w:lineRule="auto"/>
        <w:rPr>
          <w:rFonts w:ascii="Arial" w:hAnsi="Arial" w:cs="Arial"/>
          <w:b/>
          <w:color w:val="C00000"/>
        </w:rPr>
      </w:pPr>
      <w:bookmarkStart w:id="209" w:name="_Toc89713025"/>
      <w:bookmarkStart w:id="210" w:name="_Toc120728255"/>
      <w:bookmarkStart w:id="211" w:name="_Toc123259520"/>
      <w:r w:rsidRPr="0048340F">
        <w:rPr>
          <w:rFonts w:ascii="Arial" w:hAnsi="Arial" w:cs="Arial"/>
          <w:b/>
          <w:color w:val="C00000"/>
        </w:rPr>
        <w:t>Estrategias para combatir el riesgo</w:t>
      </w:r>
      <w:bookmarkEnd w:id="209"/>
      <w:bookmarkEnd w:id="210"/>
      <w:bookmarkEnd w:id="211"/>
    </w:p>
    <w:p w:rsidR="002B28DC" w:rsidRPr="0048340F" w:rsidRDefault="002B28DC" w:rsidP="00967035">
      <w:pPr>
        <w:spacing w:after="0" w:line="240" w:lineRule="auto"/>
        <w:rPr>
          <w:rFonts w:ascii="Arial" w:hAnsi="Arial" w:cs="Arial"/>
          <w:sz w:val="24"/>
          <w:szCs w:val="24"/>
        </w:rPr>
      </w:pPr>
    </w:p>
    <w:p w:rsidR="009D2CDF" w:rsidRPr="0048340F" w:rsidRDefault="009D2CDF" w:rsidP="00967035">
      <w:pPr>
        <w:spacing w:after="0" w:line="240" w:lineRule="auto"/>
        <w:jc w:val="both"/>
        <w:rPr>
          <w:rFonts w:ascii="Arial" w:hAnsi="Arial" w:cs="Arial"/>
          <w:sz w:val="24"/>
          <w:szCs w:val="24"/>
        </w:rPr>
      </w:pPr>
      <w:r w:rsidRPr="0048340F">
        <w:rPr>
          <w:rFonts w:ascii="Arial" w:hAnsi="Arial" w:cs="Arial"/>
          <w:sz w:val="24"/>
          <w:szCs w:val="24"/>
        </w:rPr>
        <w:t xml:space="preserve">Decisión que se toma frente a un determinado nivel de riesgo: </w:t>
      </w:r>
      <w:r w:rsidR="0018247B" w:rsidRPr="0048340F">
        <w:rPr>
          <w:rFonts w:ascii="Arial" w:hAnsi="Arial" w:cs="Arial"/>
          <w:sz w:val="24"/>
          <w:szCs w:val="24"/>
          <w:u w:val="single"/>
        </w:rPr>
        <w:t>Reducir</w:t>
      </w:r>
      <w:r w:rsidR="0018247B" w:rsidRPr="0048340F">
        <w:rPr>
          <w:rFonts w:ascii="Arial" w:hAnsi="Arial" w:cs="Arial"/>
          <w:sz w:val="24"/>
          <w:szCs w:val="24"/>
        </w:rPr>
        <w:t xml:space="preserve"> (transferir o </w:t>
      </w:r>
      <w:r w:rsidR="00631DAB" w:rsidRPr="0048340F">
        <w:rPr>
          <w:rFonts w:ascii="Arial" w:hAnsi="Arial" w:cs="Arial"/>
          <w:sz w:val="24"/>
          <w:szCs w:val="24"/>
        </w:rPr>
        <w:t>m</w:t>
      </w:r>
      <w:r w:rsidR="0018247B" w:rsidRPr="0048340F">
        <w:rPr>
          <w:rFonts w:ascii="Arial" w:hAnsi="Arial" w:cs="Arial"/>
          <w:sz w:val="24"/>
          <w:szCs w:val="24"/>
        </w:rPr>
        <w:t xml:space="preserve">itigar), </w:t>
      </w:r>
      <w:r w:rsidRPr="0048340F">
        <w:rPr>
          <w:rFonts w:ascii="Arial" w:hAnsi="Arial" w:cs="Arial"/>
          <w:sz w:val="24"/>
          <w:szCs w:val="24"/>
          <w:u w:val="single"/>
        </w:rPr>
        <w:t>Aceptar</w:t>
      </w:r>
      <w:r w:rsidR="0018247B" w:rsidRPr="0048340F">
        <w:rPr>
          <w:rFonts w:ascii="Arial" w:hAnsi="Arial" w:cs="Arial"/>
          <w:sz w:val="24"/>
          <w:szCs w:val="24"/>
          <w:u w:val="single"/>
        </w:rPr>
        <w:t xml:space="preserve"> y Evitar</w:t>
      </w:r>
      <w:r w:rsidRPr="0048340F">
        <w:rPr>
          <w:rFonts w:ascii="Arial" w:hAnsi="Arial" w:cs="Arial"/>
          <w:sz w:val="24"/>
          <w:szCs w:val="24"/>
        </w:rPr>
        <w:t xml:space="preserve">. </w:t>
      </w:r>
    </w:p>
    <w:p w:rsidR="008B636E" w:rsidRPr="0048340F" w:rsidRDefault="008B636E" w:rsidP="00967035">
      <w:pPr>
        <w:spacing w:after="0" w:line="240" w:lineRule="auto"/>
        <w:jc w:val="both"/>
        <w:rPr>
          <w:rFonts w:ascii="Arial" w:hAnsi="Arial" w:cs="Arial"/>
          <w:sz w:val="24"/>
          <w:szCs w:val="24"/>
        </w:rPr>
      </w:pPr>
    </w:p>
    <w:p w:rsidR="008B636E" w:rsidRPr="0048340F" w:rsidRDefault="009D2CDF" w:rsidP="00967035">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xml:space="preserve"> Se analiza frente al riesgo residual, esto para procesos en funcionamiento, cuando se trate de procesos nuevos, se procede a partir del riesgo inherente.</w:t>
      </w:r>
    </w:p>
    <w:p w:rsidR="009D2CDF" w:rsidRPr="0048340F" w:rsidRDefault="009D2CDF" w:rsidP="00967035">
      <w:pPr>
        <w:spacing w:after="0"/>
        <w:rPr>
          <w:rFonts w:ascii="Arial" w:hAnsi="Arial" w:cs="Arial"/>
          <w:sz w:val="24"/>
          <w:szCs w:val="24"/>
        </w:rPr>
      </w:pPr>
    </w:p>
    <w:p w:rsidR="009D2CDF" w:rsidRPr="0048340F" w:rsidRDefault="0004483A" w:rsidP="00967035">
      <w:pPr>
        <w:spacing w:after="0"/>
        <w:jc w:val="center"/>
        <w:rPr>
          <w:rFonts w:ascii="Arial" w:hAnsi="Arial" w:cs="Arial"/>
          <w:noProof/>
          <w:sz w:val="24"/>
          <w:szCs w:val="24"/>
        </w:rPr>
      </w:pPr>
      <w:r>
        <w:rPr>
          <w:rFonts w:ascii="Arial" w:hAnsi="Arial" w:cs="Arial"/>
          <w:noProof/>
          <w:sz w:val="24"/>
          <w:szCs w:val="24"/>
          <w:lang w:eastAsia="es-CO"/>
        </w:rPr>
        <w:lastRenderedPageBreak/>
        <w:drawing>
          <wp:inline distT="0" distB="0" distL="0" distR="0" wp14:anchorId="3C41489B" wp14:editId="2F8B4271">
            <wp:extent cx="4537710" cy="2559050"/>
            <wp:effectExtent l="0" t="0" r="0" b="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l="20294" t="33917" r="27386" b="13472"/>
                    <a:stretch>
                      <a:fillRect/>
                    </a:stretch>
                  </pic:blipFill>
                  <pic:spPr bwMode="auto">
                    <a:xfrm>
                      <a:off x="0" y="0"/>
                      <a:ext cx="4537710" cy="2559050"/>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2B28DC" w:rsidRPr="0048340F" w:rsidRDefault="002B28DC" w:rsidP="00967035">
      <w:pPr>
        <w:spacing w:after="0"/>
        <w:jc w:val="center"/>
        <w:rPr>
          <w:rFonts w:ascii="Arial" w:hAnsi="Arial" w:cs="Arial"/>
          <w:sz w:val="24"/>
          <w:szCs w:val="24"/>
        </w:rPr>
      </w:pPr>
    </w:p>
    <w:p w:rsidR="002964C5" w:rsidRPr="0048340F" w:rsidRDefault="002964C5" w:rsidP="00967035">
      <w:pPr>
        <w:spacing w:after="0" w:line="240" w:lineRule="auto"/>
        <w:jc w:val="both"/>
        <w:rPr>
          <w:rFonts w:ascii="Arial" w:hAnsi="Arial" w:cs="Arial"/>
          <w:sz w:val="24"/>
          <w:szCs w:val="24"/>
        </w:rPr>
      </w:pPr>
      <w:r w:rsidRPr="0048340F">
        <w:rPr>
          <w:rFonts w:ascii="Arial" w:hAnsi="Arial" w:cs="Arial"/>
          <w:sz w:val="24"/>
          <w:szCs w:val="24"/>
        </w:rPr>
        <w:t>Frente al plan de acción referido para la opción de reducir, es importante mencionar que, conceptualmente y de manera general, se trata de una herramienta de planificación empleada para la gestión y control de tareas o proyectos.</w:t>
      </w:r>
    </w:p>
    <w:p w:rsidR="002964C5" w:rsidRPr="0048340F" w:rsidRDefault="002964C5" w:rsidP="00967035">
      <w:pPr>
        <w:spacing w:after="0" w:line="240" w:lineRule="auto"/>
        <w:jc w:val="both"/>
        <w:rPr>
          <w:rFonts w:ascii="Arial" w:hAnsi="Arial" w:cs="Arial"/>
          <w:sz w:val="24"/>
          <w:szCs w:val="24"/>
        </w:rPr>
      </w:pPr>
    </w:p>
    <w:p w:rsidR="002964C5" w:rsidRPr="0048340F" w:rsidRDefault="002964C5" w:rsidP="00967035">
      <w:pPr>
        <w:spacing w:after="0" w:line="240" w:lineRule="auto"/>
        <w:jc w:val="both"/>
        <w:rPr>
          <w:rFonts w:ascii="Arial" w:hAnsi="Arial" w:cs="Arial"/>
          <w:sz w:val="24"/>
          <w:szCs w:val="24"/>
        </w:rPr>
      </w:pPr>
      <w:r w:rsidRPr="0048340F">
        <w:rPr>
          <w:rFonts w:ascii="Arial" w:hAnsi="Arial" w:cs="Arial"/>
          <w:sz w:val="24"/>
          <w:szCs w:val="24"/>
        </w:rPr>
        <w:t>Para efectos del mapa de riesgos, cuando se define la opción de reducir, se requerirá la definición de un plan de acción que especifique: i) responsable, ii) fecha de implementación, y iii) fecha de seguimiento.</w:t>
      </w:r>
    </w:p>
    <w:p w:rsidR="002964C5" w:rsidRPr="0048340F" w:rsidRDefault="002964C5" w:rsidP="00967035">
      <w:pPr>
        <w:spacing w:after="0" w:line="240" w:lineRule="auto"/>
        <w:jc w:val="both"/>
        <w:rPr>
          <w:rFonts w:ascii="Arial" w:hAnsi="Arial" w:cs="Arial"/>
          <w:sz w:val="24"/>
          <w:szCs w:val="24"/>
        </w:rPr>
      </w:pPr>
    </w:p>
    <w:p w:rsidR="002964C5" w:rsidRPr="0048340F" w:rsidRDefault="002964C5" w:rsidP="00967035">
      <w:pPr>
        <w:spacing w:after="0" w:line="240" w:lineRule="auto"/>
        <w:jc w:val="both"/>
        <w:rPr>
          <w:rFonts w:ascii="Arial" w:hAnsi="Arial" w:cs="Arial"/>
          <w:sz w:val="24"/>
          <w:szCs w:val="24"/>
        </w:rPr>
      </w:pPr>
      <w:r w:rsidRPr="0048340F">
        <w:rPr>
          <w:rFonts w:ascii="Arial" w:hAnsi="Arial" w:cs="Arial"/>
          <w:b/>
          <w:bCs/>
          <w:sz w:val="24"/>
          <w:szCs w:val="24"/>
        </w:rPr>
        <w:t>Nota</w:t>
      </w:r>
      <w:r w:rsidRPr="0048340F">
        <w:rPr>
          <w:rFonts w:ascii="Arial" w:hAnsi="Arial" w:cs="Arial"/>
          <w:sz w:val="24"/>
          <w:szCs w:val="24"/>
        </w:rPr>
        <w:t>: El plan de acción antes referido es diferente a un plan de contingencia, el cual se enmarca en el Plan de Continuidad de Negocio y se consideraría un control correctivo.</w:t>
      </w:r>
    </w:p>
    <w:p w:rsidR="009D2CDF" w:rsidRPr="0048340F" w:rsidRDefault="009D2CDF" w:rsidP="00967035">
      <w:pPr>
        <w:spacing w:after="0" w:line="240" w:lineRule="auto"/>
        <w:jc w:val="both"/>
        <w:rPr>
          <w:rFonts w:ascii="Arial" w:hAnsi="Arial" w:cs="Arial"/>
          <w:sz w:val="24"/>
          <w:szCs w:val="24"/>
        </w:rPr>
      </w:pPr>
    </w:p>
    <w:p w:rsidR="00A60FAC" w:rsidRPr="0048340F" w:rsidRDefault="002B0268" w:rsidP="009E1F83">
      <w:pPr>
        <w:pStyle w:val="Ttulo2"/>
        <w:numPr>
          <w:ilvl w:val="2"/>
          <w:numId w:val="1"/>
        </w:numPr>
        <w:spacing w:before="0" w:line="240" w:lineRule="auto"/>
        <w:rPr>
          <w:rFonts w:ascii="Arial" w:eastAsia="Calibri" w:hAnsi="Arial" w:cs="Arial"/>
          <w:b/>
          <w:bCs/>
          <w:color w:val="C00000"/>
          <w:sz w:val="24"/>
          <w:szCs w:val="24"/>
        </w:rPr>
      </w:pPr>
      <w:bookmarkStart w:id="212" w:name="_Toc89713026"/>
      <w:bookmarkStart w:id="213" w:name="_Toc120728256"/>
      <w:bookmarkStart w:id="214" w:name="_Toc123259521"/>
      <w:r w:rsidRPr="0048340F">
        <w:rPr>
          <w:rFonts w:ascii="Arial" w:eastAsia="Calibri" w:hAnsi="Arial" w:cs="Arial"/>
          <w:b/>
          <w:bCs/>
          <w:color w:val="C00000"/>
          <w:sz w:val="24"/>
          <w:szCs w:val="24"/>
        </w:rPr>
        <w:t>Herramientas para la gestión del riesgo</w:t>
      </w:r>
      <w:bookmarkEnd w:id="212"/>
      <w:bookmarkEnd w:id="213"/>
      <w:bookmarkEnd w:id="214"/>
    </w:p>
    <w:p w:rsidR="002B28DC" w:rsidRPr="0048340F" w:rsidRDefault="002B28DC" w:rsidP="00967035">
      <w:pPr>
        <w:spacing w:after="0" w:line="240" w:lineRule="auto"/>
        <w:jc w:val="both"/>
        <w:rPr>
          <w:rFonts w:ascii="Arial" w:hAnsi="Arial" w:cs="Arial"/>
          <w:sz w:val="24"/>
          <w:szCs w:val="24"/>
        </w:rPr>
      </w:pPr>
    </w:p>
    <w:p w:rsidR="002B0268" w:rsidRPr="0048340F" w:rsidRDefault="002B0268" w:rsidP="00967035">
      <w:pPr>
        <w:spacing w:after="0" w:line="240" w:lineRule="auto"/>
        <w:jc w:val="both"/>
        <w:rPr>
          <w:rFonts w:ascii="Arial" w:hAnsi="Arial" w:cs="Arial"/>
          <w:sz w:val="24"/>
          <w:szCs w:val="24"/>
        </w:rPr>
      </w:pPr>
      <w:r w:rsidRPr="0048340F">
        <w:rPr>
          <w:rFonts w:ascii="Arial" w:hAnsi="Arial" w:cs="Arial"/>
          <w:sz w:val="24"/>
          <w:szCs w:val="24"/>
        </w:rPr>
        <w:t>Como producto de la aplicación de la metodología se contará con los mapas de riesgo y otras herramientas, como son:</w:t>
      </w:r>
    </w:p>
    <w:p w:rsidR="00441CB2" w:rsidRPr="0048340F" w:rsidRDefault="00441CB2" w:rsidP="00967035">
      <w:pPr>
        <w:spacing w:after="0" w:line="240" w:lineRule="auto"/>
        <w:jc w:val="both"/>
        <w:rPr>
          <w:rFonts w:ascii="Arial" w:hAnsi="Arial" w:cs="Arial"/>
          <w:sz w:val="24"/>
          <w:szCs w:val="24"/>
        </w:rPr>
      </w:pPr>
    </w:p>
    <w:p w:rsidR="00A60FAC" w:rsidRPr="0048340F" w:rsidRDefault="002B0268" w:rsidP="009E1F83">
      <w:pPr>
        <w:pStyle w:val="Ttulo3"/>
        <w:numPr>
          <w:ilvl w:val="3"/>
          <w:numId w:val="1"/>
        </w:numPr>
        <w:spacing w:before="0" w:line="240" w:lineRule="auto"/>
        <w:rPr>
          <w:rFonts w:ascii="Arial" w:hAnsi="Arial" w:cs="Arial"/>
          <w:b/>
          <w:color w:val="C00000"/>
        </w:rPr>
      </w:pPr>
      <w:bookmarkStart w:id="215" w:name="_Toc120728257"/>
      <w:bookmarkStart w:id="216" w:name="_Toc123259522"/>
      <w:r w:rsidRPr="0048340F">
        <w:rPr>
          <w:rFonts w:ascii="Arial" w:hAnsi="Arial" w:cs="Arial"/>
          <w:b/>
          <w:color w:val="C00000"/>
        </w:rPr>
        <w:t>Gestión de eventos</w:t>
      </w:r>
      <w:r w:rsidR="0081722F" w:rsidRPr="0048340F">
        <w:rPr>
          <w:rFonts w:ascii="Arial" w:hAnsi="Arial" w:cs="Arial"/>
          <w:b/>
          <w:color w:val="C00000"/>
        </w:rPr>
        <w:t xml:space="preserve"> de materialización</w:t>
      </w:r>
      <w:bookmarkEnd w:id="215"/>
      <w:bookmarkEnd w:id="216"/>
    </w:p>
    <w:p w:rsidR="002B28DC" w:rsidRPr="0048340F" w:rsidRDefault="002B28DC" w:rsidP="00967035">
      <w:pPr>
        <w:spacing w:after="0" w:line="240" w:lineRule="auto"/>
        <w:jc w:val="both"/>
        <w:rPr>
          <w:rFonts w:ascii="Arial" w:hAnsi="Arial" w:cs="Arial"/>
          <w:sz w:val="24"/>
          <w:szCs w:val="24"/>
        </w:rPr>
      </w:pPr>
    </w:p>
    <w:p w:rsidR="002B0268" w:rsidRPr="0048340F" w:rsidRDefault="002B0268" w:rsidP="00967035">
      <w:pPr>
        <w:spacing w:after="0" w:line="240" w:lineRule="auto"/>
        <w:jc w:val="both"/>
        <w:rPr>
          <w:rFonts w:ascii="Arial" w:hAnsi="Arial" w:cs="Arial"/>
          <w:sz w:val="24"/>
          <w:szCs w:val="24"/>
        </w:rPr>
      </w:pPr>
      <w:r w:rsidRPr="0048340F">
        <w:rPr>
          <w:rFonts w:ascii="Arial" w:hAnsi="Arial" w:cs="Arial"/>
          <w:sz w:val="24"/>
          <w:szCs w:val="24"/>
        </w:rPr>
        <w:t>Un evento es un</w:t>
      </w:r>
      <w:r w:rsidR="00A57EA6" w:rsidRPr="0048340F">
        <w:rPr>
          <w:rFonts w:ascii="Arial" w:hAnsi="Arial" w:cs="Arial"/>
          <w:sz w:val="24"/>
          <w:szCs w:val="24"/>
        </w:rPr>
        <w:t xml:space="preserve"> riesgo materializado, se puede</w:t>
      </w:r>
      <w:r w:rsidRPr="0048340F">
        <w:rPr>
          <w:rFonts w:ascii="Arial" w:hAnsi="Arial" w:cs="Arial"/>
          <w:sz w:val="24"/>
          <w:szCs w:val="24"/>
        </w:rPr>
        <w:t xml:space="preserve"> cons</w:t>
      </w:r>
      <w:r w:rsidR="00A57EA6" w:rsidRPr="0048340F">
        <w:rPr>
          <w:rFonts w:ascii="Arial" w:hAnsi="Arial" w:cs="Arial"/>
          <w:sz w:val="24"/>
          <w:szCs w:val="24"/>
        </w:rPr>
        <w:t xml:space="preserve">iderar incidentes que generan </w:t>
      </w:r>
      <w:r w:rsidRPr="0048340F">
        <w:rPr>
          <w:rFonts w:ascii="Arial" w:hAnsi="Arial" w:cs="Arial"/>
          <w:sz w:val="24"/>
          <w:szCs w:val="24"/>
        </w:rPr>
        <w:t xml:space="preserve">pérdidas a la entidad, se </w:t>
      </w:r>
      <w:r w:rsidRPr="0048340F">
        <w:rPr>
          <w:rFonts w:ascii="Arial" w:hAnsi="Arial" w:cs="Arial"/>
          <w:sz w:val="24"/>
          <w:szCs w:val="24"/>
          <w:u w:val="single"/>
        </w:rPr>
        <w:t>debe</w:t>
      </w:r>
      <w:r w:rsidRPr="0048340F">
        <w:rPr>
          <w:rFonts w:ascii="Arial" w:hAnsi="Arial" w:cs="Arial"/>
          <w:sz w:val="24"/>
          <w:szCs w:val="24"/>
        </w:rPr>
        <w:t xml:space="preserve"> contar con una base histórica de eventos que permita revisar si el riesgo fue identificado y qué sucedió con los controles. En caso de que el riesgo no se hubiese identificado, se debe incluir y dar el tratamiento correspondiente de acuerdo con la metodología.</w:t>
      </w:r>
    </w:p>
    <w:p w:rsidR="002B28DC" w:rsidRPr="0048340F" w:rsidRDefault="002B28DC" w:rsidP="00967035">
      <w:pPr>
        <w:spacing w:after="0" w:line="240" w:lineRule="auto"/>
        <w:jc w:val="both"/>
        <w:rPr>
          <w:rFonts w:ascii="Arial" w:hAnsi="Arial" w:cs="Arial"/>
          <w:sz w:val="24"/>
          <w:szCs w:val="24"/>
        </w:rPr>
      </w:pPr>
    </w:p>
    <w:p w:rsidR="0049127E" w:rsidRPr="0048340F" w:rsidRDefault="002B0268" w:rsidP="00967035">
      <w:pPr>
        <w:spacing w:after="0" w:line="240" w:lineRule="auto"/>
        <w:jc w:val="both"/>
        <w:rPr>
          <w:rFonts w:ascii="Arial" w:hAnsi="Arial" w:cs="Arial"/>
          <w:sz w:val="24"/>
          <w:szCs w:val="24"/>
        </w:rPr>
      </w:pPr>
      <w:r w:rsidRPr="0048340F">
        <w:rPr>
          <w:rFonts w:ascii="Arial" w:hAnsi="Arial" w:cs="Arial"/>
          <w:sz w:val="24"/>
          <w:szCs w:val="24"/>
        </w:rPr>
        <w:t>Algunas fuentes para establecer una base histórica de eventos pueden ser:</w:t>
      </w:r>
    </w:p>
    <w:p w:rsidR="00C91C4E" w:rsidRPr="0048340F" w:rsidRDefault="00C91C4E" w:rsidP="00967035">
      <w:pPr>
        <w:spacing w:after="0" w:line="240" w:lineRule="auto"/>
        <w:jc w:val="both"/>
        <w:rPr>
          <w:rFonts w:ascii="Arial" w:hAnsi="Arial" w:cs="Arial"/>
          <w:sz w:val="24"/>
          <w:szCs w:val="24"/>
        </w:rPr>
      </w:pPr>
    </w:p>
    <w:p w:rsidR="002B0268" w:rsidRPr="0048340F" w:rsidRDefault="002B0268"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lastRenderedPageBreak/>
        <w:t>Mesa de ayuda</w:t>
      </w:r>
    </w:p>
    <w:p w:rsidR="002B0268" w:rsidRPr="0048340F" w:rsidRDefault="003C4C9C"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L</w:t>
      </w:r>
      <w:r w:rsidR="00A57EA6" w:rsidRPr="0048340F">
        <w:rPr>
          <w:rFonts w:ascii="Arial" w:hAnsi="Arial" w:cs="Arial"/>
          <w:sz w:val="24"/>
          <w:szCs w:val="24"/>
        </w:rPr>
        <w:t>as PQRSD</w:t>
      </w:r>
      <w:r w:rsidR="002B0268" w:rsidRPr="0048340F">
        <w:rPr>
          <w:rFonts w:ascii="Arial" w:hAnsi="Arial" w:cs="Arial"/>
          <w:sz w:val="24"/>
          <w:szCs w:val="24"/>
        </w:rPr>
        <w:t xml:space="preserve"> (peticiones, quejas, reclamos, </w:t>
      </w:r>
      <w:r w:rsidR="00A57EA6" w:rsidRPr="0048340F">
        <w:rPr>
          <w:rFonts w:ascii="Arial" w:hAnsi="Arial" w:cs="Arial"/>
          <w:sz w:val="24"/>
          <w:szCs w:val="24"/>
        </w:rPr>
        <w:t xml:space="preserve">solicitudes, </w:t>
      </w:r>
      <w:r w:rsidR="002B0268" w:rsidRPr="0048340F">
        <w:rPr>
          <w:rFonts w:ascii="Arial" w:hAnsi="Arial" w:cs="Arial"/>
          <w:sz w:val="24"/>
          <w:szCs w:val="24"/>
        </w:rPr>
        <w:t>denuncias)</w:t>
      </w:r>
    </w:p>
    <w:p w:rsidR="002B0268" w:rsidRPr="0048340F" w:rsidRDefault="002B0268"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Oficina jurídica</w:t>
      </w:r>
    </w:p>
    <w:p w:rsidR="002B0268" w:rsidRPr="0048340F" w:rsidRDefault="002B0268"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Líneas internas de denuncia</w:t>
      </w:r>
    </w:p>
    <w:p w:rsidR="003C4C9C" w:rsidRPr="0048340F" w:rsidRDefault="003C4C9C" w:rsidP="00967035">
      <w:pPr>
        <w:spacing w:after="0" w:line="240" w:lineRule="auto"/>
        <w:jc w:val="both"/>
        <w:rPr>
          <w:rFonts w:ascii="Arial" w:hAnsi="Arial" w:cs="Arial"/>
          <w:sz w:val="24"/>
          <w:szCs w:val="24"/>
        </w:rPr>
      </w:pPr>
    </w:p>
    <w:p w:rsidR="002B0268" w:rsidRPr="0048340F" w:rsidRDefault="002B0268" w:rsidP="00967035">
      <w:pPr>
        <w:spacing w:after="0" w:line="240" w:lineRule="auto"/>
        <w:jc w:val="both"/>
        <w:rPr>
          <w:rFonts w:ascii="Arial" w:hAnsi="Arial" w:cs="Arial"/>
          <w:sz w:val="24"/>
          <w:szCs w:val="24"/>
        </w:rPr>
      </w:pPr>
      <w:r w:rsidRPr="0048340F">
        <w:rPr>
          <w:rFonts w:ascii="Arial" w:hAnsi="Arial" w:cs="Arial"/>
          <w:sz w:val="24"/>
          <w:szCs w:val="24"/>
        </w:rPr>
        <w:t>Este mecanismo genera información para que el evento no se vuelva a presentar, así mismo, es posible establecer el desempeño de los controles así:</w:t>
      </w:r>
    </w:p>
    <w:p w:rsidR="003C4C9C" w:rsidRPr="0048340F" w:rsidRDefault="003C4C9C" w:rsidP="00967035">
      <w:pPr>
        <w:spacing w:after="0" w:line="240" w:lineRule="auto"/>
        <w:jc w:val="both"/>
        <w:rPr>
          <w:rFonts w:ascii="Arial" w:hAnsi="Arial" w:cs="Arial"/>
          <w:sz w:val="24"/>
          <w:szCs w:val="24"/>
        </w:rPr>
      </w:pPr>
    </w:p>
    <w:p w:rsidR="002B0268" w:rsidRPr="0048340F" w:rsidRDefault="002B0268" w:rsidP="00967035">
      <w:pPr>
        <w:spacing w:after="0" w:line="240" w:lineRule="auto"/>
        <w:jc w:val="both"/>
        <w:rPr>
          <w:rFonts w:ascii="Arial" w:hAnsi="Arial" w:cs="Arial"/>
          <w:sz w:val="24"/>
          <w:szCs w:val="24"/>
        </w:rPr>
      </w:pPr>
      <w:r w:rsidRPr="0048340F">
        <w:rPr>
          <w:rFonts w:ascii="Arial" w:hAnsi="Arial" w:cs="Arial"/>
          <w:sz w:val="24"/>
          <w:szCs w:val="24"/>
        </w:rPr>
        <w:t>Desempeño del control</w:t>
      </w:r>
      <w:r w:rsidR="003C4C9C" w:rsidRPr="0048340F">
        <w:rPr>
          <w:rFonts w:ascii="Arial" w:hAnsi="Arial" w:cs="Arial"/>
          <w:sz w:val="24"/>
          <w:szCs w:val="24"/>
        </w:rPr>
        <w:t xml:space="preserve"> </w:t>
      </w:r>
      <w:r w:rsidRPr="0048340F">
        <w:rPr>
          <w:rFonts w:ascii="Arial" w:hAnsi="Arial" w:cs="Arial"/>
          <w:sz w:val="24"/>
          <w:szCs w:val="24"/>
        </w:rPr>
        <w:t>= # eventos / frecuencia del riesgo (# veces que se hace la actividad)</w:t>
      </w:r>
    </w:p>
    <w:p w:rsidR="0081722F" w:rsidRPr="0048340F" w:rsidRDefault="0081722F" w:rsidP="00967035">
      <w:pPr>
        <w:spacing w:after="0" w:line="240" w:lineRule="auto"/>
        <w:jc w:val="both"/>
        <w:rPr>
          <w:rFonts w:ascii="Arial" w:hAnsi="Arial" w:cs="Arial"/>
          <w:sz w:val="24"/>
          <w:szCs w:val="24"/>
        </w:rPr>
      </w:pPr>
    </w:p>
    <w:p w:rsidR="0081722F" w:rsidRPr="0048340F" w:rsidRDefault="0081722F" w:rsidP="0081722F">
      <w:pPr>
        <w:spacing w:after="0" w:line="240" w:lineRule="auto"/>
        <w:jc w:val="both"/>
        <w:rPr>
          <w:rFonts w:ascii="Arial" w:hAnsi="Arial" w:cs="Arial"/>
          <w:sz w:val="24"/>
          <w:szCs w:val="24"/>
        </w:rPr>
      </w:pPr>
      <w:r w:rsidRPr="0048340F">
        <w:rPr>
          <w:rFonts w:ascii="Arial" w:hAnsi="Arial" w:cs="Arial"/>
          <w:sz w:val="24"/>
          <w:szCs w:val="24"/>
        </w:rPr>
        <w:t>En el evento de materializarse un riesgo, es necesario que el líder del proceso realice los ajustes necesarios con acciones, tales como:</w:t>
      </w:r>
    </w:p>
    <w:p w:rsidR="0081722F" w:rsidRPr="0048340F" w:rsidRDefault="0081722F" w:rsidP="0081722F">
      <w:pPr>
        <w:spacing w:after="0" w:line="240" w:lineRule="auto"/>
        <w:jc w:val="both"/>
        <w:rPr>
          <w:rFonts w:ascii="Arial" w:hAnsi="Arial" w:cs="Arial"/>
          <w:sz w:val="24"/>
          <w:szCs w:val="24"/>
        </w:rPr>
      </w:pPr>
    </w:p>
    <w:p w:rsidR="0081722F" w:rsidRPr="0048340F" w:rsidRDefault="0081722F"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Revisar el Riesgo, si en necesario reformularlo, revisar sus controles y acciones de tratamiento.</w:t>
      </w:r>
    </w:p>
    <w:p w:rsidR="0081722F" w:rsidRPr="0048340F" w:rsidRDefault="0081722F"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Verificar si se tomaron las acciones de tratamiento y se actualizó el mapa Institucional de riesgos.</w:t>
      </w:r>
    </w:p>
    <w:p w:rsidR="0081722F" w:rsidRPr="0048340F" w:rsidRDefault="0081722F" w:rsidP="001414C1">
      <w:pPr>
        <w:numPr>
          <w:ilvl w:val="0"/>
          <w:numId w:val="15"/>
        </w:numPr>
        <w:spacing w:after="0" w:line="240" w:lineRule="auto"/>
        <w:jc w:val="both"/>
        <w:rPr>
          <w:rFonts w:ascii="Arial" w:hAnsi="Arial" w:cs="Arial"/>
          <w:sz w:val="24"/>
          <w:szCs w:val="24"/>
        </w:rPr>
      </w:pPr>
      <w:r w:rsidRPr="0048340F">
        <w:rPr>
          <w:rFonts w:ascii="Arial" w:hAnsi="Arial" w:cs="Arial"/>
          <w:sz w:val="24"/>
          <w:szCs w:val="24"/>
        </w:rPr>
        <w:t>Llevar a cabo un monitoreo permanente</w:t>
      </w:r>
      <w:r w:rsidR="00EA4A65" w:rsidRPr="0048340F">
        <w:rPr>
          <w:rFonts w:ascii="Arial" w:hAnsi="Arial" w:cs="Arial"/>
          <w:sz w:val="24"/>
          <w:szCs w:val="24"/>
        </w:rPr>
        <w:t xml:space="preserve"> y seguimientos a las acciones definidas para resolver materializaciones de riesgo detectadas.</w:t>
      </w:r>
    </w:p>
    <w:p w:rsidR="003C4C9C" w:rsidRPr="0048340F" w:rsidRDefault="003C4C9C" w:rsidP="00967035">
      <w:pPr>
        <w:spacing w:after="0" w:line="240" w:lineRule="auto"/>
        <w:jc w:val="both"/>
        <w:rPr>
          <w:rFonts w:ascii="Arial" w:hAnsi="Arial" w:cs="Arial"/>
          <w:sz w:val="24"/>
          <w:szCs w:val="24"/>
        </w:rPr>
      </w:pPr>
    </w:p>
    <w:p w:rsidR="00FD430B" w:rsidRPr="0048340F" w:rsidRDefault="002B0268" w:rsidP="000A31E1">
      <w:pPr>
        <w:pStyle w:val="Ttulo3"/>
        <w:numPr>
          <w:ilvl w:val="3"/>
          <w:numId w:val="1"/>
        </w:numPr>
        <w:spacing w:before="0" w:line="240" w:lineRule="auto"/>
        <w:rPr>
          <w:rFonts w:ascii="Arial" w:hAnsi="Arial" w:cs="Arial"/>
          <w:b/>
          <w:color w:val="C00000"/>
        </w:rPr>
      </w:pPr>
      <w:bookmarkStart w:id="217" w:name="_Toc120728258"/>
      <w:bookmarkStart w:id="218" w:name="_Toc123259523"/>
      <w:r w:rsidRPr="0048340F">
        <w:rPr>
          <w:rFonts w:ascii="Arial" w:hAnsi="Arial" w:cs="Arial"/>
          <w:b/>
          <w:color w:val="C00000"/>
        </w:rPr>
        <w:t>Indicadores clave de riesgo</w:t>
      </w:r>
      <w:bookmarkEnd w:id="217"/>
      <w:bookmarkEnd w:id="218"/>
    </w:p>
    <w:p w:rsidR="002B28DC" w:rsidRPr="0048340F" w:rsidRDefault="002B28DC" w:rsidP="00967035">
      <w:pPr>
        <w:spacing w:after="0" w:line="240" w:lineRule="auto"/>
        <w:rPr>
          <w:rFonts w:ascii="Arial" w:hAnsi="Arial" w:cs="Arial"/>
          <w:sz w:val="24"/>
          <w:szCs w:val="24"/>
        </w:rPr>
      </w:pPr>
    </w:p>
    <w:p w:rsidR="003C4C9C" w:rsidRPr="0048340F" w:rsidRDefault="003C4C9C" w:rsidP="00967035">
      <w:pPr>
        <w:spacing w:after="0" w:line="240" w:lineRule="auto"/>
        <w:jc w:val="both"/>
        <w:rPr>
          <w:rFonts w:ascii="Arial" w:hAnsi="Arial" w:cs="Arial"/>
          <w:sz w:val="24"/>
          <w:szCs w:val="24"/>
        </w:rPr>
      </w:pPr>
      <w:r w:rsidRPr="0048340F">
        <w:rPr>
          <w:rFonts w:ascii="Arial" w:hAnsi="Arial" w:cs="Arial"/>
          <w:sz w:val="24"/>
          <w:szCs w:val="24"/>
        </w:rPr>
        <w:t>H</w:t>
      </w:r>
      <w:r w:rsidR="002B0268" w:rsidRPr="0048340F">
        <w:rPr>
          <w:rFonts w:ascii="Arial" w:hAnsi="Arial" w:cs="Arial"/>
          <w:sz w:val="24"/>
          <w:szCs w:val="24"/>
        </w:rPr>
        <w:t>ace referencia a una colección de datos históricos, por periodos de tiempo, relacionados con algún evento cuyo</w:t>
      </w:r>
      <w:r w:rsidRPr="0048340F">
        <w:rPr>
          <w:rFonts w:ascii="Arial" w:hAnsi="Arial" w:cs="Arial"/>
          <w:sz w:val="24"/>
          <w:szCs w:val="24"/>
        </w:rPr>
        <w:t xml:space="preserve"> comportamiento puede indicar una mayor o menor exposición a determinados riesgos.</w:t>
      </w:r>
      <w:r w:rsidR="002B28DC" w:rsidRPr="0048340F">
        <w:rPr>
          <w:rFonts w:ascii="Arial" w:hAnsi="Arial" w:cs="Arial"/>
          <w:sz w:val="24"/>
          <w:szCs w:val="24"/>
        </w:rPr>
        <w:t xml:space="preserve"> </w:t>
      </w:r>
      <w:r w:rsidRPr="0048340F">
        <w:rPr>
          <w:rFonts w:ascii="Arial" w:hAnsi="Arial" w:cs="Arial"/>
          <w:sz w:val="24"/>
          <w:szCs w:val="24"/>
        </w:rPr>
        <w:t>No indica la materialización de los riesgos, pero sugiere que algo no funciona adecuadamente y, por lo tanto, se debe investigar.</w:t>
      </w:r>
    </w:p>
    <w:p w:rsidR="005327AD" w:rsidRPr="0048340F" w:rsidRDefault="005327AD" w:rsidP="00967035">
      <w:pPr>
        <w:spacing w:after="0" w:line="240" w:lineRule="auto"/>
        <w:jc w:val="both"/>
        <w:rPr>
          <w:rFonts w:ascii="Arial" w:hAnsi="Arial" w:cs="Arial"/>
          <w:sz w:val="24"/>
          <w:szCs w:val="24"/>
        </w:rPr>
      </w:pPr>
    </w:p>
    <w:p w:rsidR="002964C5" w:rsidRPr="0048340F" w:rsidRDefault="003C4C9C" w:rsidP="00967035">
      <w:pPr>
        <w:spacing w:after="0" w:line="240" w:lineRule="auto"/>
        <w:jc w:val="both"/>
        <w:rPr>
          <w:rFonts w:ascii="Arial" w:hAnsi="Arial" w:cs="Arial"/>
          <w:sz w:val="24"/>
          <w:szCs w:val="24"/>
        </w:rPr>
      </w:pPr>
      <w:r w:rsidRPr="0048340F">
        <w:rPr>
          <w:rFonts w:ascii="Arial" w:hAnsi="Arial" w:cs="Arial"/>
          <w:sz w:val="24"/>
          <w:szCs w:val="24"/>
        </w:rPr>
        <w:t xml:space="preserve">Un indicador clave de riesgo, o KRI, por su sigla en inglés (Key </w:t>
      </w:r>
      <w:proofErr w:type="spellStart"/>
      <w:r w:rsidRPr="0048340F">
        <w:rPr>
          <w:rFonts w:ascii="Arial" w:hAnsi="Arial" w:cs="Arial"/>
          <w:sz w:val="24"/>
          <w:szCs w:val="24"/>
        </w:rPr>
        <w:t>Risk</w:t>
      </w:r>
      <w:proofErr w:type="spellEnd"/>
      <w:r w:rsidRPr="0048340F">
        <w:rPr>
          <w:rFonts w:ascii="Arial" w:hAnsi="Arial" w:cs="Arial"/>
          <w:sz w:val="24"/>
          <w:szCs w:val="24"/>
        </w:rPr>
        <w:t xml:space="preserve"> </w:t>
      </w:r>
      <w:proofErr w:type="spellStart"/>
      <w:r w:rsidRPr="0048340F">
        <w:rPr>
          <w:rFonts w:ascii="Arial" w:hAnsi="Arial" w:cs="Arial"/>
          <w:sz w:val="24"/>
          <w:szCs w:val="24"/>
        </w:rPr>
        <w:t>Indicators</w:t>
      </w:r>
      <w:proofErr w:type="spellEnd"/>
      <w:r w:rsidRPr="0048340F">
        <w:rPr>
          <w:rFonts w:ascii="Arial" w:hAnsi="Arial" w:cs="Arial"/>
          <w:sz w:val="24"/>
          <w:szCs w:val="24"/>
        </w:rPr>
        <w:t>), permite capturar la ocurrencia de un incidente que se asocia a un riesgo identificado previamente y que es considerado alto, lo cual permite llevar un registro de ocurrencias y evaluar a través de su tendencia la eficacia de los controles que se disponen</w:t>
      </w:r>
      <w:r w:rsidR="00BC034E" w:rsidRPr="0048340F">
        <w:rPr>
          <w:rFonts w:ascii="Arial" w:hAnsi="Arial" w:cs="Arial"/>
          <w:sz w:val="24"/>
          <w:szCs w:val="24"/>
        </w:rPr>
        <w:t xml:space="preserve"> para mitigarlos. En la siguiente tabla </w:t>
      </w:r>
      <w:r w:rsidRPr="0048340F">
        <w:rPr>
          <w:rFonts w:ascii="Arial" w:hAnsi="Arial" w:cs="Arial"/>
          <w:sz w:val="24"/>
          <w:szCs w:val="24"/>
        </w:rPr>
        <w:t>se muestran algunos ejemplos de estos indicadores.</w:t>
      </w:r>
    </w:p>
    <w:p w:rsidR="00441CB2" w:rsidRPr="0048340F" w:rsidRDefault="00441CB2" w:rsidP="00967035">
      <w:pPr>
        <w:spacing w:after="0" w:line="240" w:lineRule="auto"/>
        <w:jc w:val="both"/>
        <w:rPr>
          <w:rFonts w:ascii="Arial" w:hAnsi="Arial" w:cs="Arial"/>
          <w:sz w:val="24"/>
          <w:szCs w:val="24"/>
        </w:rPr>
      </w:pPr>
    </w:p>
    <w:p w:rsidR="00AF58E0" w:rsidRPr="0048340F" w:rsidRDefault="0004483A" w:rsidP="00967035">
      <w:pPr>
        <w:spacing w:after="0" w:line="240" w:lineRule="auto"/>
        <w:jc w:val="center"/>
        <w:rPr>
          <w:rFonts w:ascii="Arial" w:hAnsi="Arial" w:cs="Arial"/>
          <w:noProof/>
          <w:sz w:val="24"/>
          <w:szCs w:val="24"/>
        </w:rPr>
      </w:pPr>
      <w:r>
        <w:rPr>
          <w:rFonts w:ascii="Arial" w:hAnsi="Arial" w:cs="Arial"/>
          <w:noProof/>
          <w:sz w:val="24"/>
          <w:szCs w:val="24"/>
          <w:lang w:eastAsia="es-CO"/>
        </w:rPr>
        <w:lastRenderedPageBreak/>
        <w:drawing>
          <wp:inline distT="0" distB="0" distL="0" distR="0" wp14:anchorId="0C80C49E" wp14:editId="43039387">
            <wp:extent cx="3876040" cy="3371215"/>
            <wp:effectExtent l="0" t="0" r="0" b="635"/>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27017" t="19330" r="27386" b="10645"/>
                    <a:stretch>
                      <a:fillRect/>
                    </a:stretch>
                  </pic:blipFill>
                  <pic:spPr bwMode="auto">
                    <a:xfrm>
                      <a:off x="0" y="0"/>
                      <a:ext cx="3876040" cy="3371215"/>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3C4C9C" w:rsidRPr="0048340F" w:rsidRDefault="003C4C9C" w:rsidP="00967035">
      <w:pPr>
        <w:spacing w:after="0" w:line="240" w:lineRule="auto"/>
        <w:jc w:val="center"/>
        <w:rPr>
          <w:rFonts w:ascii="Arial" w:hAnsi="Arial" w:cs="Arial"/>
          <w:sz w:val="24"/>
          <w:szCs w:val="24"/>
        </w:rPr>
      </w:pPr>
    </w:p>
    <w:p w:rsidR="006D526C" w:rsidRPr="0048340F" w:rsidRDefault="006D526C" w:rsidP="000A31E1">
      <w:pPr>
        <w:pStyle w:val="Ttulo3"/>
        <w:numPr>
          <w:ilvl w:val="3"/>
          <w:numId w:val="1"/>
        </w:numPr>
        <w:spacing w:before="0" w:line="240" w:lineRule="auto"/>
        <w:rPr>
          <w:rFonts w:ascii="Arial" w:hAnsi="Arial" w:cs="Arial"/>
          <w:b/>
          <w:color w:val="C00000"/>
        </w:rPr>
      </w:pPr>
      <w:bookmarkStart w:id="219" w:name="_Toc89713027"/>
      <w:bookmarkStart w:id="220" w:name="_Toc120728259"/>
      <w:bookmarkStart w:id="221" w:name="_Toc123259524"/>
      <w:r w:rsidRPr="0048340F">
        <w:rPr>
          <w:rFonts w:ascii="Arial" w:hAnsi="Arial" w:cs="Arial"/>
          <w:b/>
          <w:color w:val="C00000"/>
        </w:rPr>
        <w:t>Diseño de controles</w:t>
      </w:r>
      <w:bookmarkEnd w:id="219"/>
      <w:bookmarkEnd w:id="220"/>
      <w:bookmarkEnd w:id="221"/>
    </w:p>
    <w:p w:rsidR="00B76600" w:rsidRPr="0048340F" w:rsidRDefault="00B76600" w:rsidP="00967035">
      <w:pPr>
        <w:spacing w:after="0" w:line="240" w:lineRule="auto"/>
        <w:jc w:val="both"/>
        <w:rPr>
          <w:rFonts w:ascii="Arial" w:hAnsi="Arial" w:cs="Arial"/>
          <w:sz w:val="24"/>
          <w:szCs w:val="24"/>
        </w:rPr>
      </w:pPr>
    </w:p>
    <w:p w:rsidR="007E348D" w:rsidRPr="0048340F" w:rsidRDefault="007E348D" w:rsidP="00967035">
      <w:pPr>
        <w:spacing w:after="0" w:line="240" w:lineRule="auto"/>
        <w:jc w:val="both"/>
        <w:rPr>
          <w:rFonts w:ascii="Arial" w:hAnsi="Arial" w:cs="Arial"/>
          <w:sz w:val="24"/>
          <w:szCs w:val="24"/>
        </w:rPr>
      </w:pPr>
      <w:r w:rsidRPr="0048340F">
        <w:rPr>
          <w:rFonts w:ascii="Arial" w:hAnsi="Arial" w:cs="Arial"/>
          <w:sz w:val="24"/>
          <w:szCs w:val="24"/>
        </w:rPr>
        <w:t>Es importante considerar que los controles estén bien diseñados, es decir, que efectivamente estos mitigan las causas que hacen que el riesgo se materialice.</w:t>
      </w:r>
    </w:p>
    <w:p w:rsidR="007E348D" w:rsidRPr="0048340F" w:rsidRDefault="007E348D" w:rsidP="00967035">
      <w:pPr>
        <w:spacing w:after="0" w:line="240" w:lineRule="auto"/>
        <w:jc w:val="both"/>
        <w:rPr>
          <w:rFonts w:ascii="Arial" w:hAnsi="Arial" w:cs="Arial"/>
          <w:sz w:val="24"/>
          <w:szCs w:val="24"/>
        </w:rPr>
      </w:pPr>
    </w:p>
    <w:p w:rsidR="007E348D" w:rsidRPr="0048340F" w:rsidRDefault="000E3595" w:rsidP="00967035">
      <w:pPr>
        <w:spacing w:after="0" w:line="240" w:lineRule="auto"/>
        <w:jc w:val="both"/>
        <w:rPr>
          <w:rFonts w:ascii="Arial" w:hAnsi="Arial" w:cs="Arial"/>
          <w:sz w:val="24"/>
          <w:szCs w:val="24"/>
        </w:rPr>
      </w:pPr>
      <w:r w:rsidRPr="0048340F">
        <w:rPr>
          <w:rFonts w:ascii="Arial" w:hAnsi="Arial" w:cs="Arial"/>
          <w:sz w:val="24"/>
          <w:szCs w:val="24"/>
        </w:rPr>
        <w:t>Importante:</w:t>
      </w:r>
    </w:p>
    <w:p w:rsidR="007E348D" w:rsidRPr="0048340F" w:rsidRDefault="007E348D" w:rsidP="001414C1">
      <w:pPr>
        <w:numPr>
          <w:ilvl w:val="0"/>
          <w:numId w:val="20"/>
        </w:numPr>
        <w:spacing w:after="0" w:line="240" w:lineRule="auto"/>
        <w:jc w:val="both"/>
        <w:rPr>
          <w:rFonts w:ascii="Arial" w:hAnsi="Arial" w:cs="Arial"/>
          <w:sz w:val="24"/>
          <w:szCs w:val="24"/>
        </w:rPr>
      </w:pPr>
      <w:r w:rsidRPr="0048340F">
        <w:rPr>
          <w:rFonts w:ascii="Arial" w:hAnsi="Arial" w:cs="Arial"/>
          <w:sz w:val="24"/>
          <w:szCs w:val="24"/>
        </w:rPr>
        <w:t>Para cada causa debe existir un control.</w:t>
      </w:r>
    </w:p>
    <w:p w:rsidR="007E348D" w:rsidRPr="0048340F" w:rsidRDefault="007E348D" w:rsidP="001414C1">
      <w:pPr>
        <w:numPr>
          <w:ilvl w:val="0"/>
          <w:numId w:val="20"/>
        </w:numPr>
        <w:spacing w:after="0" w:line="240" w:lineRule="auto"/>
        <w:jc w:val="both"/>
        <w:rPr>
          <w:rFonts w:ascii="Arial" w:hAnsi="Arial" w:cs="Arial"/>
          <w:sz w:val="24"/>
          <w:szCs w:val="24"/>
        </w:rPr>
      </w:pPr>
      <w:r w:rsidRPr="0048340F">
        <w:rPr>
          <w:rFonts w:ascii="Arial" w:hAnsi="Arial" w:cs="Arial"/>
          <w:sz w:val="24"/>
          <w:szCs w:val="24"/>
        </w:rPr>
        <w:t>Las causas se deben trabajar de manera separada (no</w:t>
      </w:r>
      <w:r w:rsidR="000E3595" w:rsidRPr="0048340F">
        <w:rPr>
          <w:rFonts w:ascii="Arial" w:hAnsi="Arial" w:cs="Arial"/>
          <w:sz w:val="24"/>
          <w:szCs w:val="24"/>
        </w:rPr>
        <w:t xml:space="preserve"> </w:t>
      </w:r>
      <w:r w:rsidRPr="0048340F">
        <w:rPr>
          <w:rFonts w:ascii="Arial" w:hAnsi="Arial" w:cs="Arial"/>
          <w:sz w:val="24"/>
          <w:szCs w:val="24"/>
        </w:rPr>
        <w:t>se deben combinar en una misma columna o renglón).</w:t>
      </w:r>
    </w:p>
    <w:p w:rsidR="007E348D" w:rsidRPr="0048340F" w:rsidRDefault="007E348D" w:rsidP="001414C1">
      <w:pPr>
        <w:numPr>
          <w:ilvl w:val="0"/>
          <w:numId w:val="20"/>
        </w:numPr>
        <w:spacing w:after="0" w:line="240" w:lineRule="auto"/>
        <w:jc w:val="both"/>
        <w:rPr>
          <w:rFonts w:ascii="Arial" w:hAnsi="Arial" w:cs="Arial"/>
          <w:sz w:val="24"/>
          <w:szCs w:val="24"/>
        </w:rPr>
      </w:pPr>
      <w:r w:rsidRPr="0048340F">
        <w:rPr>
          <w:rFonts w:ascii="Arial" w:hAnsi="Arial" w:cs="Arial"/>
          <w:sz w:val="24"/>
          <w:szCs w:val="24"/>
        </w:rPr>
        <w:t>Un control puede ser tan eficiente que me ayude</w:t>
      </w:r>
      <w:r w:rsidR="000E3595" w:rsidRPr="0048340F">
        <w:rPr>
          <w:rFonts w:ascii="Arial" w:hAnsi="Arial" w:cs="Arial"/>
          <w:sz w:val="24"/>
          <w:szCs w:val="24"/>
        </w:rPr>
        <w:t xml:space="preserve"> </w:t>
      </w:r>
      <w:r w:rsidRPr="0048340F">
        <w:rPr>
          <w:rFonts w:ascii="Arial" w:hAnsi="Arial" w:cs="Arial"/>
          <w:sz w:val="24"/>
          <w:szCs w:val="24"/>
        </w:rPr>
        <w:t>a mitigar varias causas, en estos casos se repite</w:t>
      </w:r>
      <w:r w:rsidR="000E3595" w:rsidRPr="0048340F">
        <w:rPr>
          <w:rFonts w:ascii="Arial" w:hAnsi="Arial" w:cs="Arial"/>
          <w:sz w:val="24"/>
          <w:szCs w:val="24"/>
        </w:rPr>
        <w:t xml:space="preserve"> </w:t>
      </w:r>
      <w:r w:rsidRPr="0048340F">
        <w:rPr>
          <w:rFonts w:ascii="Arial" w:hAnsi="Arial" w:cs="Arial"/>
          <w:sz w:val="24"/>
          <w:szCs w:val="24"/>
        </w:rPr>
        <w:t>el control, asociado de manera independiente a la</w:t>
      </w:r>
      <w:r w:rsidR="000E3595" w:rsidRPr="0048340F">
        <w:rPr>
          <w:rFonts w:ascii="Arial" w:hAnsi="Arial" w:cs="Arial"/>
          <w:sz w:val="24"/>
          <w:szCs w:val="24"/>
        </w:rPr>
        <w:t xml:space="preserve"> </w:t>
      </w:r>
      <w:r w:rsidRPr="0048340F">
        <w:rPr>
          <w:rFonts w:ascii="Arial" w:hAnsi="Arial" w:cs="Arial"/>
          <w:sz w:val="24"/>
          <w:szCs w:val="24"/>
        </w:rPr>
        <w:t>causa específica.</w:t>
      </w:r>
    </w:p>
    <w:p w:rsidR="007E348D" w:rsidRPr="0048340F" w:rsidRDefault="007E348D" w:rsidP="00967035">
      <w:pPr>
        <w:spacing w:after="0" w:line="240" w:lineRule="auto"/>
        <w:jc w:val="both"/>
        <w:rPr>
          <w:rFonts w:ascii="Arial" w:hAnsi="Arial" w:cs="Arial"/>
          <w:sz w:val="24"/>
          <w:szCs w:val="24"/>
        </w:rPr>
      </w:pPr>
    </w:p>
    <w:p w:rsidR="00616E9D" w:rsidRPr="0048340F" w:rsidRDefault="005467EC" w:rsidP="00967035">
      <w:pPr>
        <w:spacing w:after="0" w:line="240" w:lineRule="auto"/>
        <w:jc w:val="both"/>
        <w:rPr>
          <w:rFonts w:ascii="Arial" w:hAnsi="Arial" w:cs="Arial"/>
          <w:sz w:val="24"/>
          <w:szCs w:val="24"/>
        </w:rPr>
      </w:pPr>
      <w:r w:rsidRPr="0048340F">
        <w:rPr>
          <w:rFonts w:ascii="Arial" w:hAnsi="Arial" w:cs="Arial"/>
          <w:sz w:val="24"/>
          <w:szCs w:val="24"/>
        </w:rPr>
        <w:t>E</w:t>
      </w:r>
      <w:r w:rsidR="006D526C" w:rsidRPr="0048340F">
        <w:rPr>
          <w:rFonts w:ascii="Arial" w:hAnsi="Arial" w:cs="Arial"/>
          <w:sz w:val="24"/>
          <w:szCs w:val="24"/>
        </w:rPr>
        <w:t>stos, deben estar directamente relacionados con las causas identificadas para el riesgo con el fin de eliminarlas o mitigarlas. La administración del riesgo contribuirá a la gestión de la entidad</w:t>
      </w:r>
      <w:r w:rsidRPr="0048340F">
        <w:rPr>
          <w:rFonts w:ascii="Arial" w:hAnsi="Arial" w:cs="Arial"/>
          <w:sz w:val="24"/>
          <w:szCs w:val="24"/>
        </w:rPr>
        <w:t xml:space="preserve"> </w:t>
      </w:r>
      <w:r w:rsidR="006D526C" w:rsidRPr="0048340F">
        <w:rPr>
          <w:rFonts w:ascii="Arial" w:hAnsi="Arial" w:cs="Arial"/>
          <w:sz w:val="24"/>
          <w:szCs w:val="24"/>
        </w:rPr>
        <w:t xml:space="preserve">en la medida en que los controles se diseñen, documenten, apliquen y sean efectivos para prevenir o mitigar los riesgos. </w:t>
      </w:r>
    </w:p>
    <w:p w:rsidR="003E70EE" w:rsidRPr="0048340F" w:rsidRDefault="003E70EE" w:rsidP="00967035">
      <w:pPr>
        <w:spacing w:after="0" w:line="240" w:lineRule="auto"/>
        <w:jc w:val="both"/>
        <w:rPr>
          <w:rFonts w:ascii="Arial" w:hAnsi="Arial" w:cs="Arial"/>
          <w:sz w:val="24"/>
          <w:szCs w:val="24"/>
        </w:rPr>
      </w:pPr>
    </w:p>
    <w:p w:rsidR="000E3595" w:rsidRPr="0048340F" w:rsidRDefault="008B647B" w:rsidP="00967035">
      <w:pPr>
        <w:spacing w:after="0" w:line="240" w:lineRule="auto"/>
        <w:jc w:val="both"/>
        <w:rPr>
          <w:rFonts w:ascii="Arial" w:hAnsi="Arial" w:cs="Arial"/>
          <w:sz w:val="24"/>
          <w:szCs w:val="24"/>
        </w:rPr>
      </w:pPr>
      <w:r w:rsidRPr="0048340F">
        <w:rPr>
          <w:rFonts w:ascii="Arial" w:hAnsi="Arial" w:cs="Arial"/>
          <w:sz w:val="24"/>
          <w:szCs w:val="24"/>
        </w:rPr>
        <w:t>Lo primero que se debe hacer es definir:</w:t>
      </w:r>
    </w:p>
    <w:p w:rsidR="000E3595" w:rsidRPr="0048340F" w:rsidRDefault="000E3595" w:rsidP="00967035">
      <w:pPr>
        <w:spacing w:after="0" w:line="240" w:lineRule="auto"/>
        <w:jc w:val="both"/>
        <w:rPr>
          <w:rFonts w:ascii="Arial" w:hAnsi="Arial" w:cs="Arial"/>
          <w:sz w:val="24"/>
          <w:szCs w:val="24"/>
        </w:rPr>
      </w:pPr>
    </w:p>
    <w:p w:rsidR="004D4344" w:rsidRPr="0048340F" w:rsidRDefault="006D526C" w:rsidP="001414C1">
      <w:pPr>
        <w:numPr>
          <w:ilvl w:val="0"/>
          <w:numId w:val="40"/>
        </w:numPr>
        <w:spacing w:after="0" w:line="240" w:lineRule="auto"/>
        <w:jc w:val="both"/>
        <w:rPr>
          <w:rFonts w:ascii="Arial" w:eastAsia="BatangChe" w:hAnsi="Arial" w:cs="Arial"/>
          <w:sz w:val="24"/>
          <w:szCs w:val="24"/>
        </w:rPr>
      </w:pPr>
      <w:r w:rsidRPr="0048340F">
        <w:rPr>
          <w:rFonts w:ascii="Arial" w:hAnsi="Arial" w:cs="Arial"/>
          <w:b/>
          <w:iCs/>
          <w:sz w:val="24"/>
          <w:szCs w:val="24"/>
        </w:rPr>
        <w:t>Nombre del control</w:t>
      </w:r>
      <w:r w:rsidRPr="0048340F">
        <w:rPr>
          <w:rFonts w:ascii="Arial" w:hAnsi="Arial" w:cs="Arial"/>
          <w:b/>
          <w:sz w:val="24"/>
          <w:szCs w:val="24"/>
        </w:rPr>
        <w:t xml:space="preserve">: </w:t>
      </w:r>
      <w:r w:rsidRPr="0048340F">
        <w:rPr>
          <w:rFonts w:ascii="Arial" w:hAnsi="Arial" w:cs="Arial"/>
          <w:bCs/>
          <w:sz w:val="24"/>
          <w:szCs w:val="24"/>
        </w:rPr>
        <w:t xml:space="preserve">asignar un nombre al control que debe tener explicita la ejecución de una acción; ejemplo: </w:t>
      </w:r>
      <w:r w:rsidRPr="0048340F">
        <w:rPr>
          <w:rFonts w:ascii="Arial" w:eastAsia="BatangChe" w:hAnsi="Arial" w:cs="Arial"/>
          <w:bCs/>
          <w:sz w:val="24"/>
          <w:szCs w:val="24"/>
        </w:rPr>
        <w:t>Realizar la tabulación mensual de las encuestas de satisfacción de usuarios.</w:t>
      </w:r>
      <w:r w:rsidRPr="0048340F">
        <w:rPr>
          <w:rFonts w:ascii="Arial" w:eastAsia="BatangChe" w:hAnsi="Arial" w:cs="Arial"/>
          <w:sz w:val="24"/>
          <w:szCs w:val="24"/>
        </w:rPr>
        <w:t xml:space="preserve"> </w:t>
      </w:r>
    </w:p>
    <w:p w:rsidR="004D4344" w:rsidRPr="0048340F" w:rsidRDefault="006D526C" w:rsidP="001414C1">
      <w:pPr>
        <w:numPr>
          <w:ilvl w:val="0"/>
          <w:numId w:val="40"/>
        </w:numPr>
        <w:spacing w:after="0" w:line="240" w:lineRule="auto"/>
        <w:jc w:val="both"/>
        <w:rPr>
          <w:rFonts w:ascii="Arial" w:eastAsia="BatangChe" w:hAnsi="Arial" w:cs="Arial"/>
          <w:sz w:val="24"/>
          <w:szCs w:val="24"/>
        </w:rPr>
      </w:pPr>
      <w:r w:rsidRPr="0048340F">
        <w:rPr>
          <w:rFonts w:ascii="Arial" w:hAnsi="Arial" w:cs="Arial"/>
          <w:b/>
          <w:iCs/>
          <w:sz w:val="24"/>
          <w:szCs w:val="24"/>
        </w:rPr>
        <w:lastRenderedPageBreak/>
        <w:t>Descripción</w:t>
      </w:r>
      <w:r w:rsidRPr="0048340F">
        <w:rPr>
          <w:rFonts w:ascii="Arial" w:hAnsi="Arial" w:cs="Arial"/>
          <w:b/>
          <w:sz w:val="24"/>
          <w:szCs w:val="24"/>
        </w:rPr>
        <w:t xml:space="preserve">: </w:t>
      </w:r>
      <w:r w:rsidRPr="0048340F">
        <w:rPr>
          <w:rFonts w:ascii="Arial" w:hAnsi="Arial" w:cs="Arial"/>
          <w:bCs/>
          <w:sz w:val="24"/>
          <w:szCs w:val="24"/>
        </w:rPr>
        <w:t>definir de manera detallada</w:t>
      </w:r>
      <w:r w:rsidRPr="0048340F">
        <w:rPr>
          <w:rFonts w:ascii="Arial" w:hAnsi="Arial" w:cs="Arial"/>
          <w:b/>
          <w:sz w:val="24"/>
          <w:szCs w:val="24"/>
        </w:rPr>
        <w:t xml:space="preserve"> </w:t>
      </w:r>
      <w:r w:rsidRPr="0048340F">
        <w:rPr>
          <w:rFonts w:ascii="Arial" w:hAnsi="Arial" w:cs="Arial"/>
          <w:bCs/>
          <w:sz w:val="24"/>
          <w:szCs w:val="24"/>
        </w:rPr>
        <w:t>cómo se ejecuta el control. Ejemplo: Para un control denominado validar el cumplimiento de los bienes a recibir, la descripción es: El profesional de almacén revisa las características de los bienes a recibir de acuerdo con la orden del pedido y las características definidas en el contrato, diligenciando el formato de recepción de bienes.</w:t>
      </w:r>
    </w:p>
    <w:p w:rsidR="008B647B" w:rsidRPr="0048340F" w:rsidRDefault="008B647B" w:rsidP="001414C1">
      <w:pPr>
        <w:numPr>
          <w:ilvl w:val="0"/>
          <w:numId w:val="40"/>
        </w:numPr>
        <w:spacing w:after="0" w:line="240" w:lineRule="auto"/>
        <w:jc w:val="both"/>
        <w:rPr>
          <w:rFonts w:ascii="Arial" w:eastAsia="BatangChe" w:hAnsi="Arial" w:cs="Arial"/>
          <w:sz w:val="24"/>
          <w:szCs w:val="24"/>
        </w:rPr>
      </w:pPr>
      <w:r w:rsidRPr="0048340F">
        <w:rPr>
          <w:rFonts w:ascii="Arial" w:hAnsi="Arial" w:cs="Arial"/>
          <w:b/>
          <w:iCs/>
          <w:sz w:val="24"/>
          <w:szCs w:val="24"/>
        </w:rPr>
        <w:t>Donde está documentado el control</w:t>
      </w:r>
      <w:r w:rsidRPr="0048340F">
        <w:rPr>
          <w:rFonts w:ascii="Arial" w:hAnsi="Arial" w:cs="Arial"/>
          <w:b/>
          <w:sz w:val="24"/>
          <w:szCs w:val="24"/>
        </w:rPr>
        <w:t xml:space="preserve">: </w:t>
      </w:r>
      <w:r w:rsidRPr="0048340F">
        <w:rPr>
          <w:rFonts w:ascii="Arial" w:hAnsi="Arial" w:cs="Arial"/>
          <w:bCs/>
          <w:sz w:val="24"/>
          <w:szCs w:val="24"/>
        </w:rPr>
        <w:t>Indique el documento del proceso en el cual está definido y aprobado el control. Ejemplo: en el procedimiento de administración de bienes y servicios.</w:t>
      </w:r>
      <w:r w:rsidRPr="0048340F">
        <w:rPr>
          <w:rFonts w:ascii="Arial" w:hAnsi="Arial" w:cs="Arial"/>
          <w:b/>
          <w:sz w:val="24"/>
          <w:szCs w:val="24"/>
        </w:rPr>
        <w:t xml:space="preserve"> </w:t>
      </w:r>
      <w:r w:rsidRPr="0048340F">
        <w:rPr>
          <w:rFonts w:ascii="Arial" w:hAnsi="Arial" w:cs="Arial"/>
          <w:bCs/>
          <w:sz w:val="24"/>
          <w:szCs w:val="24"/>
        </w:rPr>
        <w:t>No es una opción válida para este campo indicar de forma genérica que se encuentra en los documentos del proceso.</w:t>
      </w:r>
    </w:p>
    <w:p w:rsidR="00441CB2" w:rsidRPr="0048340F" w:rsidRDefault="00441CB2" w:rsidP="00967035">
      <w:pPr>
        <w:spacing w:after="0" w:line="240" w:lineRule="auto"/>
        <w:jc w:val="both"/>
        <w:rPr>
          <w:rFonts w:ascii="Arial" w:hAnsi="Arial" w:cs="Arial"/>
          <w:b/>
          <w:sz w:val="24"/>
          <w:szCs w:val="24"/>
        </w:rPr>
      </w:pPr>
    </w:p>
    <w:p w:rsidR="00F1301C" w:rsidRPr="0048340F" w:rsidRDefault="00F1301C" w:rsidP="00967035">
      <w:pPr>
        <w:spacing w:after="0" w:line="240" w:lineRule="auto"/>
        <w:jc w:val="both"/>
        <w:rPr>
          <w:rFonts w:ascii="Arial" w:hAnsi="Arial" w:cs="Arial"/>
          <w:sz w:val="24"/>
          <w:szCs w:val="24"/>
        </w:rPr>
      </w:pPr>
      <w:r w:rsidRPr="0048340F">
        <w:rPr>
          <w:rFonts w:ascii="Arial" w:hAnsi="Arial" w:cs="Arial"/>
          <w:sz w:val="24"/>
          <w:szCs w:val="24"/>
        </w:rPr>
        <w:t xml:space="preserve">A continuación, se presentan las variables </w:t>
      </w:r>
      <w:r w:rsidR="004D4344" w:rsidRPr="0048340F">
        <w:rPr>
          <w:rFonts w:ascii="Arial" w:hAnsi="Arial" w:cs="Arial"/>
          <w:sz w:val="24"/>
          <w:szCs w:val="24"/>
        </w:rPr>
        <w:t>“M</w:t>
      </w:r>
      <w:r w:rsidR="004D4344" w:rsidRPr="0048340F">
        <w:rPr>
          <w:rFonts w:ascii="Arial" w:hAnsi="Arial" w:cs="Arial"/>
          <w:b/>
          <w:sz w:val="24"/>
          <w:szCs w:val="24"/>
        </w:rPr>
        <w:t>ínimas”</w:t>
      </w:r>
      <w:r w:rsidRPr="0048340F">
        <w:rPr>
          <w:rFonts w:ascii="Arial" w:hAnsi="Arial" w:cs="Arial"/>
          <w:sz w:val="24"/>
          <w:szCs w:val="24"/>
        </w:rPr>
        <w:t xml:space="preserve"> que debe tener un control desde la </w:t>
      </w:r>
      <w:r w:rsidR="004D4344" w:rsidRPr="0048340F">
        <w:rPr>
          <w:rFonts w:ascii="Arial" w:hAnsi="Arial" w:cs="Arial"/>
          <w:sz w:val="24"/>
          <w:szCs w:val="24"/>
        </w:rPr>
        <w:t>“</w:t>
      </w:r>
      <w:r w:rsidR="004D4344" w:rsidRPr="0048340F">
        <w:rPr>
          <w:rFonts w:ascii="Arial" w:hAnsi="Arial" w:cs="Arial"/>
          <w:b/>
          <w:sz w:val="24"/>
          <w:szCs w:val="24"/>
        </w:rPr>
        <w:t>Redacción del control”</w:t>
      </w:r>
      <w:r w:rsidR="008B647B" w:rsidRPr="0048340F">
        <w:rPr>
          <w:rFonts w:ascii="Arial" w:hAnsi="Arial" w:cs="Arial"/>
          <w:sz w:val="24"/>
          <w:szCs w:val="24"/>
        </w:rPr>
        <w:t>:</w:t>
      </w:r>
    </w:p>
    <w:p w:rsidR="00441CB2" w:rsidRPr="0048340F" w:rsidRDefault="00441CB2" w:rsidP="00967035">
      <w:pPr>
        <w:spacing w:after="0" w:line="240" w:lineRule="auto"/>
        <w:jc w:val="both"/>
        <w:rPr>
          <w:rFonts w:ascii="Arial" w:hAnsi="Arial" w:cs="Arial"/>
          <w:bCs/>
          <w:sz w:val="24"/>
          <w:szCs w:val="24"/>
        </w:rPr>
      </w:pPr>
    </w:p>
    <w:p w:rsidR="00334BC6" w:rsidRPr="0048340F" w:rsidRDefault="00334BC6" w:rsidP="001414C1">
      <w:pPr>
        <w:numPr>
          <w:ilvl w:val="0"/>
          <w:numId w:val="21"/>
        </w:numPr>
        <w:spacing w:after="0" w:line="240" w:lineRule="auto"/>
        <w:jc w:val="both"/>
        <w:rPr>
          <w:rFonts w:ascii="Arial" w:hAnsi="Arial" w:cs="Arial"/>
          <w:bCs/>
          <w:sz w:val="24"/>
          <w:szCs w:val="24"/>
        </w:rPr>
      </w:pPr>
      <w:r w:rsidRPr="0048340F">
        <w:rPr>
          <w:rFonts w:ascii="Arial" w:hAnsi="Arial" w:cs="Arial"/>
          <w:b/>
          <w:iCs/>
          <w:sz w:val="24"/>
          <w:szCs w:val="24"/>
        </w:rPr>
        <w:t>Responsable de llevar a cabo la actividad de control:</w:t>
      </w:r>
      <w:r w:rsidRPr="0048340F">
        <w:rPr>
          <w:rFonts w:ascii="Arial" w:hAnsi="Arial" w:cs="Arial"/>
          <w:b/>
          <w:sz w:val="24"/>
          <w:szCs w:val="24"/>
        </w:rPr>
        <w:t xml:space="preserve"> </w:t>
      </w:r>
      <w:r w:rsidRPr="0048340F">
        <w:rPr>
          <w:rFonts w:ascii="Arial" w:hAnsi="Arial" w:cs="Arial"/>
          <w:bCs/>
          <w:sz w:val="24"/>
          <w:szCs w:val="24"/>
        </w:rPr>
        <w:t>persona asignada en un procedimiento del proceso u otro documento para ejecutar el control; la persona asignada, debe tener la autoridad, competencias y conocimientos para ejecutar el control dentro del proceso y sus responsabilidades deben ser adecuadamente segregadas o redistribuidas entre diferentes individuos, para reducir así el riesgo de error o de actuaciones irregulares o fraudulentas (Riesgos de corrupción). Es importante establecer el cargo responsable de su realización; cuando el control lo hace un sistema o una aplicación de manera automática a través de un sistema programado, es importante establecer como responsable de ejecutar el control al sistema o aplicación.</w:t>
      </w:r>
    </w:p>
    <w:p w:rsidR="00334BC6" w:rsidRPr="0048340F" w:rsidRDefault="00334BC6" w:rsidP="001414C1">
      <w:pPr>
        <w:numPr>
          <w:ilvl w:val="0"/>
          <w:numId w:val="21"/>
        </w:numPr>
        <w:spacing w:after="0" w:line="240" w:lineRule="auto"/>
        <w:jc w:val="both"/>
        <w:rPr>
          <w:rFonts w:ascii="Arial" w:hAnsi="Arial" w:cs="Arial"/>
          <w:bCs/>
          <w:sz w:val="24"/>
          <w:szCs w:val="24"/>
        </w:rPr>
      </w:pPr>
      <w:r w:rsidRPr="0048340F">
        <w:rPr>
          <w:rFonts w:ascii="Arial" w:hAnsi="Arial" w:cs="Arial"/>
          <w:b/>
          <w:iCs/>
          <w:sz w:val="24"/>
          <w:szCs w:val="24"/>
        </w:rPr>
        <w:t>Periodicidad</w:t>
      </w:r>
      <w:r w:rsidRPr="0048340F">
        <w:rPr>
          <w:rFonts w:ascii="Arial" w:hAnsi="Arial" w:cs="Arial"/>
          <w:b/>
          <w:sz w:val="24"/>
          <w:szCs w:val="24"/>
        </w:rPr>
        <w:t xml:space="preserve">: </w:t>
      </w:r>
      <w:r w:rsidRPr="0048340F">
        <w:rPr>
          <w:rFonts w:ascii="Arial" w:hAnsi="Arial" w:cs="Arial"/>
          <w:bCs/>
          <w:sz w:val="24"/>
          <w:szCs w:val="24"/>
        </w:rPr>
        <w:t>el control debe tener una periodicidad específica para su realización (diario, mensual, trimestral, anual, etc.) y su ejecución debe ser consistente y oportuna para la mitigación del riesgo. Hay controles que no tienen una periodicidad específica como, por ejemplo, los controles que se ejecutan en el proceso de contratación de proveedores solo se ejecutan cuando se contratan proveedores. La periodicidad debe quedar redactada de tal forma que indique: que cada vez que se desarrolla la actividad se ejecuta el control.</w:t>
      </w:r>
    </w:p>
    <w:p w:rsidR="00334BC6" w:rsidRPr="0048340F" w:rsidRDefault="00334BC6" w:rsidP="001414C1">
      <w:pPr>
        <w:numPr>
          <w:ilvl w:val="0"/>
          <w:numId w:val="21"/>
        </w:numPr>
        <w:spacing w:after="0" w:line="240" w:lineRule="auto"/>
        <w:jc w:val="both"/>
        <w:rPr>
          <w:rFonts w:ascii="Arial" w:hAnsi="Arial" w:cs="Arial"/>
          <w:bCs/>
          <w:sz w:val="24"/>
          <w:szCs w:val="24"/>
        </w:rPr>
      </w:pPr>
      <w:r w:rsidRPr="0048340F">
        <w:rPr>
          <w:rFonts w:ascii="Arial" w:hAnsi="Arial" w:cs="Arial"/>
          <w:b/>
          <w:iCs/>
          <w:sz w:val="24"/>
          <w:szCs w:val="24"/>
        </w:rPr>
        <w:t>Propósito:</w:t>
      </w:r>
      <w:r w:rsidRPr="0048340F">
        <w:rPr>
          <w:rFonts w:ascii="Arial" w:hAnsi="Arial" w:cs="Arial"/>
          <w:bCs/>
          <w:sz w:val="24"/>
          <w:szCs w:val="24"/>
        </w:rPr>
        <w:t xml:space="preserve"> </w:t>
      </w:r>
      <w:r w:rsidRPr="0048340F">
        <w:rPr>
          <w:rFonts w:ascii="Arial" w:hAnsi="Arial" w:cs="Arial"/>
          <w:sz w:val="24"/>
          <w:szCs w:val="24"/>
        </w:rPr>
        <w:t>El control debe tener un propósito que indique para qué se realiza, y que ese propósito conlleve a prevenir las causas que generan el riesgo (verificar, validar, conciliar, comparar, revisar, cotejar) o detectar la materialización del riesgo, con el objetivo de llevar a cabo los ajustes y correctivos en el diseño del control o en su ejecución. El solo hecho de establecer un procedimiento o contar con una política por sí sola, no va a prevenir o detectar la materialización del riesgo o una de sus causas.</w:t>
      </w:r>
    </w:p>
    <w:p w:rsidR="00334BC6" w:rsidRPr="0048340F" w:rsidRDefault="00334BC6" w:rsidP="001414C1">
      <w:pPr>
        <w:numPr>
          <w:ilvl w:val="0"/>
          <w:numId w:val="21"/>
        </w:numPr>
        <w:spacing w:after="0" w:line="240" w:lineRule="auto"/>
        <w:jc w:val="both"/>
        <w:rPr>
          <w:rFonts w:ascii="Arial" w:hAnsi="Arial" w:cs="Arial"/>
          <w:bCs/>
          <w:sz w:val="24"/>
          <w:szCs w:val="24"/>
        </w:rPr>
      </w:pPr>
      <w:r w:rsidRPr="0048340F">
        <w:rPr>
          <w:rFonts w:ascii="Arial" w:hAnsi="Arial" w:cs="Arial"/>
          <w:b/>
          <w:iCs/>
          <w:sz w:val="24"/>
          <w:szCs w:val="24"/>
        </w:rPr>
        <w:t>Como se realiza el control:</w:t>
      </w:r>
      <w:r w:rsidRPr="0048340F">
        <w:rPr>
          <w:rFonts w:ascii="Arial" w:hAnsi="Arial" w:cs="Arial"/>
          <w:bCs/>
          <w:sz w:val="24"/>
          <w:szCs w:val="24"/>
        </w:rPr>
        <w:t xml:space="preserve"> </w:t>
      </w:r>
      <w:r w:rsidR="00610A91" w:rsidRPr="0048340F">
        <w:rPr>
          <w:rFonts w:ascii="Arial" w:hAnsi="Arial" w:cs="Arial"/>
          <w:sz w:val="24"/>
          <w:szCs w:val="24"/>
        </w:rPr>
        <w:t>El control debe indicar el cómo se realiza, de tal forma que se pueda evaluar si la fuente u origen de la información que sirve para ejecutar el control es confiable para la mitigación del riesgo. Cuando estemos evaluando el control debemos preguntarnos si la fuente de información utilizada es confiable.  Ejemplo</w:t>
      </w:r>
      <w:r w:rsidR="002A47B9" w:rsidRPr="0048340F">
        <w:rPr>
          <w:rFonts w:ascii="Arial" w:hAnsi="Arial" w:cs="Arial"/>
          <w:sz w:val="24"/>
          <w:szCs w:val="24"/>
        </w:rPr>
        <w:t xml:space="preserve">: Cada vez que se va a realizar un contrato el profesional de contratación verifica que la información suministrada por el </w:t>
      </w:r>
      <w:r w:rsidR="002A47B9" w:rsidRPr="0048340F">
        <w:rPr>
          <w:rFonts w:ascii="Arial" w:hAnsi="Arial" w:cs="Arial"/>
          <w:sz w:val="24"/>
          <w:szCs w:val="24"/>
        </w:rPr>
        <w:lastRenderedPageBreak/>
        <w:t>proveedor corresponda con los requisitos establecidos de contratación a través de una lista de chequeo donde están los requisitos de información y la revisión con la información física suministrada por el proveedor.</w:t>
      </w:r>
    </w:p>
    <w:p w:rsidR="006D526C" w:rsidRPr="0048340F" w:rsidRDefault="00334BC6" w:rsidP="001414C1">
      <w:pPr>
        <w:numPr>
          <w:ilvl w:val="0"/>
          <w:numId w:val="21"/>
        </w:numPr>
        <w:spacing w:after="0" w:line="240" w:lineRule="auto"/>
        <w:jc w:val="both"/>
        <w:rPr>
          <w:rFonts w:ascii="Arial" w:hAnsi="Arial" w:cs="Arial"/>
          <w:b/>
          <w:sz w:val="24"/>
          <w:szCs w:val="24"/>
        </w:rPr>
      </w:pPr>
      <w:r w:rsidRPr="0048340F">
        <w:rPr>
          <w:rFonts w:ascii="Arial" w:hAnsi="Arial" w:cs="Arial"/>
          <w:b/>
          <w:iCs/>
          <w:sz w:val="24"/>
          <w:szCs w:val="24"/>
        </w:rPr>
        <w:t>Qué pasa con las observaciones o desviaciones resultantes de ejecutar el control</w:t>
      </w:r>
      <w:r w:rsidR="006D526C" w:rsidRPr="0048340F">
        <w:rPr>
          <w:rFonts w:ascii="Arial" w:hAnsi="Arial" w:cs="Arial"/>
          <w:b/>
          <w:sz w:val="24"/>
          <w:szCs w:val="24"/>
        </w:rPr>
        <w:t xml:space="preserve">: </w:t>
      </w:r>
      <w:r w:rsidR="006D526C" w:rsidRPr="0048340F">
        <w:rPr>
          <w:rFonts w:ascii="Arial" w:hAnsi="Arial" w:cs="Arial"/>
          <w:bCs/>
          <w:sz w:val="24"/>
          <w:szCs w:val="24"/>
        </w:rPr>
        <w:t>Al momento de evaluar si un control está bien diseñado para mitigar el riesgo, si como resultado de un control preventivo se observan diferencias o aspectos que no se cumplen, la actividad no debería continuarse hasta que se subsane la situación o si es un control que detecta una posible materialización de un riesgo, deberían gestionarse de manera oportuna los correctivos o aclaraciones a las diferencias presentadas u observaciones. Ejemplo: En caso de encontrar información faltante, requiere al proveedor a través de correo para el suministro de la información y poder continuar con el proceso de contratación.</w:t>
      </w:r>
    </w:p>
    <w:p w:rsidR="003E315C" w:rsidRPr="0048340F" w:rsidRDefault="006D526C" w:rsidP="001414C1">
      <w:pPr>
        <w:numPr>
          <w:ilvl w:val="0"/>
          <w:numId w:val="21"/>
        </w:numPr>
        <w:spacing w:after="0" w:line="240" w:lineRule="auto"/>
        <w:jc w:val="both"/>
        <w:rPr>
          <w:rFonts w:ascii="Arial" w:hAnsi="Arial" w:cs="Arial"/>
          <w:bCs/>
          <w:sz w:val="24"/>
          <w:szCs w:val="24"/>
        </w:rPr>
      </w:pPr>
      <w:r w:rsidRPr="0048340F">
        <w:rPr>
          <w:rFonts w:ascii="Arial" w:hAnsi="Arial" w:cs="Arial"/>
          <w:b/>
          <w:iCs/>
          <w:sz w:val="24"/>
          <w:szCs w:val="24"/>
        </w:rPr>
        <w:t>Evidencias de aplicación</w:t>
      </w:r>
      <w:r w:rsidR="00610A91" w:rsidRPr="0048340F">
        <w:rPr>
          <w:rFonts w:ascii="Arial" w:hAnsi="Arial" w:cs="Arial"/>
          <w:b/>
          <w:iCs/>
          <w:sz w:val="24"/>
          <w:szCs w:val="24"/>
        </w:rPr>
        <w:t xml:space="preserve"> del control</w:t>
      </w:r>
      <w:r w:rsidRPr="0048340F">
        <w:rPr>
          <w:rFonts w:ascii="Arial" w:hAnsi="Arial" w:cs="Arial"/>
          <w:b/>
          <w:sz w:val="24"/>
          <w:szCs w:val="24"/>
        </w:rPr>
        <w:t>:</w:t>
      </w:r>
      <w:r w:rsidRPr="0048340F">
        <w:rPr>
          <w:rFonts w:ascii="Arial" w:hAnsi="Arial" w:cs="Arial"/>
          <w:bCs/>
          <w:sz w:val="24"/>
          <w:szCs w:val="24"/>
        </w:rPr>
        <w:t xml:space="preserve"> </w:t>
      </w:r>
      <w:r w:rsidR="003E315C" w:rsidRPr="0048340F">
        <w:rPr>
          <w:rFonts w:ascii="Arial" w:hAnsi="Arial" w:cs="Arial"/>
          <w:bCs/>
          <w:sz w:val="24"/>
          <w:szCs w:val="24"/>
        </w:rPr>
        <w:t>El control debe dejar evidencia de su ejecución. Esta evidencia ayuda a que se pueda revisar la misma información por parte de un tercero y llegue a la misma conclusión de quien ejecutó el control y se pueda evaluar que el control realmente fue ejecutado de acuerdo con los parámetros establecidos y descritos anteriormente:</w:t>
      </w:r>
    </w:p>
    <w:p w:rsidR="003E315C" w:rsidRPr="0048340F" w:rsidRDefault="003E315C" w:rsidP="00967035">
      <w:pPr>
        <w:spacing w:after="0" w:line="240" w:lineRule="auto"/>
        <w:ind w:left="720"/>
        <w:jc w:val="both"/>
        <w:rPr>
          <w:rFonts w:ascii="Arial" w:hAnsi="Arial" w:cs="Arial"/>
          <w:bCs/>
          <w:sz w:val="24"/>
          <w:szCs w:val="24"/>
        </w:rPr>
      </w:pPr>
    </w:p>
    <w:p w:rsidR="003E315C" w:rsidRPr="0048340F" w:rsidRDefault="003E315C" w:rsidP="00967035">
      <w:pPr>
        <w:spacing w:after="0" w:line="240" w:lineRule="auto"/>
        <w:ind w:left="709"/>
        <w:jc w:val="both"/>
        <w:rPr>
          <w:rFonts w:ascii="Arial" w:hAnsi="Arial" w:cs="Arial"/>
          <w:bCs/>
          <w:sz w:val="24"/>
          <w:szCs w:val="24"/>
        </w:rPr>
      </w:pPr>
      <w:r w:rsidRPr="0048340F">
        <w:rPr>
          <w:rFonts w:ascii="Arial" w:hAnsi="Arial" w:cs="Arial"/>
          <w:bCs/>
          <w:sz w:val="24"/>
          <w:szCs w:val="24"/>
        </w:rPr>
        <w:t>1. Fue realizado por el responsable que se definió.</w:t>
      </w:r>
    </w:p>
    <w:p w:rsidR="003E315C" w:rsidRPr="0048340F" w:rsidRDefault="003E315C" w:rsidP="00967035">
      <w:pPr>
        <w:spacing w:after="0" w:line="240" w:lineRule="auto"/>
        <w:ind w:left="709"/>
        <w:jc w:val="both"/>
        <w:rPr>
          <w:rFonts w:ascii="Arial" w:hAnsi="Arial" w:cs="Arial"/>
          <w:bCs/>
          <w:sz w:val="24"/>
          <w:szCs w:val="24"/>
        </w:rPr>
      </w:pPr>
      <w:r w:rsidRPr="0048340F">
        <w:rPr>
          <w:rFonts w:ascii="Arial" w:hAnsi="Arial" w:cs="Arial"/>
          <w:bCs/>
          <w:sz w:val="24"/>
          <w:szCs w:val="24"/>
        </w:rPr>
        <w:t>2. Se realizó de acuerdo con la periodicidad definida.</w:t>
      </w:r>
    </w:p>
    <w:p w:rsidR="003E315C" w:rsidRPr="0048340F" w:rsidRDefault="003E315C" w:rsidP="00967035">
      <w:pPr>
        <w:spacing w:after="0" w:line="240" w:lineRule="auto"/>
        <w:ind w:left="709"/>
        <w:jc w:val="both"/>
        <w:rPr>
          <w:rFonts w:ascii="Arial" w:hAnsi="Arial" w:cs="Arial"/>
          <w:bCs/>
          <w:sz w:val="24"/>
          <w:szCs w:val="24"/>
        </w:rPr>
      </w:pPr>
      <w:r w:rsidRPr="0048340F">
        <w:rPr>
          <w:rFonts w:ascii="Arial" w:hAnsi="Arial" w:cs="Arial"/>
          <w:bCs/>
          <w:sz w:val="24"/>
          <w:szCs w:val="24"/>
        </w:rPr>
        <w:t>3. Se cumplió con el propósito del control.</w:t>
      </w:r>
    </w:p>
    <w:p w:rsidR="003E315C" w:rsidRPr="0048340F" w:rsidRDefault="003E315C" w:rsidP="00967035">
      <w:pPr>
        <w:spacing w:after="0" w:line="240" w:lineRule="auto"/>
        <w:ind w:left="709"/>
        <w:jc w:val="both"/>
        <w:rPr>
          <w:rFonts w:ascii="Arial" w:hAnsi="Arial" w:cs="Arial"/>
          <w:bCs/>
          <w:sz w:val="24"/>
          <w:szCs w:val="24"/>
        </w:rPr>
      </w:pPr>
      <w:r w:rsidRPr="0048340F">
        <w:rPr>
          <w:rFonts w:ascii="Arial" w:hAnsi="Arial" w:cs="Arial"/>
          <w:bCs/>
          <w:sz w:val="24"/>
          <w:szCs w:val="24"/>
        </w:rPr>
        <w:t>4. Se dejó la fuente de información que sirvió de base para su ejecución.</w:t>
      </w:r>
    </w:p>
    <w:p w:rsidR="003E315C" w:rsidRPr="0048340F" w:rsidRDefault="003E315C" w:rsidP="00967035">
      <w:pPr>
        <w:spacing w:after="0" w:line="240" w:lineRule="auto"/>
        <w:ind w:left="709"/>
        <w:jc w:val="both"/>
        <w:rPr>
          <w:rFonts w:ascii="Arial" w:hAnsi="Arial" w:cs="Arial"/>
          <w:bCs/>
          <w:sz w:val="24"/>
          <w:szCs w:val="24"/>
        </w:rPr>
      </w:pPr>
      <w:r w:rsidRPr="0048340F">
        <w:rPr>
          <w:rFonts w:ascii="Arial" w:hAnsi="Arial" w:cs="Arial"/>
          <w:bCs/>
          <w:sz w:val="24"/>
          <w:szCs w:val="24"/>
        </w:rPr>
        <w:t>5. Hay explicación a las observaciones o desviaciones resultantes de ejecutar el control.</w:t>
      </w:r>
    </w:p>
    <w:p w:rsidR="005E7C75" w:rsidRPr="0048340F" w:rsidRDefault="005E7C75" w:rsidP="00441CB2">
      <w:pPr>
        <w:spacing w:after="0" w:line="240" w:lineRule="auto"/>
        <w:rPr>
          <w:rFonts w:ascii="Arial" w:hAnsi="Arial" w:cs="Arial"/>
          <w:sz w:val="24"/>
          <w:szCs w:val="24"/>
        </w:rPr>
      </w:pPr>
    </w:p>
    <w:p w:rsidR="008C70B4" w:rsidRPr="0048340F" w:rsidRDefault="008C70B4" w:rsidP="008B591A">
      <w:pPr>
        <w:pStyle w:val="Ttulo2"/>
        <w:numPr>
          <w:ilvl w:val="2"/>
          <w:numId w:val="1"/>
        </w:numPr>
        <w:spacing w:before="0" w:line="240" w:lineRule="auto"/>
        <w:rPr>
          <w:rFonts w:ascii="Arial" w:eastAsia="Calibri" w:hAnsi="Arial" w:cs="Arial"/>
          <w:b/>
          <w:bCs/>
          <w:color w:val="C00000"/>
          <w:sz w:val="24"/>
          <w:szCs w:val="24"/>
        </w:rPr>
      </w:pPr>
      <w:bookmarkStart w:id="222" w:name="_Toc89713028"/>
      <w:bookmarkStart w:id="223" w:name="_Toc120728260"/>
      <w:bookmarkStart w:id="224" w:name="_Toc123259525"/>
      <w:r w:rsidRPr="0048340F">
        <w:rPr>
          <w:rFonts w:ascii="Arial" w:eastAsia="Calibri" w:hAnsi="Arial" w:cs="Arial"/>
          <w:b/>
          <w:bCs/>
          <w:color w:val="C00000"/>
          <w:sz w:val="24"/>
          <w:szCs w:val="24"/>
        </w:rPr>
        <w:t>Monitoreo y revisión</w:t>
      </w:r>
      <w:bookmarkEnd w:id="222"/>
      <w:bookmarkEnd w:id="223"/>
      <w:bookmarkEnd w:id="224"/>
    </w:p>
    <w:p w:rsidR="00CD76B8" w:rsidRPr="0048340F" w:rsidRDefault="00CD76B8" w:rsidP="00967035">
      <w:pPr>
        <w:spacing w:after="0" w:line="240" w:lineRule="auto"/>
        <w:rPr>
          <w:rFonts w:ascii="Arial" w:hAnsi="Arial" w:cs="Arial"/>
          <w:sz w:val="24"/>
          <w:szCs w:val="24"/>
        </w:rPr>
      </w:pPr>
    </w:p>
    <w:p w:rsidR="009D2CDF" w:rsidRPr="0048340F" w:rsidRDefault="00CD76B8" w:rsidP="00967035">
      <w:pPr>
        <w:spacing w:after="0" w:line="240" w:lineRule="auto"/>
        <w:jc w:val="both"/>
        <w:rPr>
          <w:rFonts w:ascii="Arial" w:hAnsi="Arial" w:cs="Arial"/>
          <w:sz w:val="24"/>
          <w:szCs w:val="24"/>
        </w:rPr>
      </w:pPr>
      <w:r w:rsidRPr="0048340F">
        <w:rPr>
          <w:rFonts w:ascii="Arial" w:hAnsi="Arial" w:cs="Arial"/>
          <w:sz w:val="24"/>
          <w:szCs w:val="24"/>
        </w:rPr>
        <w:t>La entidad debe asegurar el logro de sus objetivos anticipándose a los event</w:t>
      </w:r>
      <w:r w:rsidR="009E1F83" w:rsidRPr="0048340F">
        <w:rPr>
          <w:rFonts w:ascii="Arial" w:hAnsi="Arial" w:cs="Arial"/>
          <w:sz w:val="24"/>
          <w:szCs w:val="24"/>
        </w:rPr>
        <w:t>os negativos relacionados con su</w:t>
      </w:r>
      <w:r w:rsidRPr="0048340F">
        <w:rPr>
          <w:rFonts w:ascii="Arial" w:hAnsi="Arial" w:cs="Arial"/>
          <w:sz w:val="24"/>
          <w:szCs w:val="24"/>
        </w:rPr>
        <w:t xml:space="preserve"> gestión. </w:t>
      </w:r>
      <w:r w:rsidR="009E1F83" w:rsidRPr="0048340F">
        <w:rPr>
          <w:rFonts w:ascii="Arial" w:hAnsi="Arial" w:cs="Arial"/>
          <w:sz w:val="24"/>
          <w:szCs w:val="24"/>
        </w:rPr>
        <w:t>El M</w:t>
      </w:r>
      <w:r w:rsidR="008C70B4" w:rsidRPr="0048340F">
        <w:rPr>
          <w:rFonts w:ascii="Arial" w:hAnsi="Arial" w:cs="Arial"/>
          <w:sz w:val="24"/>
          <w:szCs w:val="24"/>
        </w:rPr>
        <w:t xml:space="preserve">odelo </w:t>
      </w:r>
      <w:r w:rsidR="009E1F83" w:rsidRPr="0048340F">
        <w:rPr>
          <w:rFonts w:ascii="Arial" w:hAnsi="Arial" w:cs="Arial"/>
          <w:sz w:val="24"/>
          <w:szCs w:val="24"/>
        </w:rPr>
        <w:t>Integrado de Planeación y Gestión-MIPG,</w:t>
      </w:r>
      <w:r w:rsidR="008C70B4" w:rsidRPr="0048340F">
        <w:rPr>
          <w:rFonts w:ascii="Arial" w:hAnsi="Arial" w:cs="Arial"/>
          <w:sz w:val="24"/>
          <w:szCs w:val="24"/>
        </w:rPr>
        <w:t xml:space="preserve"> desarrolla</w:t>
      </w:r>
      <w:r w:rsidR="009E1F83" w:rsidRPr="0048340F">
        <w:rPr>
          <w:rFonts w:ascii="Arial" w:hAnsi="Arial" w:cs="Arial"/>
          <w:sz w:val="24"/>
          <w:szCs w:val="24"/>
        </w:rPr>
        <w:t>da</w:t>
      </w:r>
      <w:r w:rsidR="008C70B4" w:rsidRPr="0048340F">
        <w:rPr>
          <w:rFonts w:ascii="Arial" w:hAnsi="Arial" w:cs="Arial"/>
          <w:sz w:val="24"/>
          <w:szCs w:val="24"/>
        </w:rPr>
        <w:t xml:space="preserve"> en la dimensión 7 </w:t>
      </w:r>
      <w:r w:rsidR="009E1F83" w:rsidRPr="0048340F">
        <w:rPr>
          <w:rFonts w:ascii="Arial" w:hAnsi="Arial" w:cs="Arial"/>
          <w:sz w:val="24"/>
          <w:szCs w:val="24"/>
        </w:rPr>
        <w:t>Control I</w:t>
      </w:r>
      <w:r w:rsidR="008C70B4" w:rsidRPr="0048340F">
        <w:rPr>
          <w:rFonts w:ascii="Arial" w:hAnsi="Arial" w:cs="Arial"/>
          <w:sz w:val="24"/>
          <w:szCs w:val="24"/>
        </w:rPr>
        <w:t xml:space="preserve">nterno las líneas de defensa para identificar la responsabilidad de la gestión del riesgo y control que está distribuida en diversos servidores de la entidad como fue definido en el numeral </w:t>
      </w:r>
      <w:r w:rsidR="008B591A" w:rsidRPr="0048340F">
        <w:rPr>
          <w:rFonts w:ascii="Arial" w:hAnsi="Arial" w:cs="Arial"/>
          <w:sz w:val="24"/>
          <w:szCs w:val="24"/>
        </w:rPr>
        <w:t>4</w:t>
      </w:r>
      <w:r w:rsidR="008C70B4" w:rsidRPr="0048340F">
        <w:rPr>
          <w:rFonts w:ascii="Arial" w:hAnsi="Arial" w:cs="Arial"/>
          <w:sz w:val="24"/>
          <w:szCs w:val="24"/>
        </w:rPr>
        <w:t xml:space="preserve">.1. Responsabilidades – líneas de Defensa de esta </w:t>
      </w:r>
      <w:r w:rsidR="00F90DCA" w:rsidRPr="0048340F">
        <w:rPr>
          <w:rFonts w:ascii="Arial" w:hAnsi="Arial" w:cs="Arial"/>
          <w:sz w:val="24"/>
          <w:szCs w:val="24"/>
        </w:rPr>
        <w:t>guía</w:t>
      </w:r>
      <w:r w:rsidR="008C70B4" w:rsidRPr="0048340F">
        <w:rPr>
          <w:rFonts w:ascii="Arial" w:hAnsi="Arial" w:cs="Arial"/>
          <w:sz w:val="24"/>
          <w:szCs w:val="24"/>
        </w:rPr>
        <w:t>.</w:t>
      </w:r>
    </w:p>
    <w:p w:rsidR="009E1F83" w:rsidRPr="0048340F" w:rsidRDefault="009E1F83" w:rsidP="00967035">
      <w:pPr>
        <w:spacing w:after="0" w:line="240" w:lineRule="auto"/>
        <w:rPr>
          <w:rFonts w:ascii="Arial" w:hAnsi="Arial" w:cs="Arial"/>
          <w:sz w:val="24"/>
          <w:szCs w:val="24"/>
        </w:rPr>
      </w:pPr>
    </w:p>
    <w:p w:rsidR="008C70B4" w:rsidRPr="0048340F" w:rsidRDefault="00021D53" w:rsidP="001414C1">
      <w:pPr>
        <w:numPr>
          <w:ilvl w:val="0"/>
          <w:numId w:val="17"/>
        </w:numPr>
        <w:spacing w:after="0" w:line="240" w:lineRule="auto"/>
        <w:rPr>
          <w:rFonts w:ascii="Arial" w:hAnsi="Arial" w:cs="Arial"/>
          <w:b/>
          <w:bCs/>
          <w:sz w:val="24"/>
          <w:szCs w:val="24"/>
        </w:rPr>
      </w:pPr>
      <w:r w:rsidRPr="0048340F">
        <w:rPr>
          <w:rFonts w:ascii="Arial" w:hAnsi="Arial" w:cs="Arial"/>
          <w:b/>
          <w:bCs/>
          <w:sz w:val="24"/>
          <w:szCs w:val="24"/>
        </w:rPr>
        <w:t>Línea</w:t>
      </w:r>
      <w:r w:rsidR="000C57FD" w:rsidRPr="0048340F">
        <w:rPr>
          <w:rFonts w:ascii="Arial" w:hAnsi="Arial" w:cs="Arial"/>
          <w:b/>
          <w:bCs/>
          <w:sz w:val="24"/>
          <w:szCs w:val="24"/>
        </w:rPr>
        <w:t xml:space="preserve"> Estratégica</w:t>
      </w:r>
    </w:p>
    <w:p w:rsidR="00F90DCA" w:rsidRPr="0048340F" w:rsidRDefault="00F90DCA" w:rsidP="009E1F83">
      <w:pPr>
        <w:spacing w:after="0" w:line="240" w:lineRule="auto"/>
        <w:jc w:val="both"/>
        <w:rPr>
          <w:rFonts w:ascii="Arial" w:hAnsi="Arial" w:cs="Arial"/>
          <w:sz w:val="24"/>
          <w:szCs w:val="24"/>
        </w:rPr>
      </w:pPr>
      <w:r w:rsidRPr="0048340F">
        <w:rPr>
          <w:rFonts w:ascii="Arial" w:hAnsi="Arial" w:cs="Arial"/>
          <w:sz w:val="24"/>
          <w:szCs w:val="24"/>
        </w:rPr>
        <w:t>Define el marco general</w:t>
      </w:r>
      <w:r w:rsidR="008B591A" w:rsidRPr="0048340F">
        <w:rPr>
          <w:rFonts w:ascii="Arial" w:hAnsi="Arial" w:cs="Arial"/>
          <w:sz w:val="24"/>
          <w:szCs w:val="24"/>
        </w:rPr>
        <w:t xml:space="preserve"> para la gestión del riesgo, el</w:t>
      </w:r>
      <w:r w:rsidRPr="0048340F">
        <w:rPr>
          <w:rFonts w:ascii="Arial" w:hAnsi="Arial" w:cs="Arial"/>
          <w:sz w:val="24"/>
          <w:szCs w:val="24"/>
        </w:rPr>
        <w:t xml:space="preserve"> control y supervisa su cumplimiento, está a c</w:t>
      </w:r>
      <w:r w:rsidR="008B591A" w:rsidRPr="0048340F">
        <w:rPr>
          <w:rFonts w:ascii="Arial" w:hAnsi="Arial" w:cs="Arial"/>
          <w:sz w:val="24"/>
          <w:szCs w:val="24"/>
        </w:rPr>
        <w:t>argo de la alta dirección y el Comité Institucional de C</w:t>
      </w:r>
      <w:r w:rsidRPr="0048340F">
        <w:rPr>
          <w:rFonts w:ascii="Arial" w:hAnsi="Arial" w:cs="Arial"/>
          <w:sz w:val="24"/>
          <w:szCs w:val="24"/>
        </w:rPr>
        <w:t>oordin</w:t>
      </w:r>
      <w:r w:rsidR="008B591A" w:rsidRPr="0048340F">
        <w:rPr>
          <w:rFonts w:ascii="Arial" w:hAnsi="Arial" w:cs="Arial"/>
          <w:sz w:val="24"/>
          <w:szCs w:val="24"/>
        </w:rPr>
        <w:t>ación de Control I</w:t>
      </w:r>
      <w:r w:rsidRPr="0048340F">
        <w:rPr>
          <w:rFonts w:ascii="Arial" w:hAnsi="Arial" w:cs="Arial"/>
          <w:sz w:val="24"/>
          <w:szCs w:val="24"/>
        </w:rPr>
        <w:t>nterno</w:t>
      </w:r>
      <w:r w:rsidR="008B591A" w:rsidRPr="0048340F">
        <w:rPr>
          <w:rFonts w:ascii="Arial" w:hAnsi="Arial" w:cs="Arial"/>
          <w:sz w:val="24"/>
          <w:szCs w:val="24"/>
        </w:rPr>
        <w:t xml:space="preserve"> - CICCI</w:t>
      </w:r>
      <w:r w:rsidRPr="0048340F">
        <w:rPr>
          <w:rFonts w:ascii="Arial" w:hAnsi="Arial" w:cs="Arial"/>
          <w:sz w:val="24"/>
          <w:szCs w:val="24"/>
        </w:rPr>
        <w:t>.</w:t>
      </w:r>
    </w:p>
    <w:p w:rsidR="00320328" w:rsidRPr="0048340F" w:rsidRDefault="00320328" w:rsidP="00967035">
      <w:pPr>
        <w:spacing w:after="0" w:line="240" w:lineRule="auto"/>
        <w:rPr>
          <w:rFonts w:ascii="Arial" w:hAnsi="Arial" w:cs="Arial"/>
          <w:sz w:val="24"/>
          <w:szCs w:val="24"/>
        </w:rPr>
      </w:pPr>
    </w:p>
    <w:p w:rsidR="00F90DCA" w:rsidRPr="0048340F" w:rsidRDefault="00F90DCA" w:rsidP="00967035">
      <w:pPr>
        <w:spacing w:after="0" w:line="240" w:lineRule="auto"/>
        <w:rPr>
          <w:rFonts w:ascii="Arial" w:hAnsi="Arial" w:cs="Arial"/>
          <w:sz w:val="24"/>
          <w:szCs w:val="24"/>
        </w:rPr>
      </w:pPr>
      <w:r w:rsidRPr="0048340F">
        <w:rPr>
          <w:rFonts w:ascii="Arial" w:hAnsi="Arial" w:cs="Arial"/>
          <w:sz w:val="24"/>
          <w:szCs w:val="24"/>
        </w:rPr>
        <w:t>Desarrolla e implementa procesos de control y gestión de riesgos a través de su identificación, análisis, valoración, monitoreo y acciones de mejora.</w:t>
      </w:r>
    </w:p>
    <w:p w:rsidR="008D4323" w:rsidRPr="0048340F" w:rsidRDefault="008D4323" w:rsidP="00967035">
      <w:pPr>
        <w:spacing w:after="0" w:line="240" w:lineRule="auto"/>
        <w:rPr>
          <w:rFonts w:ascii="Arial" w:hAnsi="Arial" w:cs="Arial"/>
          <w:sz w:val="24"/>
          <w:szCs w:val="24"/>
        </w:rPr>
      </w:pPr>
    </w:p>
    <w:p w:rsidR="005467EC" w:rsidRPr="0048340F" w:rsidRDefault="000C2C9D" w:rsidP="001414C1">
      <w:pPr>
        <w:numPr>
          <w:ilvl w:val="0"/>
          <w:numId w:val="17"/>
        </w:numPr>
        <w:spacing w:after="0" w:line="240" w:lineRule="auto"/>
        <w:jc w:val="both"/>
        <w:rPr>
          <w:rFonts w:ascii="Arial" w:hAnsi="Arial" w:cs="Arial"/>
          <w:b/>
          <w:bCs/>
          <w:sz w:val="24"/>
          <w:szCs w:val="24"/>
        </w:rPr>
      </w:pPr>
      <w:r w:rsidRPr="0048340F">
        <w:rPr>
          <w:rFonts w:ascii="Arial" w:hAnsi="Arial" w:cs="Arial"/>
          <w:b/>
          <w:bCs/>
          <w:sz w:val="24"/>
          <w:szCs w:val="24"/>
        </w:rPr>
        <w:t>Primera Línea de Defensa</w:t>
      </w:r>
    </w:p>
    <w:p w:rsidR="00285CE2" w:rsidRPr="0048340F" w:rsidRDefault="00285CE2" w:rsidP="00967035">
      <w:pPr>
        <w:spacing w:after="0" w:line="240" w:lineRule="auto"/>
        <w:jc w:val="both"/>
        <w:rPr>
          <w:rFonts w:ascii="Arial" w:hAnsi="Arial" w:cs="Arial"/>
          <w:sz w:val="24"/>
          <w:szCs w:val="24"/>
        </w:rPr>
      </w:pPr>
      <w:r w:rsidRPr="0048340F">
        <w:rPr>
          <w:rFonts w:ascii="Arial" w:hAnsi="Arial" w:cs="Arial"/>
          <w:sz w:val="24"/>
          <w:szCs w:val="24"/>
        </w:rPr>
        <w:t>Desarrolla e implementa procesos de control y gestión de riesgos a través de su identificación, análisis, valoración, monitoreo y acciones de mejora.</w:t>
      </w:r>
    </w:p>
    <w:p w:rsidR="00AC088F" w:rsidRPr="0048340F" w:rsidRDefault="00AC088F" w:rsidP="00967035">
      <w:pPr>
        <w:spacing w:after="0" w:line="240" w:lineRule="auto"/>
        <w:jc w:val="both"/>
        <w:rPr>
          <w:rFonts w:ascii="Arial" w:hAnsi="Arial" w:cs="Arial"/>
          <w:sz w:val="24"/>
          <w:szCs w:val="24"/>
        </w:rPr>
      </w:pPr>
    </w:p>
    <w:p w:rsidR="005467EC" w:rsidRPr="0048340F" w:rsidRDefault="000C2C9D" w:rsidP="001414C1">
      <w:pPr>
        <w:numPr>
          <w:ilvl w:val="0"/>
          <w:numId w:val="17"/>
        </w:numPr>
        <w:spacing w:after="0" w:line="240" w:lineRule="auto"/>
        <w:jc w:val="both"/>
        <w:rPr>
          <w:rFonts w:ascii="Arial" w:hAnsi="Arial" w:cs="Arial"/>
          <w:b/>
          <w:bCs/>
          <w:sz w:val="24"/>
          <w:szCs w:val="24"/>
        </w:rPr>
      </w:pPr>
      <w:r w:rsidRPr="0048340F">
        <w:rPr>
          <w:rFonts w:ascii="Arial" w:hAnsi="Arial" w:cs="Arial"/>
          <w:b/>
          <w:bCs/>
          <w:sz w:val="24"/>
          <w:szCs w:val="24"/>
        </w:rPr>
        <w:t xml:space="preserve">Segunda </w:t>
      </w:r>
      <w:r w:rsidR="00441CB2" w:rsidRPr="0048340F">
        <w:rPr>
          <w:rFonts w:ascii="Arial" w:hAnsi="Arial" w:cs="Arial"/>
          <w:b/>
          <w:bCs/>
          <w:sz w:val="24"/>
          <w:szCs w:val="24"/>
        </w:rPr>
        <w:t>Línea</w:t>
      </w:r>
      <w:r w:rsidRPr="0048340F">
        <w:rPr>
          <w:rFonts w:ascii="Arial" w:hAnsi="Arial" w:cs="Arial"/>
          <w:b/>
          <w:bCs/>
          <w:sz w:val="24"/>
          <w:szCs w:val="24"/>
        </w:rPr>
        <w:t xml:space="preserve"> de Defensa</w:t>
      </w:r>
    </w:p>
    <w:p w:rsidR="00F90DCA" w:rsidRPr="0048340F" w:rsidRDefault="00F90DCA" w:rsidP="00967035">
      <w:pPr>
        <w:spacing w:after="0" w:line="240" w:lineRule="auto"/>
        <w:jc w:val="both"/>
        <w:rPr>
          <w:rFonts w:ascii="Arial" w:hAnsi="Arial" w:cs="Arial"/>
          <w:sz w:val="24"/>
          <w:szCs w:val="24"/>
        </w:rPr>
      </w:pPr>
      <w:r w:rsidRPr="0048340F">
        <w:rPr>
          <w:rFonts w:ascii="Arial" w:hAnsi="Arial" w:cs="Arial"/>
          <w:sz w:val="24"/>
          <w:szCs w:val="24"/>
        </w:rPr>
        <w:t xml:space="preserve">Asegura que los controles y los procesos de gestión de riesgos </w:t>
      </w:r>
      <w:r w:rsidR="008B591A" w:rsidRPr="0048340F">
        <w:rPr>
          <w:rFonts w:ascii="Arial" w:hAnsi="Arial" w:cs="Arial"/>
          <w:sz w:val="24"/>
          <w:szCs w:val="24"/>
        </w:rPr>
        <w:t>i</w:t>
      </w:r>
      <w:r w:rsidRPr="0048340F">
        <w:rPr>
          <w:rFonts w:ascii="Arial" w:hAnsi="Arial" w:cs="Arial"/>
          <w:sz w:val="24"/>
          <w:szCs w:val="24"/>
        </w:rPr>
        <w:t>mplementados por la primera línea de defensa, estén diseñados apropiadamente y funcionen como se pretende</w:t>
      </w:r>
      <w:r w:rsidR="00285CE2" w:rsidRPr="0048340F">
        <w:rPr>
          <w:rFonts w:ascii="Arial" w:hAnsi="Arial" w:cs="Arial"/>
          <w:sz w:val="24"/>
          <w:szCs w:val="24"/>
        </w:rPr>
        <w:t>.</w:t>
      </w:r>
    </w:p>
    <w:p w:rsidR="00285CE2" w:rsidRPr="0048340F" w:rsidRDefault="00285CE2" w:rsidP="00967035">
      <w:pPr>
        <w:spacing w:after="0" w:line="240" w:lineRule="auto"/>
        <w:jc w:val="both"/>
        <w:rPr>
          <w:rFonts w:ascii="Arial" w:hAnsi="Arial" w:cs="Arial"/>
          <w:sz w:val="24"/>
          <w:szCs w:val="24"/>
        </w:rPr>
      </w:pPr>
    </w:p>
    <w:p w:rsidR="005467EC" w:rsidRPr="0048340F" w:rsidRDefault="000C2C9D" w:rsidP="001414C1">
      <w:pPr>
        <w:numPr>
          <w:ilvl w:val="0"/>
          <w:numId w:val="17"/>
        </w:numPr>
        <w:spacing w:after="0" w:line="240" w:lineRule="auto"/>
        <w:jc w:val="both"/>
        <w:rPr>
          <w:rFonts w:ascii="Arial" w:hAnsi="Arial" w:cs="Arial"/>
          <w:b/>
          <w:bCs/>
          <w:sz w:val="24"/>
          <w:szCs w:val="24"/>
        </w:rPr>
      </w:pPr>
      <w:r w:rsidRPr="0048340F">
        <w:rPr>
          <w:rFonts w:ascii="Arial" w:hAnsi="Arial" w:cs="Arial"/>
          <w:b/>
          <w:bCs/>
          <w:sz w:val="24"/>
          <w:szCs w:val="24"/>
        </w:rPr>
        <w:t xml:space="preserve">Tercera </w:t>
      </w:r>
      <w:r w:rsidR="00703F9F" w:rsidRPr="0048340F">
        <w:rPr>
          <w:rFonts w:ascii="Arial" w:hAnsi="Arial" w:cs="Arial"/>
          <w:b/>
          <w:bCs/>
          <w:sz w:val="24"/>
          <w:szCs w:val="24"/>
        </w:rPr>
        <w:t>Línea</w:t>
      </w:r>
      <w:r w:rsidRPr="0048340F">
        <w:rPr>
          <w:rFonts w:ascii="Arial" w:hAnsi="Arial" w:cs="Arial"/>
          <w:b/>
          <w:bCs/>
          <w:sz w:val="24"/>
          <w:szCs w:val="24"/>
        </w:rPr>
        <w:t xml:space="preserve"> de Defensa</w:t>
      </w:r>
    </w:p>
    <w:p w:rsidR="00F90DCA" w:rsidRPr="0048340F" w:rsidRDefault="00285CE2" w:rsidP="00967035">
      <w:pPr>
        <w:spacing w:after="0" w:line="240" w:lineRule="auto"/>
        <w:jc w:val="both"/>
        <w:rPr>
          <w:rFonts w:ascii="Arial" w:hAnsi="Arial" w:cs="Arial"/>
          <w:sz w:val="24"/>
          <w:szCs w:val="24"/>
        </w:rPr>
      </w:pPr>
      <w:r w:rsidRPr="0048340F">
        <w:rPr>
          <w:rFonts w:ascii="Arial" w:hAnsi="Arial" w:cs="Arial"/>
          <w:sz w:val="24"/>
          <w:szCs w:val="24"/>
        </w:rPr>
        <w:t>Proporciona información sobre la efectividad del S</w:t>
      </w:r>
      <w:r w:rsidR="008B591A" w:rsidRPr="0048340F">
        <w:rPr>
          <w:rFonts w:ascii="Arial" w:hAnsi="Arial" w:cs="Arial"/>
          <w:sz w:val="24"/>
          <w:szCs w:val="24"/>
        </w:rPr>
        <w:t>istema de Control Interno - SCI</w:t>
      </w:r>
      <w:r w:rsidRPr="0048340F">
        <w:rPr>
          <w:rFonts w:ascii="Arial" w:hAnsi="Arial" w:cs="Arial"/>
          <w:sz w:val="24"/>
          <w:szCs w:val="24"/>
        </w:rPr>
        <w:t>, a través de un enfoque basado en riesgos, incluida la operación de la primera y segunda línea de defensa.</w:t>
      </w:r>
    </w:p>
    <w:p w:rsidR="00D34245" w:rsidRPr="0048340F" w:rsidRDefault="00D34245" w:rsidP="00967035">
      <w:pPr>
        <w:spacing w:after="0" w:line="240" w:lineRule="auto"/>
        <w:jc w:val="both"/>
        <w:rPr>
          <w:rFonts w:ascii="Arial" w:hAnsi="Arial" w:cs="Arial"/>
          <w:sz w:val="24"/>
          <w:szCs w:val="24"/>
        </w:rPr>
      </w:pPr>
    </w:p>
    <w:p w:rsidR="005061F8" w:rsidRPr="0048340F" w:rsidRDefault="005061F8" w:rsidP="00967035">
      <w:pPr>
        <w:spacing w:after="0" w:line="240" w:lineRule="auto"/>
        <w:jc w:val="both"/>
        <w:rPr>
          <w:rFonts w:ascii="Arial" w:hAnsi="Arial" w:cs="Arial"/>
          <w:sz w:val="24"/>
          <w:szCs w:val="24"/>
        </w:rPr>
      </w:pPr>
      <w:r w:rsidRPr="0048340F">
        <w:rPr>
          <w:rFonts w:ascii="Arial" w:hAnsi="Arial" w:cs="Arial"/>
          <w:sz w:val="24"/>
          <w:szCs w:val="24"/>
        </w:rPr>
        <w:t>En esta etapa debe hacerse un seguimiento periódico a la gestión de los riesgos sobre la operación adecuada de los controles</w:t>
      </w:r>
      <w:r w:rsidR="008B591A" w:rsidRPr="0048340F">
        <w:rPr>
          <w:rFonts w:ascii="Arial" w:hAnsi="Arial" w:cs="Arial"/>
          <w:sz w:val="24"/>
          <w:szCs w:val="24"/>
        </w:rPr>
        <w:t xml:space="preserve"> atendiendo la periodicidad establecida para cada uno</w:t>
      </w:r>
      <w:r w:rsidR="005327AD" w:rsidRPr="0048340F">
        <w:rPr>
          <w:rFonts w:ascii="Arial" w:hAnsi="Arial" w:cs="Arial"/>
          <w:sz w:val="24"/>
          <w:szCs w:val="24"/>
        </w:rPr>
        <w:t xml:space="preserve">, </w:t>
      </w:r>
      <w:r w:rsidRPr="0048340F">
        <w:rPr>
          <w:rFonts w:ascii="Arial" w:hAnsi="Arial" w:cs="Arial"/>
          <w:sz w:val="24"/>
          <w:szCs w:val="24"/>
        </w:rPr>
        <w:t xml:space="preserve">mediante el reporte de información relacionada con: </w:t>
      </w:r>
    </w:p>
    <w:p w:rsidR="00131067" w:rsidRPr="0048340F" w:rsidRDefault="00131067" w:rsidP="00967035">
      <w:pPr>
        <w:spacing w:after="0" w:line="240" w:lineRule="auto"/>
        <w:jc w:val="both"/>
        <w:rPr>
          <w:rFonts w:ascii="Arial" w:hAnsi="Arial" w:cs="Arial"/>
          <w:sz w:val="24"/>
          <w:szCs w:val="24"/>
        </w:rPr>
      </w:pPr>
    </w:p>
    <w:p w:rsidR="005061F8" w:rsidRPr="0048340F" w:rsidRDefault="005061F8" w:rsidP="00967035">
      <w:pPr>
        <w:numPr>
          <w:ilvl w:val="0"/>
          <w:numId w:val="2"/>
        </w:numPr>
        <w:spacing w:after="0" w:line="240" w:lineRule="auto"/>
        <w:jc w:val="both"/>
        <w:rPr>
          <w:rFonts w:ascii="Arial" w:hAnsi="Arial" w:cs="Arial"/>
          <w:sz w:val="24"/>
          <w:szCs w:val="24"/>
        </w:rPr>
      </w:pPr>
      <w:r w:rsidRPr="0048340F">
        <w:rPr>
          <w:rFonts w:ascii="Arial" w:hAnsi="Arial" w:cs="Arial"/>
          <w:b/>
          <w:bCs/>
          <w:sz w:val="24"/>
          <w:szCs w:val="24"/>
        </w:rPr>
        <w:t>Estado de aplicación del control</w:t>
      </w:r>
      <w:r w:rsidRPr="0048340F">
        <w:rPr>
          <w:rFonts w:ascii="Arial" w:hAnsi="Arial" w:cs="Arial"/>
          <w:sz w:val="24"/>
          <w:szCs w:val="24"/>
        </w:rPr>
        <w:t>: descripción de la operación para cada control durante el periodo, de acuerdo con los cortes de monitoreo establecidos.</w:t>
      </w:r>
    </w:p>
    <w:p w:rsidR="005061F8" w:rsidRPr="0048340F" w:rsidRDefault="005061F8" w:rsidP="00967035">
      <w:pPr>
        <w:numPr>
          <w:ilvl w:val="0"/>
          <w:numId w:val="2"/>
        </w:numPr>
        <w:spacing w:after="0" w:line="240" w:lineRule="auto"/>
        <w:jc w:val="both"/>
        <w:rPr>
          <w:rFonts w:ascii="Arial" w:hAnsi="Arial" w:cs="Arial"/>
          <w:sz w:val="24"/>
          <w:szCs w:val="24"/>
        </w:rPr>
      </w:pPr>
      <w:r w:rsidRPr="0048340F">
        <w:rPr>
          <w:rFonts w:ascii="Arial" w:hAnsi="Arial" w:cs="Arial"/>
          <w:b/>
          <w:bCs/>
          <w:sz w:val="24"/>
          <w:szCs w:val="24"/>
        </w:rPr>
        <w:t>Evidencias de operación del control:</w:t>
      </w:r>
      <w:r w:rsidRPr="0048340F">
        <w:rPr>
          <w:rFonts w:ascii="Arial" w:hAnsi="Arial" w:cs="Arial"/>
          <w:sz w:val="24"/>
          <w:szCs w:val="24"/>
        </w:rPr>
        <w:t xml:space="preserve"> se deben adjuntar los soportes que evidencien la operación del control durante el periodo o citar la URL donde se encuentran ubicadas. </w:t>
      </w:r>
    </w:p>
    <w:p w:rsidR="005061F8" w:rsidRPr="0048340F" w:rsidRDefault="005061F8" w:rsidP="00967035">
      <w:pPr>
        <w:numPr>
          <w:ilvl w:val="0"/>
          <w:numId w:val="2"/>
        </w:numPr>
        <w:spacing w:after="0" w:line="240" w:lineRule="auto"/>
        <w:jc w:val="both"/>
        <w:rPr>
          <w:rFonts w:ascii="Arial" w:hAnsi="Arial" w:cs="Arial"/>
          <w:sz w:val="24"/>
          <w:szCs w:val="24"/>
        </w:rPr>
      </w:pPr>
      <w:r w:rsidRPr="0048340F">
        <w:rPr>
          <w:rFonts w:ascii="Arial" w:hAnsi="Arial" w:cs="Arial"/>
          <w:b/>
          <w:bCs/>
          <w:sz w:val="24"/>
          <w:szCs w:val="24"/>
        </w:rPr>
        <w:t>Efectividad del control:</w:t>
      </w:r>
      <w:r w:rsidRPr="0048340F">
        <w:rPr>
          <w:rFonts w:ascii="Arial" w:hAnsi="Arial" w:cs="Arial"/>
          <w:sz w:val="24"/>
          <w:szCs w:val="24"/>
        </w:rPr>
        <w:t xml:space="preserve"> se debe indicar si el control ha sido efectivo o no en la gestión del riesgo durante el periodo; en caso de identificar un control no efectivo; se deben realizar los ajustes correspondientes en la etapa de valoración.  </w:t>
      </w:r>
    </w:p>
    <w:p w:rsidR="00131067" w:rsidRPr="0048340F" w:rsidRDefault="00131067" w:rsidP="00967035">
      <w:pPr>
        <w:spacing w:after="0" w:line="240" w:lineRule="auto"/>
        <w:ind w:left="720"/>
        <w:jc w:val="both"/>
        <w:rPr>
          <w:rFonts w:ascii="Arial" w:hAnsi="Arial" w:cs="Arial"/>
          <w:sz w:val="24"/>
          <w:szCs w:val="24"/>
        </w:rPr>
      </w:pPr>
    </w:p>
    <w:p w:rsidR="005061F8" w:rsidRPr="0048340F" w:rsidRDefault="005061F8" w:rsidP="00967035">
      <w:pPr>
        <w:spacing w:after="0" w:line="240" w:lineRule="auto"/>
        <w:jc w:val="both"/>
        <w:rPr>
          <w:rFonts w:ascii="Arial" w:hAnsi="Arial" w:cs="Arial"/>
          <w:sz w:val="24"/>
          <w:szCs w:val="24"/>
        </w:rPr>
      </w:pPr>
      <w:r w:rsidRPr="0048340F">
        <w:rPr>
          <w:rFonts w:ascii="Arial" w:hAnsi="Arial" w:cs="Arial"/>
          <w:sz w:val="24"/>
          <w:szCs w:val="24"/>
        </w:rPr>
        <w:t xml:space="preserve">A partir de la información registrada por los </w:t>
      </w:r>
      <w:r w:rsidR="005327AD" w:rsidRPr="0048340F">
        <w:rPr>
          <w:rFonts w:ascii="Arial" w:hAnsi="Arial" w:cs="Arial"/>
          <w:sz w:val="24"/>
          <w:szCs w:val="24"/>
        </w:rPr>
        <w:t>líderes</w:t>
      </w:r>
      <w:r w:rsidR="007D5269" w:rsidRPr="0048340F">
        <w:rPr>
          <w:rFonts w:ascii="Arial" w:hAnsi="Arial" w:cs="Arial"/>
          <w:sz w:val="24"/>
          <w:szCs w:val="24"/>
        </w:rPr>
        <w:t xml:space="preserve"> de proceso</w:t>
      </w:r>
      <w:r w:rsidRPr="0048340F">
        <w:rPr>
          <w:rFonts w:ascii="Arial" w:hAnsi="Arial" w:cs="Arial"/>
          <w:sz w:val="24"/>
          <w:szCs w:val="24"/>
        </w:rPr>
        <w:t xml:space="preserve"> en el monitoreo, la Oficina Asesora de Planeación realizará seguimiento </w:t>
      </w:r>
      <w:r w:rsidR="008B591A" w:rsidRPr="0048340F">
        <w:rPr>
          <w:rFonts w:ascii="Arial" w:hAnsi="Arial" w:cs="Arial"/>
          <w:sz w:val="24"/>
          <w:szCs w:val="24"/>
        </w:rPr>
        <w:t>trimestral</w:t>
      </w:r>
      <w:r w:rsidR="004F2492" w:rsidRPr="0048340F">
        <w:rPr>
          <w:rFonts w:ascii="Arial" w:hAnsi="Arial" w:cs="Arial"/>
          <w:sz w:val="24"/>
          <w:szCs w:val="24"/>
        </w:rPr>
        <w:t xml:space="preserve"> </w:t>
      </w:r>
      <w:r w:rsidRPr="0048340F">
        <w:rPr>
          <w:rFonts w:ascii="Arial" w:hAnsi="Arial" w:cs="Arial"/>
          <w:sz w:val="24"/>
          <w:szCs w:val="24"/>
        </w:rPr>
        <w:t xml:space="preserve">al estado de aplicación </w:t>
      </w:r>
      <w:r w:rsidR="007D5269" w:rsidRPr="0048340F">
        <w:rPr>
          <w:rFonts w:ascii="Arial" w:hAnsi="Arial" w:cs="Arial"/>
          <w:sz w:val="24"/>
          <w:szCs w:val="24"/>
        </w:rPr>
        <w:t>de los controles</w:t>
      </w:r>
      <w:r w:rsidRPr="0048340F">
        <w:rPr>
          <w:rFonts w:ascii="Arial" w:hAnsi="Arial" w:cs="Arial"/>
          <w:sz w:val="24"/>
          <w:szCs w:val="24"/>
        </w:rPr>
        <w:t xml:space="preserve">. Posteriormente, la Oficina de Control Interno, de acuerdo con los ciclos establecidos en el plan de </w:t>
      </w:r>
      <w:r w:rsidR="007D5269" w:rsidRPr="0048340F">
        <w:rPr>
          <w:rFonts w:ascii="Arial" w:hAnsi="Arial" w:cs="Arial"/>
          <w:sz w:val="24"/>
          <w:szCs w:val="24"/>
        </w:rPr>
        <w:t>auditoría</w:t>
      </w:r>
      <w:r w:rsidRPr="0048340F">
        <w:rPr>
          <w:rFonts w:ascii="Arial" w:hAnsi="Arial" w:cs="Arial"/>
          <w:sz w:val="24"/>
          <w:szCs w:val="24"/>
        </w:rPr>
        <w:t xml:space="preserve">, realizará la evaluación independiente de los riesgos identificados y gestionados en la </w:t>
      </w:r>
      <w:r w:rsidR="007D5269" w:rsidRPr="0048340F">
        <w:rPr>
          <w:rFonts w:ascii="Arial" w:hAnsi="Arial" w:cs="Arial"/>
          <w:sz w:val="24"/>
          <w:szCs w:val="24"/>
        </w:rPr>
        <w:t>e</w:t>
      </w:r>
      <w:r w:rsidRPr="0048340F">
        <w:rPr>
          <w:rFonts w:ascii="Arial" w:hAnsi="Arial" w:cs="Arial"/>
          <w:sz w:val="24"/>
          <w:szCs w:val="24"/>
        </w:rPr>
        <w:t xml:space="preserve">ntidad.  </w:t>
      </w:r>
    </w:p>
    <w:p w:rsidR="00131067" w:rsidRPr="0048340F" w:rsidRDefault="00131067" w:rsidP="00967035">
      <w:pPr>
        <w:spacing w:after="0"/>
        <w:jc w:val="both"/>
        <w:rPr>
          <w:rFonts w:ascii="Arial" w:hAnsi="Arial" w:cs="Arial"/>
          <w:sz w:val="24"/>
          <w:szCs w:val="24"/>
        </w:rPr>
      </w:pPr>
    </w:p>
    <w:p w:rsidR="005061F8" w:rsidRPr="0048340F" w:rsidRDefault="0004483A" w:rsidP="00967035">
      <w:pPr>
        <w:spacing w:after="0"/>
        <w:rPr>
          <w:rFonts w:ascii="Arial" w:hAnsi="Arial" w:cs="Arial"/>
          <w:color w:val="7030A0"/>
          <w:sz w:val="24"/>
          <w:szCs w:val="24"/>
        </w:rPr>
      </w:pPr>
      <w:r>
        <w:rPr>
          <w:rFonts w:ascii="Arial" w:hAnsi="Arial" w:cs="Arial"/>
          <w:noProof/>
          <w:color w:val="7030A0"/>
          <w:sz w:val="24"/>
          <w:szCs w:val="24"/>
          <w:lang w:eastAsia="es-CO"/>
        </w:rPr>
        <mc:AlternateContent>
          <mc:Choice Requires="wps">
            <w:drawing>
              <wp:anchor distT="0" distB="0" distL="114300" distR="114300" simplePos="0" relativeHeight="251659776" behindDoc="0" locked="0" layoutInCell="1" allowOverlap="1" wp14:anchorId="7B3F695F" wp14:editId="4ABA5EB7">
                <wp:simplePos x="0" y="0"/>
                <wp:positionH relativeFrom="column">
                  <wp:posOffset>2663190</wp:posOffset>
                </wp:positionH>
                <wp:positionV relativeFrom="paragraph">
                  <wp:posOffset>170815</wp:posOffset>
                </wp:positionV>
                <wp:extent cx="2743835" cy="572770"/>
                <wp:effectExtent l="9525" t="13970" r="8890" b="13335"/>
                <wp:wrapNone/>
                <wp:docPr id="43"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572770"/>
                        </a:xfrm>
                        <a:prstGeom prst="rect">
                          <a:avLst/>
                        </a:prstGeom>
                        <a:solidFill>
                          <a:srgbClr val="FFFFFF"/>
                        </a:solidFill>
                        <a:ln w="9525">
                          <a:solidFill>
                            <a:srgbClr val="FFFFFF"/>
                          </a:solidFill>
                          <a:miter lim="800000"/>
                          <a:headEnd/>
                          <a:tailEnd/>
                        </a:ln>
                      </wps:spPr>
                      <wps:txb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AUTOCONTROL. </w:t>
                            </w:r>
                            <w:r w:rsidRPr="00B818A6">
                              <w:rPr>
                                <w:rFonts w:ascii="Arial Narrow" w:hAnsi="Arial Narrow"/>
                                <w:sz w:val="18"/>
                                <w:szCs w:val="18"/>
                              </w:rPr>
                              <w:t>Cada cuatro meses los responsables deberán registrar el monitoreo de los riesgos identificados.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0" o:spid="_x0000_s1043" type="#_x0000_t202" style="position:absolute;margin-left:209.7pt;margin-top:13.45pt;width:216.05pt;height:45.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" strokecolor="white">
                <v:textbo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AUTOCONTROL. </w:t>
                      </w:r>
                      <w:r w:rsidRPr="00B818A6">
                        <w:rPr>
                          <w:rFonts w:ascii="Arial Narrow" w:hAnsi="Arial Narrow"/>
                          <w:sz w:val="18"/>
                          <w:szCs w:val="18"/>
                        </w:rPr>
                        <w:t>Cada cuatro meses los responsables deberán registrar el monitoreo de los riesgos identificados.</w:t>
                      </w:r>
                    </w:p>
                  </w:txbxContent>
                </v:textbox>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60800" behindDoc="0" locked="0" layoutInCell="1" allowOverlap="1" wp14:anchorId="6AD08066" wp14:editId="5BDAB4CD">
                <wp:simplePos x="0" y="0"/>
                <wp:positionH relativeFrom="column">
                  <wp:posOffset>2722245</wp:posOffset>
                </wp:positionH>
                <wp:positionV relativeFrom="paragraph">
                  <wp:posOffset>154305</wp:posOffset>
                </wp:positionV>
                <wp:extent cx="410845" cy="510540"/>
                <wp:effectExtent l="0" t="0" r="8255" b="3810"/>
                <wp:wrapNone/>
                <wp:docPr id="42" name="Google Shape;2756;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0845" cy="510540"/>
                        </a:xfrm>
                        <a:custGeom>
                          <a:avLst/>
                          <a:gdLst>
                            <a:gd name="T0" fmla="*/ 1533122812 w 251"/>
                            <a:gd name="T1" fmla="*/ 2147483646 h 293"/>
                            <a:gd name="T2" fmla="*/ 1533122812 w 251"/>
                            <a:gd name="T3" fmla="*/ 2147483646 h 293"/>
                            <a:gd name="T4" fmla="*/ 2147483646 w 251"/>
                            <a:gd name="T5" fmla="*/ 2147483646 h 293"/>
                            <a:gd name="T6" fmla="*/ 2147483646 w 251"/>
                            <a:gd name="T7" fmla="*/ 2147483646 h 293"/>
                            <a:gd name="T8" fmla="*/ 1280083724 w 251"/>
                            <a:gd name="T9" fmla="*/ 2147483646 h 293"/>
                            <a:gd name="T10" fmla="*/ 2147483646 w 251"/>
                            <a:gd name="T11" fmla="*/ 2147483646 h 293"/>
                            <a:gd name="T12" fmla="*/ 2147483646 w 251"/>
                            <a:gd name="T13" fmla="*/ 2147483646 h 293"/>
                            <a:gd name="T14" fmla="*/ 1473585111 w 251"/>
                            <a:gd name="T15" fmla="*/ 2147483646 h 293"/>
                            <a:gd name="T16" fmla="*/ 1190773314 w 251"/>
                            <a:gd name="T17" fmla="*/ 2147483646 h 293"/>
                            <a:gd name="T18" fmla="*/ 1131235613 w 251"/>
                            <a:gd name="T19" fmla="*/ 2147483646 h 293"/>
                            <a:gd name="T20" fmla="*/ 625157437 w 251"/>
                            <a:gd name="T21" fmla="*/ 1611737552 h 293"/>
                            <a:gd name="T22" fmla="*/ 2147483646 w 251"/>
                            <a:gd name="T23" fmla="*/ 1611737552 h 293"/>
                            <a:gd name="T24" fmla="*/ 2147483646 w 251"/>
                            <a:gd name="T25" fmla="*/ 2147483646 h 293"/>
                            <a:gd name="T26" fmla="*/ 2147483646 w 251"/>
                            <a:gd name="T27" fmla="*/ 2147483646 h 293"/>
                            <a:gd name="T28" fmla="*/ 1830815176 w 251"/>
                            <a:gd name="T29" fmla="*/ 2147483646 h 293"/>
                            <a:gd name="T30" fmla="*/ 2147483646 w 251"/>
                            <a:gd name="T31" fmla="*/ 2147483646 h 293"/>
                            <a:gd name="T32" fmla="*/ 2147483646 w 251"/>
                            <a:gd name="T33" fmla="*/ 2147483646 h 293"/>
                            <a:gd name="T34" fmla="*/ 2147483646 w 251"/>
                            <a:gd name="T35" fmla="*/ 2147483646 h 293"/>
                            <a:gd name="T36" fmla="*/ 1830815176 w 251"/>
                            <a:gd name="T37" fmla="*/ 940180883 h 293"/>
                            <a:gd name="T38" fmla="*/ 937734226 w 251"/>
                            <a:gd name="T39" fmla="*/ 2147483646 h 293"/>
                            <a:gd name="T40" fmla="*/ 1339621425 w 251"/>
                            <a:gd name="T41" fmla="*/ 2147483646 h 293"/>
                            <a:gd name="T42" fmla="*/ 1473585111 w 251"/>
                            <a:gd name="T43" fmla="*/ 2147483646 h 293"/>
                            <a:gd name="T44" fmla="*/ 387002774 w 251"/>
                            <a:gd name="T45" fmla="*/ 2014673872 h 293"/>
                            <a:gd name="T46" fmla="*/ 0 w 251"/>
                            <a:gd name="T47" fmla="*/ 1925131180 h 293"/>
                            <a:gd name="T48" fmla="*/ 387002774 w 251"/>
                            <a:gd name="T49" fmla="*/ 1850515489 h 293"/>
                            <a:gd name="T50" fmla="*/ 387002774 w 251"/>
                            <a:gd name="T51" fmla="*/ 2014673872 h 293"/>
                            <a:gd name="T52" fmla="*/ 2147483646 w 251"/>
                            <a:gd name="T53" fmla="*/ 1954981319 h 293"/>
                            <a:gd name="T54" fmla="*/ 2147483646 w 251"/>
                            <a:gd name="T55" fmla="*/ 1790819073 h 293"/>
                            <a:gd name="T56" fmla="*/ 2147483646 w 251"/>
                            <a:gd name="T57" fmla="*/ 1865438627 h 293"/>
                            <a:gd name="T58" fmla="*/ 1086582337 w 251"/>
                            <a:gd name="T59" fmla="*/ 1880361765 h 293"/>
                            <a:gd name="T60" fmla="*/ 1012160211 w 251"/>
                            <a:gd name="T61" fmla="*/ 1775895935 h 293"/>
                            <a:gd name="T62" fmla="*/ 1875472310 w 251"/>
                            <a:gd name="T63" fmla="*/ 1178958819 h 293"/>
                            <a:gd name="T64" fmla="*/ 1875472310 w 251"/>
                            <a:gd name="T65" fmla="*/ 1343117202 h 293"/>
                            <a:gd name="T66" fmla="*/ 1086582337 w 251"/>
                            <a:gd name="T67" fmla="*/ 1880361765 h 293"/>
                            <a:gd name="T68" fmla="*/ 2147483646 w 251"/>
                            <a:gd name="T69" fmla="*/ 970027159 h 293"/>
                            <a:gd name="T70" fmla="*/ 2147483646 w 251"/>
                            <a:gd name="T71" fmla="*/ 567094702 h 293"/>
                            <a:gd name="T72" fmla="*/ 2147483646 w 251"/>
                            <a:gd name="T73" fmla="*/ 686479808 h 293"/>
                            <a:gd name="T74" fmla="*/ 2147483646 w 251"/>
                            <a:gd name="T75" fmla="*/ 984950297 h 293"/>
                            <a:gd name="T76" fmla="*/ 744232839 w 251"/>
                            <a:gd name="T77" fmla="*/ 970027159 h 293"/>
                            <a:gd name="T78" fmla="*/ 476309326 w 251"/>
                            <a:gd name="T79" fmla="*/ 567094702 h 293"/>
                            <a:gd name="T80" fmla="*/ 863312100 w 251"/>
                            <a:gd name="T81" fmla="*/ 850638191 h 293"/>
                            <a:gd name="T82" fmla="*/ 803774398 w 251"/>
                            <a:gd name="T83" fmla="*/ 984950297 h 293"/>
                            <a:gd name="T84" fmla="*/ 1741508625 w 251"/>
                            <a:gd name="T85" fmla="*/ 537244563 h 293"/>
                            <a:gd name="T86" fmla="*/ 1830815176 w 251"/>
                            <a:gd name="T87" fmla="*/ 0 h 293"/>
                            <a:gd name="T88" fmla="*/ 1905241161 w 251"/>
                            <a:gd name="T89" fmla="*/ 537244563 h 29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251" h="293" extrusionOk="0">
                              <a:moveTo>
                                <a:pt x="144" y="293"/>
                              </a:moveTo>
                              <a:cubicBezTo>
                                <a:pt x="103" y="293"/>
                                <a:pt x="103" y="293"/>
                                <a:pt x="103" y="293"/>
                              </a:cubicBezTo>
                              <a:cubicBezTo>
                                <a:pt x="100" y="293"/>
                                <a:pt x="98" y="291"/>
                                <a:pt x="98" y="288"/>
                              </a:cubicBezTo>
                              <a:cubicBezTo>
                                <a:pt x="98" y="285"/>
                                <a:pt x="100" y="283"/>
                                <a:pt x="103" y="283"/>
                              </a:cubicBezTo>
                              <a:cubicBezTo>
                                <a:pt x="144" y="283"/>
                                <a:pt x="144" y="283"/>
                                <a:pt x="144" y="283"/>
                              </a:cubicBezTo>
                              <a:cubicBezTo>
                                <a:pt x="147" y="283"/>
                                <a:pt x="149" y="285"/>
                                <a:pt x="149" y="288"/>
                              </a:cubicBezTo>
                              <a:cubicBezTo>
                                <a:pt x="149" y="291"/>
                                <a:pt x="147" y="293"/>
                                <a:pt x="144" y="293"/>
                              </a:cubicBezTo>
                              <a:close/>
                              <a:moveTo>
                                <a:pt x="155" y="275"/>
                              </a:moveTo>
                              <a:cubicBezTo>
                                <a:pt x="92" y="275"/>
                                <a:pt x="92" y="275"/>
                                <a:pt x="92" y="275"/>
                              </a:cubicBezTo>
                              <a:cubicBezTo>
                                <a:pt x="89" y="275"/>
                                <a:pt x="86" y="272"/>
                                <a:pt x="86" y="269"/>
                              </a:cubicBezTo>
                              <a:cubicBezTo>
                                <a:pt x="86" y="266"/>
                                <a:pt x="89" y="264"/>
                                <a:pt x="92" y="264"/>
                              </a:cubicBezTo>
                              <a:cubicBezTo>
                                <a:pt x="155" y="264"/>
                                <a:pt x="155" y="264"/>
                                <a:pt x="155" y="264"/>
                              </a:cubicBezTo>
                              <a:cubicBezTo>
                                <a:pt x="158" y="264"/>
                                <a:pt x="161" y="266"/>
                                <a:pt x="161" y="269"/>
                              </a:cubicBezTo>
                              <a:cubicBezTo>
                                <a:pt x="161" y="272"/>
                                <a:pt x="158" y="275"/>
                                <a:pt x="155" y="275"/>
                              </a:cubicBezTo>
                              <a:close/>
                              <a:moveTo>
                                <a:pt x="123" y="254"/>
                              </a:moveTo>
                              <a:cubicBezTo>
                                <a:pt x="111" y="254"/>
                                <a:pt x="100" y="254"/>
                                <a:pt x="99" y="254"/>
                              </a:cubicBezTo>
                              <a:cubicBezTo>
                                <a:pt x="99" y="254"/>
                                <a:pt x="99" y="254"/>
                                <a:pt x="99" y="254"/>
                              </a:cubicBezTo>
                              <a:cubicBezTo>
                                <a:pt x="87" y="254"/>
                                <a:pt x="82" y="250"/>
                                <a:pt x="80" y="240"/>
                              </a:cubicBezTo>
                              <a:cubicBezTo>
                                <a:pt x="79" y="236"/>
                                <a:pt x="79" y="232"/>
                                <a:pt x="79" y="227"/>
                              </a:cubicBezTo>
                              <a:cubicBezTo>
                                <a:pt x="78" y="222"/>
                                <a:pt x="78" y="216"/>
                                <a:pt x="76" y="212"/>
                              </a:cubicBezTo>
                              <a:cubicBezTo>
                                <a:pt x="67" y="197"/>
                                <a:pt x="62" y="186"/>
                                <a:pt x="53" y="170"/>
                              </a:cubicBezTo>
                              <a:cubicBezTo>
                                <a:pt x="45" y="154"/>
                                <a:pt x="37" y="131"/>
                                <a:pt x="42" y="108"/>
                              </a:cubicBezTo>
                              <a:cubicBezTo>
                                <a:pt x="49" y="80"/>
                                <a:pt x="79" y="52"/>
                                <a:pt x="123" y="52"/>
                              </a:cubicBezTo>
                              <a:cubicBezTo>
                                <a:pt x="166" y="52"/>
                                <a:pt x="196" y="80"/>
                                <a:pt x="203" y="108"/>
                              </a:cubicBezTo>
                              <a:cubicBezTo>
                                <a:pt x="209" y="131"/>
                                <a:pt x="200" y="154"/>
                                <a:pt x="192" y="170"/>
                              </a:cubicBezTo>
                              <a:cubicBezTo>
                                <a:pt x="184" y="186"/>
                                <a:pt x="178" y="197"/>
                                <a:pt x="169" y="212"/>
                              </a:cubicBezTo>
                              <a:cubicBezTo>
                                <a:pt x="167" y="216"/>
                                <a:pt x="167" y="222"/>
                                <a:pt x="167" y="227"/>
                              </a:cubicBezTo>
                              <a:cubicBezTo>
                                <a:pt x="167" y="232"/>
                                <a:pt x="166" y="236"/>
                                <a:pt x="165" y="240"/>
                              </a:cubicBezTo>
                              <a:cubicBezTo>
                                <a:pt x="163" y="250"/>
                                <a:pt x="158" y="254"/>
                                <a:pt x="147" y="254"/>
                              </a:cubicBezTo>
                              <a:cubicBezTo>
                                <a:pt x="146" y="254"/>
                                <a:pt x="135" y="254"/>
                                <a:pt x="123" y="254"/>
                              </a:cubicBezTo>
                              <a:close/>
                              <a:moveTo>
                                <a:pt x="99" y="243"/>
                              </a:moveTo>
                              <a:cubicBezTo>
                                <a:pt x="100" y="243"/>
                                <a:pt x="145" y="243"/>
                                <a:pt x="147" y="243"/>
                              </a:cubicBezTo>
                              <a:cubicBezTo>
                                <a:pt x="154" y="243"/>
                                <a:pt x="154" y="242"/>
                                <a:pt x="155" y="238"/>
                              </a:cubicBezTo>
                              <a:cubicBezTo>
                                <a:pt x="155" y="234"/>
                                <a:pt x="156" y="231"/>
                                <a:pt x="156" y="227"/>
                              </a:cubicBezTo>
                              <a:cubicBezTo>
                                <a:pt x="156" y="220"/>
                                <a:pt x="156" y="213"/>
                                <a:pt x="160" y="207"/>
                              </a:cubicBezTo>
                              <a:cubicBezTo>
                                <a:pt x="168" y="191"/>
                                <a:pt x="174" y="181"/>
                                <a:pt x="182" y="165"/>
                              </a:cubicBezTo>
                              <a:cubicBezTo>
                                <a:pt x="188" y="153"/>
                                <a:pt x="197" y="131"/>
                                <a:pt x="192" y="111"/>
                              </a:cubicBezTo>
                              <a:cubicBezTo>
                                <a:pt x="186" y="88"/>
                                <a:pt x="160" y="63"/>
                                <a:pt x="123" y="63"/>
                              </a:cubicBezTo>
                              <a:cubicBezTo>
                                <a:pt x="85" y="63"/>
                                <a:pt x="59" y="88"/>
                                <a:pt x="53" y="111"/>
                              </a:cubicBezTo>
                              <a:cubicBezTo>
                                <a:pt x="48" y="131"/>
                                <a:pt x="57" y="153"/>
                                <a:pt x="63" y="165"/>
                              </a:cubicBezTo>
                              <a:cubicBezTo>
                                <a:pt x="71" y="181"/>
                                <a:pt x="77" y="191"/>
                                <a:pt x="86" y="207"/>
                              </a:cubicBezTo>
                              <a:cubicBezTo>
                                <a:pt x="89" y="213"/>
                                <a:pt x="89" y="220"/>
                                <a:pt x="90" y="227"/>
                              </a:cubicBezTo>
                              <a:cubicBezTo>
                                <a:pt x="90" y="231"/>
                                <a:pt x="90" y="234"/>
                                <a:pt x="91" y="238"/>
                              </a:cubicBezTo>
                              <a:cubicBezTo>
                                <a:pt x="92" y="242"/>
                                <a:pt x="92" y="243"/>
                                <a:pt x="99" y="243"/>
                              </a:cubicBezTo>
                              <a:cubicBezTo>
                                <a:pt x="99" y="243"/>
                                <a:pt x="99" y="243"/>
                                <a:pt x="99" y="243"/>
                              </a:cubicBezTo>
                              <a:close/>
                              <a:moveTo>
                                <a:pt x="26" y="135"/>
                              </a:moveTo>
                              <a:cubicBezTo>
                                <a:pt x="5" y="135"/>
                                <a:pt x="5" y="135"/>
                                <a:pt x="5" y="135"/>
                              </a:cubicBezTo>
                              <a:cubicBezTo>
                                <a:pt x="2" y="135"/>
                                <a:pt x="0" y="132"/>
                                <a:pt x="0" y="129"/>
                              </a:cubicBezTo>
                              <a:cubicBezTo>
                                <a:pt x="0" y="126"/>
                                <a:pt x="2" y="124"/>
                                <a:pt x="5" y="124"/>
                              </a:cubicBezTo>
                              <a:cubicBezTo>
                                <a:pt x="26" y="124"/>
                                <a:pt x="26" y="124"/>
                                <a:pt x="26" y="124"/>
                              </a:cubicBezTo>
                              <a:cubicBezTo>
                                <a:pt x="29" y="124"/>
                                <a:pt x="32" y="126"/>
                                <a:pt x="32" y="129"/>
                              </a:cubicBezTo>
                              <a:cubicBezTo>
                                <a:pt x="32" y="132"/>
                                <a:pt x="29" y="135"/>
                                <a:pt x="26" y="135"/>
                              </a:cubicBezTo>
                              <a:close/>
                              <a:moveTo>
                                <a:pt x="245" y="131"/>
                              </a:moveTo>
                              <a:cubicBezTo>
                                <a:pt x="219" y="131"/>
                                <a:pt x="219" y="131"/>
                                <a:pt x="219" y="131"/>
                              </a:cubicBezTo>
                              <a:cubicBezTo>
                                <a:pt x="216" y="131"/>
                                <a:pt x="213" y="128"/>
                                <a:pt x="213" y="125"/>
                              </a:cubicBezTo>
                              <a:cubicBezTo>
                                <a:pt x="213" y="122"/>
                                <a:pt x="216" y="120"/>
                                <a:pt x="219" y="120"/>
                              </a:cubicBezTo>
                              <a:cubicBezTo>
                                <a:pt x="245" y="120"/>
                                <a:pt x="245" y="120"/>
                                <a:pt x="245" y="120"/>
                              </a:cubicBezTo>
                              <a:cubicBezTo>
                                <a:pt x="248" y="120"/>
                                <a:pt x="251" y="122"/>
                                <a:pt x="251" y="125"/>
                              </a:cubicBezTo>
                              <a:cubicBezTo>
                                <a:pt x="251" y="128"/>
                                <a:pt x="248" y="131"/>
                                <a:pt x="245" y="131"/>
                              </a:cubicBezTo>
                              <a:close/>
                              <a:moveTo>
                                <a:pt x="73" y="126"/>
                              </a:moveTo>
                              <a:cubicBezTo>
                                <a:pt x="73" y="126"/>
                                <a:pt x="73" y="126"/>
                                <a:pt x="72" y="126"/>
                              </a:cubicBezTo>
                              <a:cubicBezTo>
                                <a:pt x="69" y="125"/>
                                <a:pt x="67" y="122"/>
                                <a:pt x="68" y="119"/>
                              </a:cubicBezTo>
                              <a:cubicBezTo>
                                <a:pt x="73" y="99"/>
                                <a:pt x="95" y="79"/>
                                <a:pt x="126" y="79"/>
                              </a:cubicBezTo>
                              <a:cubicBezTo>
                                <a:pt x="126" y="79"/>
                                <a:pt x="126" y="79"/>
                                <a:pt x="126" y="79"/>
                              </a:cubicBezTo>
                              <a:cubicBezTo>
                                <a:pt x="129" y="79"/>
                                <a:pt x="131" y="81"/>
                                <a:pt x="131" y="84"/>
                              </a:cubicBezTo>
                              <a:cubicBezTo>
                                <a:pt x="131" y="87"/>
                                <a:pt x="129" y="90"/>
                                <a:pt x="126" y="90"/>
                              </a:cubicBezTo>
                              <a:cubicBezTo>
                                <a:pt x="100" y="90"/>
                                <a:pt x="83" y="106"/>
                                <a:pt x="79" y="122"/>
                              </a:cubicBezTo>
                              <a:cubicBezTo>
                                <a:pt x="78" y="125"/>
                                <a:pt x="76" y="126"/>
                                <a:pt x="73" y="126"/>
                              </a:cubicBezTo>
                              <a:close/>
                              <a:moveTo>
                                <a:pt x="193" y="66"/>
                              </a:moveTo>
                              <a:cubicBezTo>
                                <a:pt x="191" y="66"/>
                                <a:pt x="190" y="66"/>
                                <a:pt x="189" y="65"/>
                              </a:cubicBezTo>
                              <a:cubicBezTo>
                                <a:pt x="187" y="62"/>
                                <a:pt x="187" y="59"/>
                                <a:pt x="189" y="57"/>
                              </a:cubicBezTo>
                              <a:cubicBezTo>
                                <a:pt x="207" y="38"/>
                                <a:pt x="207" y="38"/>
                                <a:pt x="207" y="38"/>
                              </a:cubicBezTo>
                              <a:cubicBezTo>
                                <a:pt x="210" y="36"/>
                                <a:pt x="213" y="36"/>
                                <a:pt x="215" y="38"/>
                              </a:cubicBezTo>
                              <a:cubicBezTo>
                                <a:pt x="217" y="40"/>
                                <a:pt x="217" y="44"/>
                                <a:pt x="215" y="46"/>
                              </a:cubicBezTo>
                              <a:cubicBezTo>
                                <a:pt x="197" y="65"/>
                                <a:pt x="197" y="65"/>
                                <a:pt x="197" y="65"/>
                              </a:cubicBezTo>
                              <a:cubicBezTo>
                                <a:pt x="196" y="66"/>
                                <a:pt x="194" y="66"/>
                                <a:pt x="193" y="66"/>
                              </a:cubicBezTo>
                              <a:close/>
                              <a:moveTo>
                                <a:pt x="54" y="66"/>
                              </a:moveTo>
                              <a:cubicBezTo>
                                <a:pt x="53" y="66"/>
                                <a:pt x="51" y="66"/>
                                <a:pt x="50" y="65"/>
                              </a:cubicBezTo>
                              <a:cubicBezTo>
                                <a:pt x="32" y="46"/>
                                <a:pt x="32" y="46"/>
                                <a:pt x="32" y="46"/>
                              </a:cubicBezTo>
                              <a:cubicBezTo>
                                <a:pt x="29" y="44"/>
                                <a:pt x="29" y="40"/>
                                <a:pt x="32" y="38"/>
                              </a:cubicBezTo>
                              <a:cubicBezTo>
                                <a:pt x="34" y="36"/>
                                <a:pt x="37" y="36"/>
                                <a:pt x="39" y="38"/>
                              </a:cubicBezTo>
                              <a:cubicBezTo>
                                <a:pt x="58" y="57"/>
                                <a:pt x="58" y="57"/>
                                <a:pt x="58" y="57"/>
                              </a:cubicBezTo>
                              <a:cubicBezTo>
                                <a:pt x="60" y="59"/>
                                <a:pt x="60" y="62"/>
                                <a:pt x="58" y="65"/>
                              </a:cubicBezTo>
                              <a:cubicBezTo>
                                <a:pt x="57" y="66"/>
                                <a:pt x="55" y="66"/>
                                <a:pt x="54" y="66"/>
                              </a:cubicBezTo>
                              <a:close/>
                              <a:moveTo>
                                <a:pt x="123" y="42"/>
                              </a:moveTo>
                              <a:cubicBezTo>
                                <a:pt x="120" y="42"/>
                                <a:pt x="117" y="39"/>
                                <a:pt x="117" y="36"/>
                              </a:cubicBezTo>
                              <a:cubicBezTo>
                                <a:pt x="117" y="5"/>
                                <a:pt x="117" y="5"/>
                                <a:pt x="117" y="5"/>
                              </a:cubicBezTo>
                              <a:cubicBezTo>
                                <a:pt x="117" y="2"/>
                                <a:pt x="120" y="0"/>
                                <a:pt x="123" y="0"/>
                              </a:cubicBezTo>
                              <a:cubicBezTo>
                                <a:pt x="126" y="0"/>
                                <a:pt x="128" y="2"/>
                                <a:pt x="128" y="5"/>
                              </a:cubicBezTo>
                              <a:cubicBezTo>
                                <a:pt x="128" y="36"/>
                                <a:pt x="128" y="36"/>
                                <a:pt x="128" y="36"/>
                              </a:cubicBezTo>
                              <a:cubicBezTo>
                                <a:pt x="128" y="39"/>
                                <a:pt x="126" y="42"/>
                                <a:pt x="123" y="42"/>
                              </a:cubicBezTo>
                              <a:close/>
                            </a:path>
                          </a:pathLst>
                        </a:custGeom>
                        <a:solidFill>
                          <a:srgbClr val="493F0B"/>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6;p87" o:spid="_x0000_s1026" style="position:absolute;margin-left:214.35pt;margin-top:12.15pt;width:32.35pt;height:4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" path="m144,293v-41,,-41,,-41,c100,293,98,291,98,288v,-3,2,-5,5,-5c144,283,144,283,144,283v3,,5,2,5,5c149,291,147,293,144,293xm155,275v-63,,-63,,-63,c89,275,86,272,86,269v,-3,3,-5,6,-5c155,264,155,264,155,264v3,,6,2,6,5c161,272,158,275,155,275xm123,254v-12,,-23,,-24,c99,254,99,254,99,254v-12,,-17,-4,-19,-14c79,236,79,232,79,227v-1,-5,-1,-11,-3,-15c67,197,62,186,53,170,45,154,37,131,42,108,49,80,79,52,123,52v43,,73,28,80,56c209,131,200,154,192,170v-8,16,-14,27,-23,42c167,216,167,222,167,227v,5,-1,9,-2,13c163,250,158,254,147,254v-1,,-12,,-24,xm99,243v1,,46,,48,c154,243,154,242,155,238v,-4,1,-7,1,-11c156,220,156,213,160,207v8,-16,14,-26,22,-42c188,153,197,131,192,111,186,88,160,63,123,63,85,63,59,88,53,111v-5,20,4,42,10,54c71,181,77,191,86,207v3,6,3,13,4,20c90,231,90,234,91,238v1,4,1,5,8,5c99,243,99,243,99,243xm26,135v-21,,-21,,-21,c2,135,,132,,129v,-3,2,-5,5,-5c26,124,26,124,26,124v3,,6,2,6,5c32,132,29,135,26,135xm245,131v-26,,-26,,-26,c216,131,213,128,213,125v,-3,3,-5,6,-5c245,120,245,120,245,120v3,,6,2,6,5c251,128,248,131,245,131xm73,126v,,,,-1,c69,125,67,122,68,119,73,99,95,79,126,79v,,,,,c129,79,131,81,131,84v,3,-2,6,-5,6c100,90,83,106,79,122v-1,3,-3,4,-6,4xm193,66v-2,,-3,,-4,-1c187,62,187,59,189,57,207,38,207,38,207,38v3,-2,6,-2,8,c217,40,217,44,215,46,197,65,197,65,197,65v-1,1,-3,1,-4,1xm54,66v-1,,-3,,-4,-1c32,46,32,46,32,46v-3,-2,-3,-6,,-8c34,36,37,36,39,38,58,57,58,57,58,57v2,2,2,5,,8c57,66,55,66,54,66xm123,42v-3,,-6,-3,-6,-6c117,5,117,5,117,5v,-3,3,-5,6,-5c126,,128,2,128,5v,31,,31,,31c128,39,126,42,123,42xe" fillcolor="#493f0b"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 o:connectangles="0,0,0,0,0,0,0,0,0,0,0,0,0,0,0,0,0,0,0,0,0,0,0,0,0,0,0,0,0,0,0,0,0,0,0,0,0,0,0,0,0,0,0,0,0"/>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61824" behindDoc="0" locked="0" layoutInCell="1" allowOverlap="1" wp14:anchorId="7056FDF4" wp14:editId="54595F8B">
                <wp:simplePos x="0" y="0"/>
                <wp:positionH relativeFrom="column">
                  <wp:posOffset>2672080</wp:posOffset>
                </wp:positionH>
                <wp:positionV relativeFrom="paragraph">
                  <wp:posOffset>800735</wp:posOffset>
                </wp:positionV>
                <wp:extent cx="2743835" cy="514350"/>
                <wp:effectExtent l="8890" t="5715" r="9525" b="13335"/>
                <wp:wrapNone/>
                <wp:docPr id="41"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835" cy="514350"/>
                        </a:xfrm>
                        <a:prstGeom prst="rect">
                          <a:avLst/>
                        </a:prstGeom>
                        <a:solidFill>
                          <a:srgbClr val="FFFFFF"/>
                        </a:solidFill>
                        <a:ln w="9525">
                          <a:solidFill>
                            <a:srgbClr val="FFFFFF"/>
                          </a:solidFill>
                          <a:miter lim="800000"/>
                          <a:headEnd/>
                          <a:tailEnd/>
                        </a:ln>
                      </wps:spPr>
                      <wps:txb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PLANEACIÓN. </w:t>
                            </w:r>
                            <w:r w:rsidRPr="00B818A6">
                              <w:rPr>
                                <w:rFonts w:ascii="Arial Narrow" w:hAnsi="Arial Narrow"/>
                                <w:sz w:val="18"/>
                                <w:szCs w:val="18"/>
                              </w:rPr>
                              <w:t xml:space="preserve">Realiza el informe de seguimiento cuatrimestral con base en la información reportada por los responsables.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2" o:spid="_x0000_s1044" type="#_x0000_t202" style="position:absolute;margin-left:210.4pt;margin-top:63.05pt;width:216.05pt;height:4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" strokecolor="white">
                <v:textbo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PLANEACIÓN. </w:t>
                      </w:r>
                      <w:r w:rsidRPr="00B818A6">
                        <w:rPr>
                          <w:rFonts w:ascii="Arial Narrow" w:hAnsi="Arial Narrow"/>
                          <w:sz w:val="18"/>
                          <w:szCs w:val="18"/>
                        </w:rPr>
                        <w:t xml:space="preserve">Realiza el informe de seguimiento cuatrimestral con base en la información reportada por los responsables. </w:t>
                      </w:r>
                    </w:p>
                  </w:txbxContent>
                </v:textbox>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63872" behindDoc="0" locked="0" layoutInCell="1" allowOverlap="1" wp14:anchorId="03B3328A" wp14:editId="0CA67FD9">
                <wp:simplePos x="0" y="0"/>
                <wp:positionH relativeFrom="column">
                  <wp:posOffset>2720340</wp:posOffset>
                </wp:positionH>
                <wp:positionV relativeFrom="paragraph">
                  <wp:posOffset>855980</wp:posOffset>
                </wp:positionV>
                <wp:extent cx="412750" cy="421005"/>
                <wp:effectExtent l="0" t="0" r="6350" b="0"/>
                <wp:wrapNone/>
                <wp:docPr id="40" name="Google Shape;2754;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2750" cy="421005"/>
                        </a:xfrm>
                        <a:custGeom>
                          <a:avLst/>
                          <a:gdLst>
                            <a:gd name="T0" fmla="*/ 1460207505 w 241"/>
                            <a:gd name="T1" fmla="*/ 2147483646 h 241"/>
                            <a:gd name="T2" fmla="*/ 1177106680 w 241"/>
                            <a:gd name="T3" fmla="*/ 2147483646 h 241"/>
                            <a:gd name="T4" fmla="*/ 640704711 w 241"/>
                            <a:gd name="T5" fmla="*/ 2147483646 h 241"/>
                            <a:gd name="T6" fmla="*/ 596001330 w 241"/>
                            <a:gd name="T7" fmla="*/ 2147483646 h 241"/>
                            <a:gd name="T8" fmla="*/ 476802608 w 241"/>
                            <a:gd name="T9" fmla="*/ 2147483646 h 241"/>
                            <a:gd name="T10" fmla="*/ 0 w 241"/>
                            <a:gd name="T11" fmla="*/ 1609209767 h 241"/>
                            <a:gd name="T12" fmla="*/ 506602289 w 241"/>
                            <a:gd name="T13" fmla="*/ 1370808463 h 241"/>
                            <a:gd name="T14" fmla="*/ 372503726 w 241"/>
                            <a:gd name="T15" fmla="*/ 849306334 h 241"/>
                            <a:gd name="T16" fmla="*/ 849306334 w 241"/>
                            <a:gd name="T17" fmla="*/ 387403567 h 241"/>
                            <a:gd name="T18" fmla="*/ 1370808463 w 241"/>
                            <a:gd name="T19" fmla="*/ 506602289 h 241"/>
                            <a:gd name="T20" fmla="*/ 1609209767 w 241"/>
                            <a:gd name="T21" fmla="*/ 0 h 241"/>
                            <a:gd name="T22" fmla="*/ 2147483646 w 241"/>
                            <a:gd name="T23" fmla="*/ 476802608 h 241"/>
                            <a:gd name="T24" fmla="*/ 2147483646 w 241"/>
                            <a:gd name="T25" fmla="*/ 596001330 h 241"/>
                            <a:gd name="T26" fmla="*/ 2147483646 w 241"/>
                            <a:gd name="T27" fmla="*/ 640704711 h 241"/>
                            <a:gd name="T28" fmla="*/ 2147483646 w 241"/>
                            <a:gd name="T29" fmla="*/ 1177106680 h 241"/>
                            <a:gd name="T30" fmla="*/ 2147483646 w 241"/>
                            <a:gd name="T31" fmla="*/ 1460207505 h 241"/>
                            <a:gd name="T32" fmla="*/ 2147483646 w 241"/>
                            <a:gd name="T33" fmla="*/ 1966809793 h 241"/>
                            <a:gd name="T34" fmla="*/ 2147483646 w 241"/>
                            <a:gd name="T35" fmla="*/ 2147483646 h 241"/>
                            <a:gd name="T36" fmla="*/ 2147483646 w 241"/>
                            <a:gd name="T37" fmla="*/ 2147483646 h 241"/>
                            <a:gd name="T38" fmla="*/ 2147483646 w 241"/>
                            <a:gd name="T39" fmla="*/ 2147483646 h 241"/>
                            <a:gd name="T40" fmla="*/ 2147483646 w 241"/>
                            <a:gd name="T41" fmla="*/ 2147483646 h 241"/>
                            <a:gd name="T42" fmla="*/ 1966809793 w 241"/>
                            <a:gd name="T43" fmla="*/ 2147483646 h 241"/>
                            <a:gd name="T44" fmla="*/ 2011509314 w 241"/>
                            <a:gd name="T45" fmla="*/ 2147483646 h 241"/>
                            <a:gd name="T46" fmla="*/ 2147483646 w 241"/>
                            <a:gd name="T47" fmla="*/ 2147483646 h 241"/>
                            <a:gd name="T48" fmla="*/ 2147483646 w 241"/>
                            <a:gd name="T49" fmla="*/ 2147483646 h 241"/>
                            <a:gd name="T50" fmla="*/ 2147483646 w 241"/>
                            <a:gd name="T51" fmla="*/ 2011509314 h 241"/>
                            <a:gd name="T52" fmla="*/ 2147483646 w 241"/>
                            <a:gd name="T53" fmla="*/ 1564510247 h 241"/>
                            <a:gd name="T54" fmla="*/ 2147483646 w 241"/>
                            <a:gd name="T55" fmla="*/ 1043004258 h 241"/>
                            <a:gd name="T56" fmla="*/ 2147483646 w 241"/>
                            <a:gd name="T57" fmla="*/ 730103752 h 241"/>
                            <a:gd name="T58" fmla="*/ 2011509314 w 241"/>
                            <a:gd name="T59" fmla="*/ 506602289 h 241"/>
                            <a:gd name="T60" fmla="*/ 1564510247 w 241"/>
                            <a:gd name="T61" fmla="*/ 506602289 h 241"/>
                            <a:gd name="T62" fmla="*/ 1028104417 w 241"/>
                            <a:gd name="T63" fmla="*/ 730103752 h 241"/>
                            <a:gd name="T64" fmla="*/ 715203912 w 241"/>
                            <a:gd name="T65" fmla="*/ 1043004258 h 241"/>
                            <a:gd name="T66" fmla="*/ 506602289 w 241"/>
                            <a:gd name="T67" fmla="*/ 1564510247 h 241"/>
                            <a:gd name="T68" fmla="*/ 506602289 w 241"/>
                            <a:gd name="T69" fmla="*/ 2011509314 h 241"/>
                            <a:gd name="T70" fmla="*/ 715203912 w 241"/>
                            <a:gd name="T71" fmla="*/ 2147483646 h 241"/>
                            <a:gd name="T72" fmla="*/ 1028104417 w 241"/>
                            <a:gd name="T73" fmla="*/ 2147483646 h 241"/>
                            <a:gd name="T74" fmla="*/ 1564510247 w 241"/>
                            <a:gd name="T75" fmla="*/ 2147483646 h 241"/>
                            <a:gd name="T76" fmla="*/ 506602289 w 241"/>
                            <a:gd name="T77" fmla="*/ 2147483646 h 241"/>
                            <a:gd name="T78" fmla="*/ 2147483646 w 241"/>
                            <a:gd name="T79" fmla="*/ 2147483646 h 241"/>
                            <a:gd name="T80" fmla="*/ 163902103 w 241"/>
                            <a:gd name="T81" fmla="*/ 1966809793 h 241"/>
                            <a:gd name="T82" fmla="*/ 2147483646 w 241"/>
                            <a:gd name="T83" fmla="*/ 1951909953 h 241"/>
                            <a:gd name="T84" fmla="*/ 149002263 w 241"/>
                            <a:gd name="T85" fmla="*/ 1951909953 h 241"/>
                            <a:gd name="T86" fmla="*/ 2147483646 w 241"/>
                            <a:gd name="T87" fmla="*/ 506602289 h 241"/>
                            <a:gd name="T88" fmla="*/ 2147483646 w 241"/>
                            <a:gd name="T89" fmla="*/ 506602289 h 241"/>
                            <a:gd name="T90" fmla="*/ 1087707638 w 241"/>
                            <a:gd name="T91" fmla="*/ 1624109608 h 241"/>
                            <a:gd name="T92" fmla="*/ 2147483646 w 241"/>
                            <a:gd name="T93" fmla="*/ 1951909953 h 241"/>
                            <a:gd name="T94" fmla="*/ 1788007850 w 241"/>
                            <a:gd name="T95" fmla="*/ 1236706041 h 241"/>
                            <a:gd name="T96" fmla="*/ 1400608144 w 241"/>
                            <a:gd name="T97" fmla="*/ 2147483646 h 241"/>
                            <a:gd name="T98" fmla="*/ 2147483646 w 241"/>
                            <a:gd name="T99" fmla="*/ 1922110273 h 24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41" h="241" extrusionOk="0">
                              <a:moveTo>
                                <a:pt x="132" y="241"/>
                              </a:moveTo>
                              <a:cubicBezTo>
                                <a:pt x="108" y="241"/>
                                <a:pt x="108" y="241"/>
                                <a:pt x="108" y="241"/>
                              </a:cubicBezTo>
                              <a:cubicBezTo>
                                <a:pt x="103" y="241"/>
                                <a:pt x="99" y="237"/>
                                <a:pt x="98" y="232"/>
                              </a:cubicBezTo>
                              <a:cubicBezTo>
                                <a:pt x="94" y="208"/>
                                <a:pt x="94" y="208"/>
                                <a:pt x="94" y="208"/>
                              </a:cubicBezTo>
                              <a:cubicBezTo>
                                <a:pt x="94" y="207"/>
                                <a:pt x="93" y="206"/>
                                <a:pt x="92" y="206"/>
                              </a:cubicBezTo>
                              <a:cubicBezTo>
                                <a:pt x="88" y="205"/>
                                <a:pt x="83" y="203"/>
                                <a:pt x="79" y="201"/>
                              </a:cubicBezTo>
                              <a:cubicBezTo>
                                <a:pt x="78" y="200"/>
                                <a:pt x="77" y="200"/>
                                <a:pt x="76" y="201"/>
                              </a:cubicBezTo>
                              <a:cubicBezTo>
                                <a:pt x="57" y="215"/>
                                <a:pt x="57" y="215"/>
                                <a:pt x="57" y="215"/>
                              </a:cubicBezTo>
                              <a:cubicBezTo>
                                <a:pt x="53" y="218"/>
                                <a:pt x="47" y="217"/>
                                <a:pt x="43" y="214"/>
                              </a:cubicBezTo>
                              <a:cubicBezTo>
                                <a:pt x="26" y="197"/>
                                <a:pt x="26" y="197"/>
                                <a:pt x="26" y="197"/>
                              </a:cubicBezTo>
                              <a:cubicBezTo>
                                <a:pt x="23" y="193"/>
                                <a:pt x="23" y="188"/>
                                <a:pt x="25" y="184"/>
                              </a:cubicBezTo>
                              <a:cubicBezTo>
                                <a:pt x="40" y="164"/>
                                <a:pt x="40" y="164"/>
                                <a:pt x="40" y="164"/>
                              </a:cubicBezTo>
                              <a:cubicBezTo>
                                <a:pt x="40" y="163"/>
                                <a:pt x="40" y="162"/>
                                <a:pt x="40" y="161"/>
                              </a:cubicBezTo>
                              <a:cubicBezTo>
                                <a:pt x="37" y="157"/>
                                <a:pt x="36" y="153"/>
                                <a:pt x="34" y="148"/>
                              </a:cubicBezTo>
                              <a:cubicBezTo>
                                <a:pt x="34" y="147"/>
                                <a:pt x="33" y="146"/>
                                <a:pt x="32" y="146"/>
                              </a:cubicBezTo>
                              <a:cubicBezTo>
                                <a:pt x="8" y="142"/>
                                <a:pt x="8" y="142"/>
                                <a:pt x="8" y="142"/>
                              </a:cubicBezTo>
                              <a:cubicBezTo>
                                <a:pt x="3" y="142"/>
                                <a:pt x="0" y="137"/>
                                <a:pt x="0" y="132"/>
                              </a:cubicBezTo>
                              <a:cubicBezTo>
                                <a:pt x="0" y="108"/>
                                <a:pt x="0" y="108"/>
                                <a:pt x="0" y="108"/>
                              </a:cubicBezTo>
                              <a:cubicBezTo>
                                <a:pt x="0" y="103"/>
                                <a:pt x="3" y="99"/>
                                <a:pt x="8" y="98"/>
                              </a:cubicBezTo>
                              <a:cubicBezTo>
                                <a:pt x="32" y="94"/>
                                <a:pt x="32" y="94"/>
                                <a:pt x="32" y="94"/>
                              </a:cubicBezTo>
                              <a:cubicBezTo>
                                <a:pt x="33" y="94"/>
                                <a:pt x="34" y="94"/>
                                <a:pt x="34" y="92"/>
                              </a:cubicBezTo>
                              <a:cubicBezTo>
                                <a:pt x="36" y="88"/>
                                <a:pt x="37" y="83"/>
                                <a:pt x="40" y="79"/>
                              </a:cubicBezTo>
                              <a:cubicBezTo>
                                <a:pt x="40" y="78"/>
                                <a:pt x="40" y="77"/>
                                <a:pt x="40" y="76"/>
                              </a:cubicBezTo>
                              <a:cubicBezTo>
                                <a:pt x="25" y="57"/>
                                <a:pt x="25" y="57"/>
                                <a:pt x="25" y="57"/>
                              </a:cubicBezTo>
                              <a:cubicBezTo>
                                <a:pt x="23" y="53"/>
                                <a:pt x="23" y="47"/>
                                <a:pt x="26" y="43"/>
                              </a:cubicBezTo>
                              <a:cubicBezTo>
                                <a:pt x="43" y="27"/>
                                <a:pt x="43" y="27"/>
                                <a:pt x="43" y="27"/>
                              </a:cubicBezTo>
                              <a:cubicBezTo>
                                <a:pt x="47" y="23"/>
                                <a:pt x="53" y="23"/>
                                <a:pt x="57" y="26"/>
                              </a:cubicBezTo>
                              <a:cubicBezTo>
                                <a:pt x="76" y="40"/>
                                <a:pt x="76" y="40"/>
                                <a:pt x="76" y="40"/>
                              </a:cubicBezTo>
                              <a:cubicBezTo>
                                <a:pt x="77" y="40"/>
                                <a:pt x="78" y="40"/>
                                <a:pt x="79" y="40"/>
                              </a:cubicBezTo>
                              <a:cubicBezTo>
                                <a:pt x="83" y="38"/>
                                <a:pt x="88" y="36"/>
                                <a:pt x="92" y="34"/>
                              </a:cubicBezTo>
                              <a:cubicBezTo>
                                <a:pt x="93" y="34"/>
                                <a:pt x="94" y="33"/>
                                <a:pt x="94" y="32"/>
                              </a:cubicBezTo>
                              <a:cubicBezTo>
                                <a:pt x="98" y="9"/>
                                <a:pt x="98" y="9"/>
                                <a:pt x="98" y="9"/>
                              </a:cubicBezTo>
                              <a:cubicBezTo>
                                <a:pt x="99" y="4"/>
                                <a:pt x="103" y="0"/>
                                <a:pt x="108" y="0"/>
                              </a:cubicBezTo>
                              <a:cubicBezTo>
                                <a:pt x="132" y="0"/>
                                <a:pt x="132" y="0"/>
                                <a:pt x="132" y="0"/>
                              </a:cubicBezTo>
                              <a:cubicBezTo>
                                <a:pt x="137" y="0"/>
                                <a:pt x="141" y="4"/>
                                <a:pt x="142" y="9"/>
                              </a:cubicBezTo>
                              <a:cubicBezTo>
                                <a:pt x="146" y="32"/>
                                <a:pt x="146" y="32"/>
                                <a:pt x="146" y="32"/>
                              </a:cubicBezTo>
                              <a:cubicBezTo>
                                <a:pt x="146" y="33"/>
                                <a:pt x="147" y="34"/>
                                <a:pt x="148" y="34"/>
                              </a:cubicBezTo>
                              <a:cubicBezTo>
                                <a:pt x="152" y="36"/>
                                <a:pt x="157" y="38"/>
                                <a:pt x="161" y="40"/>
                              </a:cubicBezTo>
                              <a:cubicBezTo>
                                <a:pt x="162" y="40"/>
                                <a:pt x="163" y="40"/>
                                <a:pt x="164" y="40"/>
                              </a:cubicBezTo>
                              <a:cubicBezTo>
                                <a:pt x="183" y="26"/>
                                <a:pt x="183" y="26"/>
                                <a:pt x="183" y="26"/>
                              </a:cubicBezTo>
                              <a:cubicBezTo>
                                <a:pt x="187" y="23"/>
                                <a:pt x="193" y="23"/>
                                <a:pt x="197" y="27"/>
                              </a:cubicBezTo>
                              <a:cubicBezTo>
                                <a:pt x="214" y="43"/>
                                <a:pt x="214" y="43"/>
                                <a:pt x="214" y="43"/>
                              </a:cubicBezTo>
                              <a:cubicBezTo>
                                <a:pt x="217" y="47"/>
                                <a:pt x="218" y="53"/>
                                <a:pt x="215" y="57"/>
                              </a:cubicBezTo>
                              <a:cubicBezTo>
                                <a:pt x="200" y="76"/>
                                <a:pt x="200" y="76"/>
                                <a:pt x="200" y="76"/>
                              </a:cubicBezTo>
                              <a:cubicBezTo>
                                <a:pt x="200" y="77"/>
                                <a:pt x="200" y="78"/>
                                <a:pt x="200" y="79"/>
                              </a:cubicBezTo>
                              <a:cubicBezTo>
                                <a:pt x="203" y="83"/>
                                <a:pt x="205" y="88"/>
                                <a:pt x="206" y="92"/>
                              </a:cubicBezTo>
                              <a:cubicBezTo>
                                <a:pt x="206" y="94"/>
                                <a:pt x="207" y="94"/>
                                <a:pt x="208" y="94"/>
                              </a:cubicBezTo>
                              <a:cubicBezTo>
                                <a:pt x="232" y="98"/>
                                <a:pt x="232" y="98"/>
                                <a:pt x="232" y="98"/>
                              </a:cubicBezTo>
                              <a:cubicBezTo>
                                <a:pt x="232" y="98"/>
                                <a:pt x="232" y="98"/>
                                <a:pt x="232" y="98"/>
                              </a:cubicBezTo>
                              <a:cubicBezTo>
                                <a:pt x="237" y="99"/>
                                <a:pt x="241" y="103"/>
                                <a:pt x="241" y="108"/>
                              </a:cubicBezTo>
                              <a:cubicBezTo>
                                <a:pt x="241" y="132"/>
                                <a:pt x="241" y="132"/>
                                <a:pt x="241" y="132"/>
                              </a:cubicBezTo>
                              <a:cubicBezTo>
                                <a:pt x="241" y="137"/>
                                <a:pt x="237" y="142"/>
                                <a:pt x="232" y="142"/>
                              </a:cubicBezTo>
                              <a:cubicBezTo>
                                <a:pt x="208" y="146"/>
                                <a:pt x="208" y="146"/>
                                <a:pt x="208" y="146"/>
                              </a:cubicBezTo>
                              <a:cubicBezTo>
                                <a:pt x="207" y="146"/>
                                <a:pt x="206" y="147"/>
                                <a:pt x="206" y="148"/>
                              </a:cubicBezTo>
                              <a:cubicBezTo>
                                <a:pt x="205" y="152"/>
                                <a:pt x="203" y="157"/>
                                <a:pt x="200" y="161"/>
                              </a:cubicBezTo>
                              <a:cubicBezTo>
                                <a:pt x="200" y="162"/>
                                <a:pt x="200" y="163"/>
                                <a:pt x="200" y="164"/>
                              </a:cubicBezTo>
                              <a:cubicBezTo>
                                <a:pt x="215" y="184"/>
                                <a:pt x="215" y="184"/>
                                <a:pt x="215" y="184"/>
                              </a:cubicBezTo>
                              <a:cubicBezTo>
                                <a:pt x="218" y="188"/>
                                <a:pt x="217" y="194"/>
                                <a:pt x="213" y="197"/>
                              </a:cubicBezTo>
                              <a:cubicBezTo>
                                <a:pt x="197" y="214"/>
                                <a:pt x="197" y="214"/>
                                <a:pt x="197" y="214"/>
                              </a:cubicBezTo>
                              <a:cubicBezTo>
                                <a:pt x="193" y="217"/>
                                <a:pt x="187" y="218"/>
                                <a:pt x="183" y="215"/>
                              </a:cubicBezTo>
                              <a:cubicBezTo>
                                <a:pt x="164" y="201"/>
                                <a:pt x="164" y="201"/>
                                <a:pt x="164" y="201"/>
                              </a:cubicBezTo>
                              <a:cubicBezTo>
                                <a:pt x="163" y="200"/>
                                <a:pt x="162" y="200"/>
                                <a:pt x="161" y="201"/>
                              </a:cubicBezTo>
                              <a:cubicBezTo>
                                <a:pt x="157" y="203"/>
                                <a:pt x="152" y="205"/>
                                <a:pt x="148" y="206"/>
                              </a:cubicBezTo>
                              <a:cubicBezTo>
                                <a:pt x="147" y="206"/>
                                <a:pt x="146" y="207"/>
                                <a:pt x="146" y="208"/>
                              </a:cubicBezTo>
                              <a:cubicBezTo>
                                <a:pt x="142" y="232"/>
                                <a:pt x="142" y="232"/>
                                <a:pt x="142" y="232"/>
                              </a:cubicBezTo>
                              <a:cubicBezTo>
                                <a:pt x="141" y="237"/>
                                <a:pt x="137" y="241"/>
                                <a:pt x="132" y="241"/>
                              </a:cubicBezTo>
                              <a:close/>
                              <a:moveTo>
                                <a:pt x="109" y="230"/>
                              </a:moveTo>
                              <a:cubicBezTo>
                                <a:pt x="131" y="230"/>
                                <a:pt x="131" y="230"/>
                                <a:pt x="131" y="230"/>
                              </a:cubicBezTo>
                              <a:cubicBezTo>
                                <a:pt x="135" y="207"/>
                                <a:pt x="135" y="207"/>
                                <a:pt x="135" y="207"/>
                              </a:cubicBezTo>
                              <a:cubicBezTo>
                                <a:pt x="136" y="201"/>
                                <a:pt x="139" y="197"/>
                                <a:pt x="144" y="196"/>
                              </a:cubicBezTo>
                              <a:cubicBezTo>
                                <a:pt x="148" y="194"/>
                                <a:pt x="152" y="193"/>
                                <a:pt x="156" y="191"/>
                              </a:cubicBezTo>
                              <a:cubicBezTo>
                                <a:pt x="161" y="188"/>
                                <a:pt x="166" y="189"/>
                                <a:pt x="171" y="192"/>
                              </a:cubicBezTo>
                              <a:cubicBezTo>
                                <a:pt x="189" y="206"/>
                                <a:pt x="189" y="206"/>
                                <a:pt x="189" y="206"/>
                              </a:cubicBezTo>
                              <a:cubicBezTo>
                                <a:pt x="205" y="190"/>
                                <a:pt x="205" y="190"/>
                                <a:pt x="205" y="190"/>
                              </a:cubicBezTo>
                              <a:cubicBezTo>
                                <a:pt x="192" y="171"/>
                                <a:pt x="192" y="171"/>
                                <a:pt x="192" y="171"/>
                              </a:cubicBezTo>
                              <a:cubicBezTo>
                                <a:pt x="189" y="167"/>
                                <a:pt x="188" y="161"/>
                                <a:pt x="191" y="156"/>
                              </a:cubicBezTo>
                              <a:cubicBezTo>
                                <a:pt x="193" y="152"/>
                                <a:pt x="194" y="148"/>
                                <a:pt x="196" y="144"/>
                              </a:cubicBezTo>
                              <a:cubicBezTo>
                                <a:pt x="197" y="139"/>
                                <a:pt x="201" y="136"/>
                                <a:pt x="206" y="135"/>
                              </a:cubicBezTo>
                              <a:cubicBezTo>
                                <a:pt x="230" y="131"/>
                                <a:pt x="230" y="131"/>
                                <a:pt x="230" y="131"/>
                              </a:cubicBezTo>
                              <a:cubicBezTo>
                                <a:pt x="230" y="109"/>
                                <a:pt x="230" y="109"/>
                                <a:pt x="230" y="109"/>
                              </a:cubicBezTo>
                              <a:cubicBezTo>
                                <a:pt x="206" y="105"/>
                                <a:pt x="206" y="105"/>
                                <a:pt x="206" y="105"/>
                              </a:cubicBezTo>
                              <a:cubicBezTo>
                                <a:pt x="201" y="104"/>
                                <a:pt x="197" y="101"/>
                                <a:pt x="196" y="96"/>
                              </a:cubicBezTo>
                              <a:cubicBezTo>
                                <a:pt x="194" y="92"/>
                                <a:pt x="193" y="88"/>
                                <a:pt x="191" y="84"/>
                              </a:cubicBezTo>
                              <a:cubicBezTo>
                                <a:pt x="188" y="79"/>
                                <a:pt x="189" y="74"/>
                                <a:pt x="192" y="70"/>
                              </a:cubicBezTo>
                              <a:cubicBezTo>
                                <a:pt x="205" y="51"/>
                                <a:pt x="205" y="51"/>
                                <a:pt x="205" y="51"/>
                              </a:cubicBezTo>
                              <a:cubicBezTo>
                                <a:pt x="189" y="35"/>
                                <a:pt x="189" y="35"/>
                                <a:pt x="189" y="35"/>
                              </a:cubicBezTo>
                              <a:cubicBezTo>
                                <a:pt x="171" y="49"/>
                                <a:pt x="171" y="49"/>
                                <a:pt x="171" y="49"/>
                              </a:cubicBezTo>
                              <a:cubicBezTo>
                                <a:pt x="166" y="52"/>
                                <a:pt x="161" y="52"/>
                                <a:pt x="156" y="50"/>
                              </a:cubicBezTo>
                              <a:cubicBezTo>
                                <a:pt x="152" y="48"/>
                                <a:pt x="148" y="46"/>
                                <a:pt x="144" y="45"/>
                              </a:cubicBezTo>
                              <a:cubicBezTo>
                                <a:pt x="139" y="43"/>
                                <a:pt x="136" y="39"/>
                                <a:pt x="135" y="34"/>
                              </a:cubicBezTo>
                              <a:cubicBezTo>
                                <a:pt x="131" y="11"/>
                                <a:pt x="131" y="11"/>
                                <a:pt x="131" y="11"/>
                              </a:cubicBezTo>
                              <a:cubicBezTo>
                                <a:pt x="109" y="11"/>
                                <a:pt x="109" y="11"/>
                                <a:pt x="109" y="11"/>
                              </a:cubicBezTo>
                              <a:cubicBezTo>
                                <a:pt x="105" y="34"/>
                                <a:pt x="105" y="34"/>
                                <a:pt x="105" y="34"/>
                              </a:cubicBezTo>
                              <a:cubicBezTo>
                                <a:pt x="104" y="39"/>
                                <a:pt x="101" y="43"/>
                                <a:pt x="96" y="45"/>
                              </a:cubicBezTo>
                              <a:cubicBezTo>
                                <a:pt x="92" y="46"/>
                                <a:pt x="88" y="48"/>
                                <a:pt x="84" y="50"/>
                              </a:cubicBezTo>
                              <a:cubicBezTo>
                                <a:pt x="79" y="52"/>
                                <a:pt x="74" y="52"/>
                                <a:pt x="69" y="49"/>
                              </a:cubicBezTo>
                              <a:cubicBezTo>
                                <a:pt x="51" y="35"/>
                                <a:pt x="51" y="35"/>
                                <a:pt x="51" y="35"/>
                              </a:cubicBezTo>
                              <a:cubicBezTo>
                                <a:pt x="35" y="51"/>
                                <a:pt x="35" y="51"/>
                                <a:pt x="35" y="51"/>
                              </a:cubicBezTo>
                              <a:cubicBezTo>
                                <a:pt x="48" y="70"/>
                                <a:pt x="48" y="70"/>
                                <a:pt x="48" y="70"/>
                              </a:cubicBezTo>
                              <a:cubicBezTo>
                                <a:pt x="51" y="74"/>
                                <a:pt x="52" y="79"/>
                                <a:pt x="49" y="84"/>
                              </a:cubicBezTo>
                              <a:cubicBezTo>
                                <a:pt x="47" y="88"/>
                                <a:pt x="46" y="92"/>
                                <a:pt x="45" y="96"/>
                              </a:cubicBezTo>
                              <a:cubicBezTo>
                                <a:pt x="43" y="101"/>
                                <a:pt x="39" y="104"/>
                                <a:pt x="34" y="105"/>
                              </a:cubicBezTo>
                              <a:cubicBezTo>
                                <a:pt x="11" y="109"/>
                                <a:pt x="11" y="109"/>
                                <a:pt x="11" y="109"/>
                              </a:cubicBezTo>
                              <a:cubicBezTo>
                                <a:pt x="11" y="131"/>
                                <a:pt x="11" y="131"/>
                                <a:pt x="11" y="131"/>
                              </a:cubicBezTo>
                              <a:cubicBezTo>
                                <a:pt x="34" y="135"/>
                                <a:pt x="34" y="135"/>
                                <a:pt x="34" y="135"/>
                              </a:cubicBezTo>
                              <a:cubicBezTo>
                                <a:pt x="39" y="136"/>
                                <a:pt x="43" y="139"/>
                                <a:pt x="45" y="144"/>
                              </a:cubicBezTo>
                              <a:cubicBezTo>
                                <a:pt x="46" y="149"/>
                                <a:pt x="47" y="153"/>
                                <a:pt x="49" y="156"/>
                              </a:cubicBezTo>
                              <a:cubicBezTo>
                                <a:pt x="52" y="161"/>
                                <a:pt x="51" y="167"/>
                                <a:pt x="48" y="171"/>
                              </a:cubicBezTo>
                              <a:cubicBezTo>
                                <a:pt x="35" y="190"/>
                                <a:pt x="35" y="190"/>
                                <a:pt x="35" y="190"/>
                              </a:cubicBezTo>
                              <a:cubicBezTo>
                                <a:pt x="51" y="206"/>
                                <a:pt x="51" y="206"/>
                                <a:pt x="51" y="206"/>
                              </a:cubicBezTo>
                              <a:cubicBezTo>
                                <a:pt x="69" y="192"/>
                                <a:pt x="69" y="192"/>
                                <a:pt x="69" y="192"/>
                              </a:cubicBezTo>
                              <a:cubicBezTo>
                                <a:pt x="74" y="189"/>
                                <a:pt x="79" y="188"/>
                                <a:pt x="84" y="191"/>
                              </a:cubicBezTo>
                              <a:cubicBezTo>
                                <a:pt x="88" y="193"/>
                                <a:pt x="92" y="194"/>
                                <a:pt x="96" y="196"/>
                              </a:cubicBezTo>
                              <a:cubicBezTo>
                                <a:pt x="101" y="197"/>
                                <a:pt x="104" y="201"/>
                                <a:pt x="105" y="207"/>
                              </a:cubicBezTo>
                              <a:lnTo>
                                <a:pt x="109" y="230"/>
                              </a:lnTo>
                              <a:close/>
                              <a:moveTo>
                                <a:pt x="34" y="190"/>
                              </a:moveTo>
                              <a:cubicBezTo>
                                <a:pt x="34" y="190"/>
                                <a:pt x="34" y="190"/>
                                <a:pt x="34" y="190"/>
                              </a:cubicBezTo>
                              <a:cubicBezTo>
                                <a:pt x="34" y="190"/>
                                <a:pt x="34" y="190"/>
                                <a:pt x="34" y="190"/>
                              </a:cubicBezTo>
                              <a:close/>
                              <a:moveTo>
                                <a:pt x="206" y="189"/>
                              </a:moveTo>
                              <a:cubicBezTo>
                                <a:pt x="206" y="189"/>
                                <a:pt x="206" y="189"/>
                                <a:pt x="206" y="189"/>
                              </a:cubicBezTo>
                              <a:close/>
                              <a:moveTo>
                                <a:pt x="230" y="132"/>
                              </a:moveTo>
                              <a:cubicBezTo>
                                <a:pt x="230" y="132"/>
                                <a:pt x="230" y="132"/>
                                <a:pt x="230" y="132"/>
                              </a:cubicBezTo>
                              <a:close/>
                              <a:moveTo>
                                <a:pt x="11" y="132"/>
                              </a:moveTo>
                              <a:cubicBezTo>
                                <a:pt x="11" y="132"/>
                                <a:pt x="11" y="132"/>
                                <a:pt x="11" y="132"/>
                              </a:cubicBezTo>
                              <a:cubicBezTo>
                                <a:pt x="11" y="132"/>
                                <a:pt x="11" y="132"/>
                                <a:pt x="11" y="132"/>
                              </a:cubicBezTo>
                              <a:close/>
                              <a:moveTo>
                                <a:pt x="230" y="131"/>
                              </a:moveTo>
                              <a:cubicBezTo>
                                <a:pt x="230" y="131"/>
                                <a:pt x="230" y="131"/>
                                <a:pt x="230" y="131"/>
                              </a:cubicBezTo>
                              <a:close/>
                              <a:moveTo>
                                <a:pt x="10" y="131"/>
                              </a:moveTo>
                              <a:cubicBezTo>
                                <a:pt x="10" y="131"/>
                                <a:pt x="10" y="131"/>
                                <a:pt x="10" y="131"/>
                              </a:cubicBezTo>
                              <a:cubicBezTo>
                                <a:pt x="10" y="131"/>
                                <a:pt x="10" y="131"/>
                                <a:pt x="10" y="131"/>
                              </a:cubicBezTo>
                              <a:close/>
                              <a:moveTo>
                                <a:pt x="190" y="34"/>
                              </a:moveTo>
                              <a:cubicBezTo>
                                <a:pt x="190" y="34"/>
                                <a:pt x="190" y="34"/>
                                <a:pt x="190" y="34"/>
                              </a:cubicBezTo>
                              <a:cubicBezTo>
                                <a:pt x="190" y="34"/>
                                <a:pt x="190" y="34"/>
                                <a:pt x="190" y="34"/>
                              </a:cubicBezTo>
                              <a:close/>
                              <a:moveTo>
                                <a:pt x="189" y="34"/>
                              </a:moveTo>
                              <a:cubicBezTo>
                                <a:pt x="189" y="34"/>
                                <a:pt x="189" y="34"/>
                                <a:pt x="189" y="34"/>
                              </a:cubicBezTo>
                              <a:close/>
                              <a:moveTo>
                                <a:pt x="120" y="168"/>
                              </a:moveTo>
                              <a:cubicBezTo>
                                <a:pt x="107" y="168"/>
                                <a:pt x="95" y="163"/>
                                <a:pt x="86" y="154"/>
                              </a:cubicBezTo>
                              <a:cubicBezTo>
                                <a:pt x="74" y="142"/>
                                <a:pt x="70" y="125"/>
                                <a:pt x="73" y="109"/>
                              </a:cubicBezTo>
                              <a:cubicBezTo>
                                <a:pt x="77" y="91"/>
                                <a:pt x="92" y="77"/>
                                <a:pt x="109" y="73"/>
                              </a:cubicBezTo>
                              <a:cubicBezTo>
                                <a:pt x="126" y="70"/>
                                <a:pt x="142" y="75"/>
                                <a:pt x="154" y="86"/>
                              </a:cubicBezTo>
                              <a:cubicBezTo>
                                <a:pt x="165" y="98"/>
                                <a:pt x="170" y="115"/>
                                <a:pt x="167" y="131"/>
                              </a:cubicBezTo>
                              <a:cubicBezTo>
                                <a:pt x="163" y="149"/>
                                <a:pt x="149" y="163"/>
                                <a:pt x="131" y="167"/>
                              </a:cubicBezTo>
                              <a:cubicBezTo>
                                <a:pt x="127" y="168"/>
                                <a:pt x="124" y="168"/>
                                <a:pt x="120" y="168"/>
                              </a:cubicBezTo>
                              <a:close/>
                              <a:moveTo>
                                <a:pt x="120" y="83"/>
                              </a:moveTo>
                              <a:cubicBezTo>
                                <a:pt x="117" y="83"/>
                                <a:pt x="114" y="84"/>
                                <a:pt x="112" y="84"/>
                              </a:cubicBezTo>
                              <a:cubicBezTo>
                                <a:pt x="98" y="87"/>
                                <a:pt x="87" y="98"/>
                                <a:pt x="84" y="111"/>
                              </a:cubicBezTo>
                              <a:cubicBezTo>
                                <a:pt x="81" y="124"/>
                                <a:pt x="85" y="137"/>
                                <a:pt x="94" y="146"/>
                              </a:cubicBezTo>
                              <a:cubicBezTo>
                                <a:pt x="103" y="155"/>
                                <a:pt x="116" y="159"/>
                                <a:pt x="129" y="156"/>
                              </a:cubicBezTo>
                              <a:cubicBezTo>
                                <a:pt x="129" y="156"/>
                                <a:pt x="129" y="156"/>
                                <a:pt x="129" y="156"/>
                              </a:cubicBezTo>
                              <a:cubicBezTo>
                                <a:pt x="142" y="153"/>
                                <a:pt x="153" y="142"/>
                                <a:pt x="156" y="129"/>
                              </a:cubicBezTo>
                              <a:cubicBezTo>
                                <a:pt x="159" y="116"/>
                                <a:pt x="155" y="103"/>
                                <a:pt x="146" y="94"/>
                              </a:cubicBezTo>
                              <a:cubicBezTo>
                                <a:pt x="139" y="87"/>
                                <a:pt x="130" y="83"/>
                                <a:pt x="120" y="83"/>
                              </a:cubicBezTo>
                              <a:close/>
                            </a:path>
                          </a:pathLst>
                        </a:custGeom>
                        <a:solidFill>
                          <a:srgbClr val="ED7D31">
                            <a:lumMod val="75000"/>
                          </a:srgbClr>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4;p87" o:spid="_x0000_s1026" style="position:absolute;margin-left:214.2pt;margin-top:67.4pt;width:32.5pt;height:3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" path="m132,241v-24,,-24,,-24,c103,241,99,237,98,232,94,208,94,208,94,208v,-1,-1,-2,-2,-2c88,205,83,203,79,201v-1,-1,-2,-1,-3,c57,215,57,215,57,215v-4,3,-10,2,-14,-1c26,197,26,197,26,197v-3,-4,-3,-9,-1,-13c40,164,40,164,40,164v,-1,,-2,,-3c37,157,36,153,34,148v,-1,-1,-2,-2,-2c8,142,8,142,8,142,3,142,,137,,132,,108,,108,,108,,103,3,99,8,98,32,94,32,94,32,94v1,,2,,2,-2c36,88,37,83,40,79v,-1,,-2,,-3c25,57,25,57,25,57,23,53,23,47,26,43,43,27,43,27,43,27v4,-4,10,-4,14,-1c76,40,76,40,76,40v1,,2,,3,c83,38,88,36,92,34v1,,2,-1,2,-2c98,9,98,9,98,9,99,4,103,,108,v24,,24,,24,c137,,141,4,142,9v4,23,4,23,4,23c146,33,147,34,148,34v4,2,9,4,13,6c162,40,163,40,164,40,183,26,183,26,183,26v4,-3,10,-3,14,1c214,43,214,43,214,43v3,4,4,10,1,14c200,76,200,76,200,76v,1,,2,,3c203,83,205,88,206,92v,2,1,2,2,2c232,98,232,98,232,98v,,,,,c237,99,241,103,241,108v,24,,24,,24c241,137,237,142,232,142v-24,4,-24,4,-24,4c207,146,206,147,206,148v-1,4,-3,9,-6,13c200,162,200,163,200,164v15,20,15,20,15,20c218,188,217,194,213,197v-16,17,-16,17,-16,17c193,217,187,218,183,215,164,201,164,201,164,201v-1,-1,-2,-1,-3,c157,203,152,205,148,206v-1,,-2,1,-2,2c142,232,142,232,142,232v-1,5,-5,9,-10,9xm109,230v22,,22,,22,c135,207,135,207,135,207v1,-6,4,-10,9,-11c148,194,152,193,156,191v5,-3,10,-2,15,1c189,206,189,206,189,206v16,-16,16,-16,16,-16c192,171,192,171,192,171v-3,-4,-4,-10,-1,-15c193,152,194,148,196,144v1,-5,5,-8,10,-9c230,131,230,131,230,131v,-22,,-22,,-22c206,105,206,105,206,105v-5,-1,-9,-4,-10,-9c194,92,193,88,191,84v-3,-5,-2,-10,1,-14c205,51,205,51,205,51,189,35,189,35,189,35,171,49,171,49,171,49v-5,3,-10,3,-15,1c152,48,148,46,144,45v-5,-2,-8,-6,-9,-11c131,11,131,11,131,11v-22,,-22,,-22,c105,34,105,34,105,34v-1,5,-4,9,-9,11c92,46,88,48,84,50,79,52,74,52,69,49,51,35,51,35,51,35,35,51,35,51,35,51,48,70,48,70,48,70v3,4,4,9,1,14c47,88,46,92,45,96v-2,5,-6,8,-11,9c11,109,11,109,11,109v,22,,22,,22c34,135,34,135,34,135v5,1,9,4,11,9c46,149,47,153,49,156v3,5,2,11,-1,15c35,190,35,190,35,190v16,16,16,16,16,16c69,192,69,192,69,192v5,-3,10,-4,15,-1c88,193,92,194,96,196v5,1,8,5,9,11l109,230xm34,190v,,,,,c34,190,34,190,34,190xm206,189v,,,,,xm230,132v,,,,,xm11,132v,,,,,c11,132,11,132,11,132xm230,131v,,,,,xm10,131v,,,,,c10,131,10,131,10,131xm190,34v,,,,,c190,34,190,34,190,34xm189,34v,,,,,xm120,168v-13,,-25,-5,-34,-14c74,142,70,125,73,109,77,91,92,77,109,73v17,-3,33,2,45,13c165,98,170,115,167,131v-4,18,-18,32,-36,36c127,168,124,168,120,168xm120,83v-3,,-6,1,-8,1c98,87,87,98,84,111v-3,13,1,26,10,35c103,155,116,159,129,156v,,,,,c142,153,153,142,156,129v3,-13,-1,-26,-10,-35c139,87,130,83,120,83xe" fillcolor="#c55a11" stroked="f">
                <v:path arrowok="t" o:extrusionok="f" o:connecttype="custom" o:connectlocs="2147483647,2147483647;2147483647,2147483647;2147483647,2147483647;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62848" behindDoc="0" locked="0" layoutInCell="1" allowOverlap="1" wp14:anchorId="6A8365A5" wp14:editId="4DDF6586">
                <wp:simplePos x="0" y="0"/>
                <wp:positionH relativeFrom="column">
                  <wp:posOffset>2689225</wp:posOffset>
                </wp:positionH>
                <wp:positionV relativeFrom="paragraph">
                  <wp:posOffset>1454150</wp:posOffset>
                </wp:positionV>
                <wp:extent cx="2717800" cy="439420"/>
                <wp:effectExtent l="6985" t="11430" r="8890" b="6350"/>
                <wp:wrapNone/>
                <wp:docPr id="39"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439420"/>
                        </a:xfrm>
                        <a:prstGeom prst="rect">
                          <a:avLst/>
                        </a:prstGeom>
                        <a:solidFill>
                          <a:srgbClr val="FFFFFF"/>
                        </a:solidFill>
                        <a:ln w="9525">
                          <a:solidFill>
                            <a:srgbClr val="FFFFFF"/>
                          </a:solidFill>
                          <a:miter lim="800000"/>
                          <a:headEnd/>
                          <a:tailEnd/>
                        </a:ln>
                      </wps:spPr>
                      <wps:txb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CONTROL INTERNO. </w:t>
                            </w:r>
                            <w:r w:rsidRPr="00B818A6">
                              <w:rPr>
                                <w:rFonts w:ascii="Arial Narrow" w:hAnsi="Arial Narrow"/>
                                <w:sz w:val="18"/>
                                <w:szCs w:val="18"/>
                              </w:rPr>
                              <w:t xml:space="preserve">Realiza la evaluación independiente para determinar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3" o:spid="_x0000_s1045" type="#_x0000_t202" style="position:absolute;margin-left:211.75pt;margin-top:114.5pt;width:214pt;height:3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" strokecolor="white">
                <v:textbox>
                  <w:txbxContent>
                    <w:p w:rsidR="0037392C" w:rsidRPr="00B818A6" w:rsidRDefault="0037392C" w:rsidP="005061F8">
                      <w:pPr>
                        <w:spacing w:line="240" w:lineRule="auto"/>
                        <w:ind w:left="709"/>
                        <w:jc w:val="both"/>
                        <w:rPr>
                          <w:rFonts w:ascii="Arial Narrow" w:hAnsi="Arial Narrow"/>
                          <w:sz w:val="18"/>
                          <w:szCs w:val="18"/>
                        </w:rPr>
                      </w:pPr>
                      <w:r w:rsidRPr="00B818A6">
                        <w:rPr>
                          <w:rFonts w:ascii="Arial Narrow" w:hAnsi="Arial Narrow"/>
                          <w:b/>
                          <w:bCs/>
                          <w:sz w:val="18"/>
                          <w:szCs w:val="18"/>
                        </w:rPr>
                        <w:t xml:space="preserve">CONTROL INTERNO. </w:t>
                      </w:r>
                      <w:r w:rsidRPr="00B818A6">
                        <w:rPr>
                          <w:rFonts w:ascii="Arial Narrow" w:hAnsi="Arial Narrow"/>
                          <w:sz w:val="18"/>
                          <w:szCs w:val="18"/>
                        </w:rPr>
                        <w:t xml:space="preserve">Realiza la evaluación independiente para determinar </w:t>
                      </w:r>
                    </w:p>
                  </w:txbxContent>
                </v:textbox>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64896" behindDoc="0" locked="0" layoutInCell="1" allowOverlap="1" wp14:anchorId="0E46A5D1" wp14:editId="4753F820">
                <wp:simplePos x="0" y="0"/>
                <wp:positionH relativeFrom="column">
                  <wp:posOffset>2715895</wp:posOffset>
                </wp:positionH>
                <wp:positionV relativeFrom="paragraph">
                  <wp:posOffset>1454785</wp:posOffset>
                </wp:positionV>
                <wp:extent cx="473075" cy="322580"/>
                <wp:effectExtent l="0" t="0" r="3175" b="1270"/>
                <wp:wrapNone/>
                <wp:docPr id="38" name="Google Shape;2755;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3075" cy="322580"/>
                        </a:xfrm>
                        <a:custGeom>
                          <a:avLst/>
                          <a:gdLst>
                            <a:gd name="T0" fmla="*/ 1861809218 w 399"/>
                            <a:gd name="T1" fmla="*/ 2147483646 h 202"/>
                            <a:gd name="T2" fmla="*/ 2147483646 w 399"/>
                            <a:gd name="T3" fmla="*/ 1920782051 h 202"/>
                            <a:gd name="T4" fmla="*/ 2147483646 w 399"/>
                            <a:gd name="T5" fmla="*/ 1712325862 h 202"/>
                            <a:gd name="T6" fmla="*/ 2147483646 w 399"/>
                            <a:gd name="T7" fmla="*/ 29777802 h 202"/>
                            <a:gd name="T8" fmla="*/ 2147483646 w 399"/>
                            <a:gd name="T9" fmla="*/ 699818860 h 202"/>
                            <a:gd name="T10" fmla="*/ 2147483646 w 399"/>
                            <a:gd name="T11" fmla="*/ 1816553956 h 202"/>
                            <a:gd name="T12" fmla="*/ 2147483646 w 399"/>
                            <a:gd name="T13" fmla="*/ 2147483646 h 202"/>
                            <a:gd name="T14" fmla="*/ 2147483646 w 399"/>
                            <a:gd name="T15" fmla="*/ 2147483646 h 202"/>
                            <a:gd name="T16" fmla="*/ 2147483646 w 399"/>
                            <a:gd name="T17" fmla="*/ 163787557 h 202"/>
                            <a:gd name="T18" fmla="*/ 2147483646 w 399"/>
                            <a:gd name="T19" fmla="*/ 1503869673 h 202"/>
                            <a:gd name="T20" fmla="*/ 2147483646 w 399"/>
                            <a:gd name="T21" fmla="*/ 1995232344 h 202"/>
                            <a:gd name="T22" fmla="*/ 1787335614 w 399"/>
                            <a:gd name="T23" fmla="*/ 2147483646 h 202"/>
                            <a:gd name="T24" fmla="*/ 2147483646 w 399"/>
                            <a:gd name="T25" fmla="*/ 2147483646 h 202"/>
                            <a:gd name="T26" fmla="*/ 2147483646 w 399"/>
                            <a:gd name="T27" fmla="*/ 2147483646 h 202"/>
                            <a:gd name="T28" fmla="*/ 2147483646 w 399"/>
                            <a:gd name="T29" fmla="*/ 1995232344 h 202"/>
                            <a:gd name="T30" fmla="*/ 2147483646 w 399"/>
                            <a:gd name="T31" fmla="*/ 1488978843 h 202"/>
                            <a:gd name="T32" fmla="*/ 2147483646 w 399"/>
                            <a:gd name="T33" fmla="*/ 163787557 h 202"/>
                            <a:gd name="T34" fmla="*/ 2147483646 w 399"/>
                            <a:gd name="T35" fmla="*/ 2147483646 h 202"/>
                            <a:gd name="T36" fmla="*/ 2147483646 w 399"/>
                            <a:gd name="T37" fmla="*/ 2147483646 h 202"/>
                            <a:gd name="T38" fmla="*/ 2147483646 w 399"/>
                            <a:gd name="T39" fmla="*/ 2147483646 h 202"/>
                            <a:gd name="T40" fmla="*/ 2147483646 w 399"/>
                            <a:gd name="T41" fmla="*/ 2147483646 h 202"/>
                            <a:gd name="T42" fmla="*/ 2147483646 w 399"/>
                            <a:gd name="T43" fmla="*/ 2147483646 h 202"/>
                            <a:gd name="T44" fmla="*/ 2147483646 w 399"/>
                            <a:gd name="T45" fmla="*/ 1920782051 h 202"/>
                            <a:gd name="T46" fmla="*/ 2147483646 w 399"/>
                            <a:gd name="T47" fmla="*/ 1027393974 h 202"/>
                            <a:gd name="T48" fmla="*/ 2147483646 w 399"/>
                            <a:gd name="T49" fmla="*/ 1920782051 h 202"/>
                            <a:gd name="T50" fmla="*/ 2147483646 w 399"/>
                            <a:gd name="T51" fmla="*/ 2147483646 h 202"/>
                            <a:gd name="T52" fmla="*/ 2147483646 w 399"/>
                            <a:gd name="T53" fmla="*/ 2114347410 h 202"/>
                            <a:gd name="T54" fmla="*/ 2147483646 w 399"/>
                            <a:gd name="T55" fmla="*/ 1384750748 h 202"/>
                            <a:gd name="T56" fmla="*/ 2147483646 w 399"/>
                            <a:gd name="T57" fmla="*/ 893388077 h 202"/>
                            <a:gd name="T58" fmla="*/ 2147483646 w 399"/>
                            <a:gd name="T59" fmla="*/ 2084569608 h 202"/>
                            <a:gd name="T60" fmla="*/ 2147483646 w 399"/>
                            <a:gd name="T61" fmla="*/ 2147483646 h 202"/>
                            <a:gd name="T62" fmla="*/ 2147483646 w 399"/>
                            <a:gd name="T63" fmla="*/ 2147483646 h 202"/>
                            <a:gd name="T64" fmla="*/ 1131981795 w 399"/>
                            <a:gd name="T65" fmla="*/ 2147483646 h 202"/>
                            <a:gd name="T66" fmla="*/ 14893177 w 399"/>
                            <a:gd name="T67" fmla="*/ 2147483646 h 202"/>
                            <a:gd name="T68" fmla="*/ 670250855 w 399"/>
                            <a:gd name="T69" fmla="*/ 2069678778 h 202"/>
                            <a:gd name="T70" fmla="*/ 759617636 w 399"/>
                            <a:gd name="T71" fmla="*/ 1920782051 h 202"/>
                            <a:gd name="T72" fmla="*/ 1117084759 w 399"/>
                            <a:gd name="T73" fmla="*/ 655150228 h 202"/>
                            <a:gd name="T74" fmla="*/ 1489448918 w 399"/>
                            <a:gd name="T75" fmla="*/ 1920782051 h 202"/>
                            <a:gd name="T76" fmla="*/ 1563918662 w 399"/>
                            <a:gd name="T77" fmla="*/ 2069678778 h 202"/>
                            <a:gd name="T78" fmla="*/ 1474551882 w 399"/>
                            <a:gd name="T79" fmla="*/ 2147483646 h 202"/>
                            <a:gd name="T80" fmla="*/ 1593708876 w 399"/>
                            <a:gd name="T81" fmla="*/ 1220963191 h 202"/>
                            <a:gd name="T82" fmla="*/ 997931624 w 399"/>
                            <a:gd name="T83" fmla="*/ 833828615 h 202"/>
                            <a:gd name="T84" fmla="*/ 938351197 w 399"/>
                            <a:gd name="T85" fmla="*/ 2025010145 h 202"/>
                            <a:gd name="T86" fmla="*/ 580884075 w 399"/>
                            <a:gd name="T87" fmla="*/ 2147483646 h 202"/>
                            <a:gd name="T88" fmla="*/ 282993519 w 399"/>
                            <a:gd name="T89" fmla="*/ 2147483646 h 202"/>
                            <a:gd name="T90" fmla="*/ 1519235272 w 399"/>
                            <a:gd name="T91" fmla="*/ 2147483646 h 202"/>
                            <a:gd name="T92" fmla="*/ 1131981795 w 399"/>
                            <a:gd name="T93" fmla="*/ 2147483646 h 202"/>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99" h="202" extrusionOk="0">
                              <a:moveTo>
                                <a:pt x="204" y="202"/>
                              </a:moveTo>
                              <a:cubicBezTo>
                                <a:pt x="181" y="202"/>
                                <a:pt x="161" y="201"/>
                                <a:pt x="142" y="196"/>
                              </a:cubicBezTo>
                              <a:cubicBezTo>
                                <a:pt x="136" y="195"/>
                                <a:pt x="130" y="193"/>
                                <a:pt x="125" y="190"/>
                              </a:cubicBezTo>
                              <a:cubicBezTo>
                                <a:pt x="113" y="185"/>
                                <a:pt x="110" y="178"/>
                                <a:pt x="109" y="172"/>
                              </a:cubicBezTo>
                              <a:cubicBezTo>
                                <a:pt x="108" y="166"/>
                                <a:pt x="110" y="158"/>
                                <a:pt x="116" y="152"/>
                              </a:cubicBezTo>
                              <a:cubicBezTo>
                                <a:pt x="125" y="144"/>
                                <a:pt x="136" y="136"/>
                                <a:pt x="152" y="129"/>
                              </a:cubicBezTo>
                              <a:cubicBezTo>
                                <a:pt x="156" y="127"/>
                                <a:pt x="161" y="125"/>
                                <a:pt x="165" y="123"/>
                              </a:cubicBezTo>
                              <a:cubicBezTo>
                                <a:pt x="169" y="122"/>
                                <a:pt x="169" y="122"/>
                                <a:pt x="169" y="122"/>
                              </a:cubicBezTo>
                              <a:cubicBezTo>
                                <a:pt x="172" y="121"/>
                                <a:pt x="175" y="118"/>
                                <a:pt x="175" y="115"/>
                              </a:cubicBezTo>
                              <a:cubicBezTo>
                                <a:pt x="176" y="113"/>
                                <a:pt x="175" y="111"/>
                                <a:pt x="173" y="108"/>
                              </a:cubicBezTo>
                              <a:cubicBezTo>
                                <a:pt x="157" y="92"/>
                                <a:pt x="149" y="72"/>
                                <a:pt x="150" y="47"/>
                              </a:cubicBezTo>
                              <a:cubicBezTo>
                                <a:pt x="151" y="24"/>
                                <a:pt x="164" y="9"/>
                                <a:pt x="189" y="2"/>
                              </a:cubicBezTo>
                              <a:cubicBezTo>
                                <a:pt x="194" y="1"/>
                                <a:pt x="199" y="1"/>
                                <a:pt x="204" y="0"/>
                              </a:cubicBezTo>
                              <a:cubicBezTo>
                                <a:pt x="209" y="1"/>
                                <a:pt x="213" y="1"/>
                                <a:pt x="218" y="2"/>
                              </a:cubicBezTo>
                              <a:cubicBezTo>
                                <a:pt x="243" y="9"/>
                                <a:pt x="257" y="24"/>
                                <a:pt x="257" y="47"/>
                              </a:cubicBezTo>
                              <a:cubicBezTo>
                                <a:pt x="258" y="72"/>
                                <a:pt x="251" y="92"/>
                                <a:pt x="235" y="108"/>
                              </a:cubicBezTo>
                              <a:cubicBezTo>
                                <a:pt x="232" y="111"/>
                                <a:pt x="231" y="113"/>
                                <a:pt x="232" y="115"/>
                              </a:cubicBezTo>
                              <a:cubicBezTo>
                                <a:pt x="233" y="118"/>
                                <a:pt x="235" y="121"/>
                                <a:pt x="239" y="122"/>
                              </a:cubicBezTo>
                              <a:cubicBezTo>
                                <a:pt x="242" y="123"/>
                                <a:pt x="242" y="123"/>
                                <a:pt x="242" y="123"/>
                              </a:cubicBezTo>
                              <a:cubicBezTo>
                                <a:pt x="247" y="125"/>
                                <a:pt x="251" y="127"/>
                                <a:pt x="256" y="129"/>
                              </a:cubicBezTo>
                              <a:cubicBezTo>
                                <a:pt x="271" y="136"/>
                                <a:pt x="282" y="144"/>
                                <a:pt x="291" y="152"/>
                              </a:cubicBezTo>
                              <a:cubicBezTo>
                                <a:pt x="296" y="157"/>
                                <a:pt x="299" y="165"/>
                                <a:pt x="297" y="173"/>
                              </a:cubicBezTo>
                              <a:cubicBezTo>
                                <a:pt x="296" y="180"/>
                                <a:pt x="291" y="187"/>
                                <a:pt x="283" y="190"/>
                              </a:cubicBezTo>
                              <a:cubicBezTo>
                                <a:pt x="283" y="190"/>
                                <a:pt x="283" y="190"/>
                                <a:pt x="283" y="190"/>
                              </a:cubicBezTo>
                              <a:cubicBezTo>
                                <a:pt x="278" y="193"/>
                                <a:pt x="272" y="195"/>
                                <a:pt x="265" y="196"/>
                              </a:cubicBezTo>
                              <a:cubicBezTo>
                                <a:pt x="246" y="201"/>
                                <a:pt x="227" y="202"/>
                                <a:pt x="204" y="202"/>
                              </a:cubicBezTo>
                              <a:close/>
                              <a:moveTo>
                                <a:pt x="204" y="11"/>
                              </a:moveTo>
                              <a:cubicBezTo>
                                <a:pt x="200" y="12"/>
                                <a:pt x="196" y="12"/>
                                <a:pt x="192" y="13"/>
                              </a:cubicBezTo>
                              <a:cubicBezTo>
                                <a:pt x="172" y="18"/>
                                <a:pt x="162" y="29"/>
                                <a:pt x="161" y="48"/>
                              </a:cubicBezTo>
                              <a:cubicBezTo>
                                <a:pt x="160" y="69"/>
                                <a:pt x="167" y="86"/>
                                <a:pt x="181" y="101"/>
                              </a:cubicBezTo>
                              <a:cubicBezTo>
                                <a:pt x="185" y="105"/>
                                <a:pt x="187" y="112"/>
                                <a:pt x="186" y="118"/>
                              </a:cubicBezTo>
                              <a:cubicBezTo>
                                <a:pt x="185" y="124"/>
                                <a:pt x="180" y="130"/>
                                <a:pt x="173" y="132"/>
                              </a:cubicBezTo>
                              <a:cubicBezTo>
                                <a:pt x="169" y="134"/>
                                <a:pt x="169" y="134"/>
                                <a:pt x="169" y="134"/>
                              </a:cubicBezTo>
                              <a:cubicBezTo>
                                <a:pt x="165" y="135"/>
                                <a:pt x="161" y="137"/>
                                <a:pt x="156" y="139"/>
                              </a:cubicBezTo>
                              <a:cubicBezTo>
                                <a:pt x="142" y="146"/>
                                <a:pt x="132" y="152"/>
                                <a:pt x="124" y="160"/>
                              </a:cubicBezTo>
                              <a:cubicBezTo>
                                <a:pt x="121" y="164"/>
                                <a:pt x="119" y="167"/>
                                <a:pt x="120" y="170"/>
                              </a:cubicBezTo>
                              <a:cubicBezTo>
                                <a:pt x="120" y="174"/>
                                <a:pt x="124" y="178"/>
                                <a:pt x="129" y="180"/>
                              </a:cubicBezTo>
                              <a:cubicBezTo>
                                <a:pt x="134" y="183"/>
                                <a:pt x="139" y="184"/>
                                <a:pt x="145" y="186"/>
                              </a:cubicBezTo>
                              <a:cubicBezTo>
                                <a:pt x="163" y="190"/>
                                <a:pt x="181" y="191"/>
                                <a:pt x="204" y="191"/>
                              </a:cubicBezTo>
                              <a:cubicBezTo>
                                <a:pt x="226" y="191"/>
                                <a:pt x="245" y="190"/>
                                <a:pt x="263" y="186"/>
                              </a:cubicBezTo>
                              <a:cubicBezTo>
                                <a:pt x="268" y="184"/>
                                <a:pt x="274" y="183"/>
                                <a:pt x="278" y="180"/>
                              </a:cubicBezTo>
                              <a:cubicBezTo>
                                <a:pt x="283" y="178"/>
                                <a:pt x="286" y="175"/>
                                <a:pt x="286" y="171"/>
                              </a:cubicBezTo>
                              <a:cubicBezTo>
                                <a:pt x="287" y="166"/>
                                <a:pt x="286" y="162"/>
                                <a:pt x="284" y="160"/>
                              </a:cubicBezTo>
                              <a:cubicBezTo>
                                <a:pt x="276" y="152"/>
                                <a:pt x="266" y="146"/>
                                <a:pt x="251" y="139"/>
                              </a:cubicBezTo>
                              <a:cubicBezTo>
                                <a:pt x="247" y="137"/>
                                <a:pt x="242" y="135"/>
                                <a:pt x="238" y="134"/>
                              </a:cubicBezTo>
                              <a:cubicBezTo>
                                <a:pt x="235" y="132"/>
                                <a:pt x="235" y="132"/>
                                <a:pt x="235" y="132"/>
                              </a:cubicBezTo>
                              <a:cubicBezTo>
                                <a:pt x="227" y="129"/>
                                <a:pt x="223" y="124"/>
                                <a:pt x="221" y="118"/>
                              </a:cubicBezTo>
                              <a:cubicBezTo>
                                <a:pt x="220" y="112"/>
                                <a:pt x="222" y="105"/>
                                <a:pt x="227" y="100"/>
                              </a:cubicBezTo>
                              <a:cubicBezTo>
                                <a:pt x="241" y="87"/>
                                <a:pt x="247" y="69"/>
                                <a:pt x="246" y="48"/>
                              </a:cubicBezTo>
                              <a:cubicBezTo>
                                <a:pt x="246" y="29"/>
                                <a:pt x="236" y="18"/>
                                <a:pt x="216" y="13"/>
                              </a:cubicBezTo>
                              <a:cubicBezTo>
                                <a:pt x="212" y="12"/>
                                <a:pt x="208" y="12"/>
                                <a:pt x="204" y="11"/>
                              </a:cubicBezTo>
                              <a:close/>
                              <a:moveTo>
                                <a:pt x="280" y="185"/>
                              </a:moveTo>
                              <a:cubicBezTo>
                                <a:pt x="280" y="185"/>
                                <a:pt x="280" y="185"/>
                                <a:pt x="280" y="185"/>
                              </a:cubicBezTo>
                              <a:close/>
                              <a:moveTo>
                                <a:pt x="331" y="202"/>
                              </a:moveTo>
                              <a:cubicBezTo>
                                <a:pt x="328" y="202"/>
                                <a:pt x="328" y="202"/>
                                <a:pt x="328" y="202"/>
                              </a:cubicBezTo>
                              <a:cubicBezTo>
                                <a:pt x="317" y="202"/>
                                <a:pt x="313" y="202"/>
                                <a:pt x="302" y="200"/>
                              </a:cubicBezTo>
                              <a:cubicBezTo>
                                <a:pt x="299" y="200"/>
                                <a:pt x="297" y="197"/>
                                <a:pt x="297" y="194"/>
                              </a:cubicBezTo>
                              <a:cubicBezTo>
                                <a:pt x="297" y="191"/>
                                <a:pt x="300" y="189"/>
                                <a:pt x="303" y="190"/>
                              </a:cubicBezTo>
                              <a:cubicBezTo>
                                <a:pt x="314" y="191"/>
                                <a:pt x="317" y="191"/>
                                <a:pt x="328" y="191"/>
                              </a:cubicBezTo>
                              <a:cubicBezTo>
                                <a:pt x="331" y="191"/>
                                <a:pt x="331" y="191"/>
                                <a:pt x="331" y="191"/>
                              </a:cubicBezTo>
                              <a:cubicBezTo>
                                <a:pt x="347" y="191"/>
                                <a:pt x="360" y="190"/>
                                <a:pt x="372" y="187"/>
                              </a:cubicBezTo>
                              <a:cubicBezTo>
                                <a:pt x="376" y="186"/>
                                <a:pt x="379" y="185"/>
                                <a:pt x="382" y="184"/>
                              </a:cubicBezTo>
                              <a:cubicBezTo>
                                <a:pt x="385" y="183"/>
                                <a:pt x="387" y="181"/>
                                <a:pt x="387" y="178"/>
                              </a:cubicBezTo>
                              <a:cubicBezTo>
                                <a:pt x="388" y="176"/>
                                <a:pt x="387" y="174"/>
                                <a:pt x="386" y="172"/>
                              </a:cubicBezTo>
                              <a:cubicBezTo>
                                <a:pt x="380" y="167"/>
                                <a:pt x="373" y="163"/>
                                <a:pt x="364" y="158"/>
                              </a:cubicBezTo>
                              <a:cubicBezTo>
                                <a:pt x="361" y="157"/>
                                <a:pt x="358" y="155"/>
                                <a:pt x="354" y="154"/>
                              </a:cubicBezTo>
                              <a:cubicBezTo>
                                <a:pt x="352" y="153"/>
                                <a:pt x="352" y="153"/>
                                <a:pt x="352" y="153"/>
                              </a:cubicBezTo>
                              <a:cubicBezTo>
                                <a:pt x="347" y="151"/>
                                <a:pt x="343" y="147"/>
                                <a:pt x="342" y="142"/>
                              </a:cubicBezTo>
                              <a:cubicBezTo>
                                <a:pt x="341" y="137"/>
                                <a:pt x="342" y="132"/>
                                <a:pt x="346" y="129"/>
                              </a:cubicBezTo>
                              <a:cubicBezTo>
                                <a:pt x="356" y="119"/>
                                <a:pt x="360" y="108"/>
                                <a:pt x="359" y="93"/>
                              </a:cubicBezTo>
                              <a:cubicBezTo>
                                <a:pt x="359" y="81"/>
                                <a:pt x="352" y="74"/>
                                <a:pt x="339" y="71"/>
                              </a:cubicBezTo>
                              <a:cubicBezTo>
                                <a:pt x="337" y="70"/>
                                <a:pt x="334" y="70"/>
                                <a:pt x="331" y="69"/>
                              </a:cubicBezTo>
                              <a:cubicBezTo>
                                <a:pt x="329" y="70"/>
                                <a:pt x="326" y="70"/>
                                <a:pt x="323" y="71"/>
                              </a:cubicBezTo>
                              <a:cubicBezTo>
                                <a:pt x="310" y="74"/>
                                <a:pt x="304" y="81"/>
                                <a:pt x="303" y="93"/>
                              </a:cubicBezTo>
                              <a:cubicBezTo>
                                <a:pt x="303" y="108"/>
                                <a:pt x="307" y="119"/>
                                <a:pt x="316" y="129"/>
                              </a:cubicBezTo>
                              <a:cubicBezTo>
                                <a:pt x="321" y="133"/>
                                <a:pt x="323" y="138"/>
                                <a:pt x="322" y="143"/>
                              </a:cubicBezTo>
                              <a:cubicBezTo>
                                <a:pt x="321" y="147"/>
                                <a:pt x="317" y="150"/>
                                <a:pt x="312" y="152"/>
                              </a:cubicBezTo>
                              <a:cubicBezTo>
                                <a:pt x="312" y="153"/>
                                <a:pt x="312" y="153"/>
                                <a:pt x="312" y="153"/>
                              </a:cubicBezTo>
                              <a:cubicBezTo>
                                <a:pt x="309" y="154"/>
                                <a:pt x="306" y="152"/>
                                <a:pt x="304" y="150"/>
                              </a:cubicBezTo>
                              <a:cubicBezTo>
                                <a:pt x="303" y="147"/>
                                <a:pt x="305" y="144"/>
                                <a:pt x="308" y="143"/>
                              </a:cubicBezTo>
                              <a:cubicBezTo>
                                <a:pt x="308" y="142"/>
                                <a:pt x="308" y="142"/>
                                <a:pt x="308" y="142"/>
                              </a:cubicBezTo>
                              <a:cubicBezTo>
                                <a:pt x="310" y="142"/>
                                <a:pt x="311" y="141"/>
                                <a:pt x="311" y="140"/>
                              </a:cubicBezTo>
                              <a:cubicBezTo>
                                <a:pt x="311" y="140"/>
                                <a:pt x="310" y="138"/>
                                <a:pt x="309" y="136"/>
                              </a:cubicBezTo>
                              <a:cubicBezTo>
                                <a:pt x="297" y="125"/>
                                <a:pt x="292" y="110"/>
                                <a:pt x="292" y="93"/>
                              </a:cubicBezTo>
                              <a:cubicBezTo>
                                <a:pt x="293" y="81"/>
                                <a:pt x="298" y="65"/>
                                <a:pt x="321" y="60"/>
                              </a:cubicBezTo>
                              <a:cubicBezTo>
                                <a:pt x="324" y="59"/>
                                <a:pt x="328" y="59"/>
                                <a:pt x="331" y="59"/>
                              </a:cubicBezTo>
                              <a:cubicBezTo>
                                <a:pt x="335" y="59"/>
                                <a:pt x="338" y="59"/>
                                <a:pt x="342" y="60"/>
                              </a:cubicBezTo>
                              <a:cubicBezTo>
                                <a:pt x="365" y="65"/>
                                <a:pt x="370" y="81"/>
                                <a:pt x="370" y="93"/>
                              </a:cubicBezTo>
                              <a:cubicBezTo>
                                <a:pt x="371" y="110"/>
                                <a:pt x="366" y="125"/>
                                <a:pt x="354" y="136"/>
                              </a:cubicBezTo>
                              <a:cubicBezTo>
                                <a:pt x="353" y="137"/>
                                <a:pt x="352" y="138"/>
                                <a:pt x="353" y="140"/>
                              </a:cubicBezTo>
                              <a:cubicBezTo>
                                <a:pt x="353" y="141"/>
                                <a:pt x="354" y="142"/>
                                <a:pt x="356" y="143"/>
                              </a:cubicBezTo>
                              <a:cubicBezTo>
                                <a:pt x="358" y="144"/>
                                <a:pt x="358" y="144"/>
                                <a:pt x="358" y="144"/>
                              </a:cubicBezTo>
                              <a:cubicBezTo>
                                <a:pt x="362" y="145"/>
                                <a:pt x="365" y="147"/>
                                <a:pt x="368" y="148"/>
                              </a:cubicBezTo>
                              <a:cubicBezTo>
                                <a:pt x="379" y="153"/>
                                <a:pt x="387" y="158"/>
                                <a:pt x="393" y="165"/>
                              </a:cubicBezTo>
                              <a:cubicBezTo>
                                <a:pt x="397" y="168"/>
                                <a:pt x="399" y="175"/>
                                <a:pt x="398" y="180"/>
                              </a:cubicBezTo>
                              <a:cubicBezTo>
                                <a:pt x="397" y="186"/>
                                <a:pt x="393" y="191"/>
                                <a:pt x="387" y="194"/>
                              </a:cubicBezTo>
                              <a:cubicBezTo>
                                <a:pt x="383" y="196"/>
                                <a:pt x="379" y="197"/>
                                <a:pt x="374" y="198"/>
                              </a:cubicBezTo>
                              <a:cubicBezTo>
                                <a:pt x="361" y="201"/>
                                <a:pt x="348" y="202"/>
                                <a:pt x="331" y="202"/>
                              </a:cubicBezTo>
                              <a:close/>
                              <a:moveTo>
                                <a:pt x="76" y="202"/>
                              </a:moveTo>
                              <a:cubicBezTo>
                                <a:pt x="57" y="202"/>
                                <a:pt x="43" y="201"/>
                                <a:pt x="28" y="198"/>
                              </a:cubicBezTo>
                              <a:cubicBezTo>
                                <a:pt x="23" y="196"/>
                                <a:pt x="18" y="195"/>
                                <a:pt x="14" y="193"/>
                              </a:cubicBezTo>
                              <a:cubicBezTo>
                                <a:pt x="7" y="190"/>
                                <a:pt x="2" y="184"/>
                                <a:pt x="1" y="178"/>
                              </a:cubicBezTo>
                              <a:cubicBezTo>
                                <a:pt x="0" y="172"/>
                                <a:pt x="2" y="166"/>
                                <a:pt x="7" y="162"/>
                              </a:cubicBezTo>
                              <a:cubicBezTo>
                                <a:pt x="14" y="155"/>
                                <a:pt x="23" y="149"/>
                                <a:pt x="35" y="143"/>
                              </a:cubicBezTo>
                              <a:cubicBezTo>
                                <a:pt x="38" y="142"/>
                                <a:pt x="42" y="140"/>
                                <a:pt x="45" y="139"/>
                              </a:cubicBezTo>
                              <a:cubicBezTo>
                                <a:pt x="48" y="138"/>
                                <a:pt x="48" y="138"/>
                                <a:pt x="48" y="138"/>
                              </a:cubicBezTo>
                              <a:cubicBezTo>
                                <a:pt x="50" y="137"/>
                                <a:pt x="52" y="136"/>
                                <a:pt x="52" y="134"/>
                              </a:cubicBezTo>
                              <a:cubicBezTo>
                                <a:pt x="53" y="132"/>
                                <a:pt x="52" y="130"/>
                                <a:pt x="51" y="129"/>
                              </a:cubicBezTo>
                              <a:cubicBezTo>
                                <a:pt x="38" y="117"/>
                                <a:pt x="32" y="101"/>
                                <a:pt x="33" y="82"/>
                              </a:cubicBezTo>
                              <a:cubicBezTo>
                                <a:pt x="33" y="69"/>
                                <a:pt x="39" y="52"/>
                                <a:pt x="64" y="46"/>
                              </a:cubicBezTo>
                              <a:cubicBezTo>
                                <a:pt x="68" y="45"/>
                                <a:pt x="72" y="44"/>
                                <a:pt x="75" y="44"/>
                              </a:cubicBezTo>
                              <a:cubicBezTo>
                                <a:pt x="79" y="44"/>
                                <a:pt x="83" y="45"/>
                                <a:pt x="87" y="46"/>
                              </a:cubicBezTo>
                              <a:cubicBezTo>
                                <a:pt x="112" y="52"/>
                                <a:pt x="118" y="69"/>
                                <a:pt x="118" y="82"/>
                              </a:cubicBezTo>
                              <a:cubicBezTo>
                                <a:pt x="119" y="101"/>
                                <a:pt x="113" y="117"/>
                                <a:pt x="100" y="129"/>
                              </a:cubicBezTo>
                              <a:cubicBezTo>
                                <a:pt x="99" y="130"/>
                                <a:pt x="98" y="132"/>
                                <a:pt x="98" y="134"/>
                              </a:cubicBezTo>
                              <a:cubicBezTo>
                                <a:pt x="99" y="136"/>
                                <a:pt x="100" y="137"/>
                                <a:pt x="103" y="138"/>
                              </a:cubicBezTo>
                              <a:cubicBezTo>
                                <a:pt x="105" y="139"/>
                                <a:pt x="105" y="139"/>
                                <a:pt x="105" y="139"/>
                              </a:cubicBezTo>
                              <a:cubicBezTo>
                                <a:pt x="108" y="140"/>
                                <a:pt x="110" y="143"/>
                                <a:pt x="108" y="146"/>
                              </a:cubicBezTo>
                              <a:cubicBezTo>
                                <a:pt x="107" y="149"/>
                                <a:pt x="104" y="150"/>
                                <a:pt x="101" y="149"/>
                              </a:cubicBezTo>
                              <a:cubicBezTo>
                                <a:pt x="99" y="148"/>
                                <a:pt x="99" y="148"/>
                                <a:pt x="99" y="148"/>
                              </a:cubicBezTo>
                              <a:cubicBezTo>
                                <a:pt x="93" y="146"/>
                                <a:pt x="89" y="141"/>
                                <a:pt x="88" y="136"/>
                              </a:cubicBezTo>
                              <a:cubicBezTo>
                                <a:pt x="87" y="131"/>
                                <a:pt x="88" y="126"/>
                                <a:pt x="92" y="122"/>
                              </a:cubicBezTo>
                              <a:cubicBezTo>
                                <a:pt x="103" y="111"/>
                                <a:pt x="108" y="98"/>
                                <a:pt x="107" y="82"/>
                              </a:cubicBezTo>
                              <a:cubicBezTo>
                                <a:pt x="107" y="68"/>
                                <a:pt x="99" y="60"/>
                                <a:pt x="84" y="56"/>
                              </a:cubicBezTo>
                              <a:cubicBezTo>
                                <a:pt x="81" y="56"/>
                                <a:pt x="78" y="55"/>
                                <a:pt x="75" y="55"/>
                              </a:cubicBezTo>
                              <a:cubicBezTo>
                                <a:pt x="73" y="55"/>
                                <a:pt x="70" y="56"/>
                                <a:pt x="67" y="56"/>
                              </a:cubicBezTo>
                              <a:cubicBezTo>
                                <a:pt x="52" y="60"/>
                                <a:pt x="44" y="68"/>
                                <a:pt x="44" y="82"/>
                              </a:cubicBezTo>
                              <a:cubicBezTo>
                                <a:pt x="43" y="98"/>
                                <a:pt x="48" y="111"/>
                                <a:pt x="58" y="122"/>
                              </a:cubicBezTo>
                              <a:cubicBezTo>
                                <a:pt x="63" y="126"/>
                                <a:pt x="64" y="131"/>
                                <a:pt x="63" y="136"/>
                              </a:cubicBezTo>
                              <a:cubicBezTo>
                                <a:pt x="62" y="142"/>
                                <a:pt x="58" y="146"/>
                                <a:pt x="52" y="148"/>
                              </a:cubicBezTo>
                              <a:cubicBezTo>
                                <a:pt x="49" y="149"/>
                                <a:pt x="49" y="149"/>
                                <a:pt x="49" y="149"/>
                              </a:cubicBezTo>
                              <a:cubicBezTo>
                                <a:pt x="46" y="151"/>
                                <a:pt x="43" y="152"/>
                                <a:pt x="39" y="153"/>
                              </a:cubicBezTo>
                              <a:cubicBezTo>
                                <a:pt x="28" y="158"/>
                                <a:pt x="21" y="163"/>
                                <a:pt x="15" y="169"/>
                              </a:cubicBezTo>
                              <a:cubicBezTo>
                                <a:pt x="13" y="172"/>
                                <a:pt x="12" y="174"/>
                                <a:pt x="12" y="176"/>
                              </a:cubicBezTo>
                              <a:cubicBezTo>
                                <a:pt x="12" y="179"/>
                                <a:pt x="15" y="181"/>
                                <a:pt x="19" y="183"/>
                              </a:cubicBezTo>
                              <a:cubicBezTo>
                                <a:pt x="22" y="185"/>
                                <a:pt x="26" y="186"/>
                                <a:pt x="30" y="187"/>
                              </a:cubicBezTo>
                              <a:cubicBezTo>
                                <a:pt x="44" y="190"/>
                                <a:pt x="58" y="191"/>
                                <a:pt x="76" y="191"/>
                              </a:cubicBezTo>
                              <a:cubicBezTo>
                                <a:pt x="86" y="191"/>
                                <a:pt x="94" y="191"/>
                                <a:pt x="102" y="190"/>
                              </a:cubicBezTo>
                              <a:cubicBezTo>
                                <a:pt x="105" y="190"/>
                                <a:pt x="108" y="192"/>
                                <a:pt x="108" y="195"/>
                              </a:cubicBezTo>
                              <a:cubicBezTo>
                                <a:pt x="108" y="198"/>
                                <a:pt x="106" y="200"/>
                                <a:pt x="103" y="201"/>
                              </a:cubicBezTo>
                              <a:cubicBezTo>
                                <a:pt x="95" y="202"/>
                                <a:pt x="86" y="202"/>
                                <a:pt x="76" y="202"/>
                              </a:cubicBezTo>
                              <a:close/>
                            </a:path>
                          </a:pathLst>
                        </a:custGeom>
                        <a:solidFill>
                          <a:srgbClr val="ED7D31">
                            <a:lumMod val="50000"/>
                          </a:srgbClr>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5;p87" o:spid="_x0000_s1026" style="position:absolute;margin-left:213.85pt;margin-top:114.55pt;width:37.25pt;height:2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" path="m204,202v-23,,-43,-1,-62,-6c136,195,130,193,125,190v-12,-5,-15,-12,-16,-18c108,166,110,158,116,152v9,-8,20,-16,36,-23c156,127,161,125,165,123v4,-1,4,-1,4,-1c172,121,175,118,175,115v1,-2,,-4,-2,-7c157,92,149,72,150,47,151,24,164,9,189,2,194,1,199,1,204,v5,1,9,1,14,2c243,9,257,24,257,47v1,25,-6,45,-22,61c232,111,231,113,232,115v1,3,3,6,7,7c242,123,242,123,242,123v5,2,9,4,14,6c271,136,282,144,291,152v5,5,8,13,6,21c296,180,291,187,283,190v,,,,,c278,193,272,195,265,196v-19,5,-38,6,-61,6xm204,11v-4,1,-8,1,-12,2c172,18,162,29,161,48v-1,21,6,38,20,53c185,105,187,112,186,118v-1,6,-6,12,-13,14c169,134,169,134,169,134v-4,1,-8,3,-13,5c142,146,132,152,124,160v-3,4,-5,7,-4,10c120,174,124,178,129,180v5,3,10,4,16,6c163,190,181,191,204,191v22,,41,-1,59,-5c268,184,274,183,278,180v5,-2,8,-5,8,-9c287,166,286,162,284,160v-8,-8,-18,-14,-33,-21c247,137,242,135,238,134v-3,-2,-3,-2,-3,-2c227,129,223,124,221,118v-1,-6,1,-13,6,-18c241,87,247,69,246,48,246,29,236,18,216,13v-4,-1,-8,-1,-12,-2xm280,185v,,,,,xm331,202v-3,,-3,,-3,c317,202,313,202,302,200v-3,,-5,-3,-5,-6c297,191,300,189,303,190v11,1,14,1,25,1c331,191,331,191,331,191v16,,29,-1,41,-4c376,186,379,185,382,184v3,-1,5,-3,5,-6c388,176,387,174,386,172v-6,-5,-13,-9,-22,-14c361,157,358,155,354,154v-2,-1,-2,-1,-2,-1c347,151,343,147,342,142v-1,-5,,-10,4,-13c356,119,360,108,359,93v,-12,-7,-19,-20,-22c337,70,334,70,331,69v-2,1,-5,1,-8,2c310,74,304,81,303,93v,15,4,26,13,36c321,133,323,138,322,143v-1,4,-5,7,-10,9c312,153,312,153,312,153v-3,1,-6,-1,-8,-3c303,147,305,144,308,143v,-1,,-1,,-1c310,142,311,141,311,140v,,-1,-2,-2,-4c297,125,292,110,292,93v1,-12,6,-28,29,-33c324,59,328,59,331,59v4,,7,,11,1c365,65,370,81,370,93v1,17,-4,32,-16,43c353,137,352,138,353,140v,1,1,2,3,3c358,144,358,144,358,144v4,1,7,3,10,4c379,153,387,158,393,165v4,3,6,10,5,15c397,186,393,191,387,194v-4,2,-8,3,-13,4c361,201,348,202,331,202xm76,202v-19,,-33,-1,-48,-4c23,196,18,195,14,193,7,190,2,184,1,178,,172,2,166,7,162v7,-7,16,-13,28,-19c38,142,42,140,45,139v3,-1,3,-1,3,-1c50,137,52,136,52,134v1,-2,,-4,-1,-5c38,117,32,101,33,82,33,69,39,52,64,46v4,-1,8,-2,11,-2c79,44,83,45,87,46v25,6,31,23,31,36c119,101,113,117,100,129v-1,1,-2,3,-2,5c99,136,100,137,103,138v2,1,2,1,2,1c108,140,110,143,108,146v-1,3,-4,4,-7,3c99,148,99,148,99,148,93,146,89,141,88,136v-1,-5,,-10,4,-14c103,111,108,98,107,82,107,68,99,60,84,56v-3,,-6,-1,-9,-1c73,55,70,56,67,56,52,60,44,68,44,82v-1,16,4,29,14,40c63,126,64,131,63,136v-1,6,-5,10,-11,12c49,149,49,149,49,149v-3,2,-6,3,-10,4c28,158,21,163,15,169v-2,3,-3,5,-3,7c12,179,15,181,19,183v3,2,7,3,11,4c44,190,58,191,76,191v10,,18,,26,-1c105,190,108,192,108,195v,3,-2,5,-5,6c95,202,86,202,76,202xe" fillcolor="#843c0c"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58752" behindDoc="0" locked="0" layoutInCell="1" allowOverlap="1" wp14:anchorId="7B62BC1D" wp14:editId="15D7923C">
                <wp:simplePos x="0" y="0"/>
                <wp:positionH relativeFrom="column">
                  <wp:posOffset>1379855</wp:posOffset>
                </wp:positionH>
                <wp:positionV relativeFrom="paragraph">
                  <wp:posOffset>1245870</wp:posOffset>
                </wp:positionV>
                <wp:extent cx="593090" cy="297180"/>
                <wp:effectExtent l="0" t="0" r="0" b="7620"/>
                <wp:wrapNone/>
                <wp:docPr id="165901" name="Google Shape;2755;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090" cy="297180"/>
                        </a:xfrm>
                        <a:custGeom>
                          <a:avLst/>
                          <a:gdLst>
                            <a:gd name="T0" fmla="*/ 1861809218 w 399"/>
                            <a:gd name="T1" fmla="*/ 2147483646 h 202"/>
                            <a:gd name="T2" fmla="*/ 2147483646 w 399"/>
                            <a:gd name="T3" fmla="*/ 1920782051 h 202"/>
                            <a:gd name="T4" fmla="*/ 2147483646 w 399"/>
                            <a:gd name="T5" fmla="*/ 1712325862 h 202"/>
                            <a:gd name="T6" fmla="*/ 2147483646 w 399"/>
                            <a:gd name="T7" fmla="*/ 29777802 h 202"/>
                            <a:gd name="T8" fmla="*/ 2147483646 w 399"/>
                            <a:gd name="T9" fmla="*/ 699818860 h 202"/>
                            <a:gd name="T10" fmla="*/ 2147483646 w 399"/>
                            <a:gd name="T11" fmla="*/ 1816553956 h 202"/>
                            <a:gd name="T12" fmla="*/ 2147483646 w 399"/>
                            <a:gd name="T13" fmla="*/ 2147483646 h 202"/>
                            <a:gd name="T14" fmla="*/ 2147483646 w 399"/>
                            <a:gd name="T15" fmla="*/ 2147483646 h 202"/>
                            <a:gd name="T16" fmla="*/ 2147483646 w 399"/>
                            <a:gd name="T17" fmla="*/ 163787557 h 202"/>
                            <a:gd name="T18" fmla="*/ 2147483646 w 399"/>
                            <a:gd name="T19" fmla="*/ 1503869673 h 202"/>
                            <a:gd name="T20" fmla="*/ 2147483646 w 399"/>
                            <a:gd name="T21" fmla="*/ 1995232344 h 202"/>
                            <a:gd name="T22" fmla="*/ 1787335614 w 399"/>
                            <a:gd name="T23" fmla="*/ 2147483646 h 202"/>
                            <a:gd name="T24" fmla="*/ 2147483646 w 399"/>
                            <a:gd name="T25" fmla="*/ 2147483646 h 202"/>
                            <a:gd name="T26" fmla="*/ 2147483646 w 399"/>
                            <a:gd name="T27" fmla="*/ 2147483646 h 202"/>
                            <a:gd name="T28" fmla="*/ 2147483646 w 399"/>
                            <a:gd name="T29" fmla="*/ 1995232344 h 202"/>
                            <a:gd name="T30" fmla="*/ 2147483646 w 399"/>
                            <a:gd name="T31" fmla="*/ 1488978843 h 202"/>
                            <a:gd name="T32" fmla="*/ 2147483646 w 399"/>
                            <a:gd name="T33" fmla="*/ 163787557 h 202"/>
                            <a:gd name="T34" fmla="*/ 2147483646 w 399"/>
                            <a:gd name="T35" fmla="*/ 2147483646 h 202"/>
                            <a:gd name="T36" fmla="*/ 2147483646 w 399"/>
                            <a:gd name="T37" fmla="*/ 2147483646 h 202"/>
                            <a:gd name="T38" fmla="*/ 2147483646 w 399"/>
                            <a:gd name="T39" fmla="*/ 2147483646 h 202"/>
                            <a:gd name="T40" fmla="*/ 2147483646 w 399"/>
                            <a:gd name="T41" fmla="*/ 2147483646 h 202"/>
                            <a:gd name="T42" fmla="*/ 2147483646 w 399"/>
                            <a:gd name="T43" fmla="*/ 2147483646 h 202"/>
                            <a:gd name="T44" fmla="*/ 2147483646 w 399"/>
                            <a:gd name="T45" fmla="*/ 1920782051 h 202"/>
                            <a:gd name="T46" fmla="*/ 2147483646 w 399"/>
                            <a:gd name="T47" fmla="*/ 1027393974 h 202"/>
                            <a:gd name="T48" fmla="*/ 2147483646 w 399"/>
                            <a:gd name="T49" fmla="*/ 1920782051 h 202"/>
                            <a:gd name="T50" fmla="*/ 2147483646 w 399"/>
                            <a:gd name="T51" fmla="*/ 2147483646 h 202"/>
                            <a:gd name="T52" fmla="*/ 2147483646 w 399"/>
                            <a:gd name="T53" fmla="*/ 2114347410 h 202"/>
                            <a:gd name="T54" fmla="*/ 2147483646 w 399"/>
                            <a:gd name="T55" fmla="*/ 1384750748 h 202"/>
                            <a:gd name="T56" fmla="*/ 2147483646 w 399"/>
                            <a:gd name="T57" fmla="*/ 893388077 h 202"/>
                            <a:gd name="T58" fmla="*/ 2147483646 w 399"/>
                            <a:gd name="T59" fmla="*/ 2084569608 h 202"/>
                            <a:gd name="T60" fmla="*/ 2147483646 w 399"/>
                            <a:gd name="T61" fmla="*/ 2147483646 h 202"/>
                            <a:gd name="T62" fmla="*/ 2147483646 w 399"/>
                            <a:gd name="T63" fmla="*/ 2147483646 h 202"/>
                            <a:gd name="T64" fmla="*/ 1131981795 w 399"/>
                            <a:gd name="T65" fmla="*/ 2147483646 h 202"/>
                            <a:gd name="T66" fmla="*/ 14893177 w 399"/>
                            <a:gd name="T67" fmla="*/ 2147483646 h 202"/>
                            <a:gd name="T68" fmla="*/ 670250855 w 399"/>
                            <a:gd name="T69" fmla="*/ 2069678778 h 202"/>
                            <a:gd name="T70" fmla="*/ 759617636 w 399"/>
                            <a:gd name="T71" fmla="*/ 1920782051 h 202"/>
                            <a:gd name="T72" fmla="*/ 1117084759 w 399"/>
                            <a:gd name="T73" fmla="*/ 655150228 h 202"/>
                            <a:gd name="T74" fmla="*/ 1489448918 w 399"/>
                            <a:gd name="T75" fmla="*/ 1920782051 h 202"/>
                            <a:gd name="T76" fmla="*/ 1563918662 w 399"/>
                            <a:gd name="T77" fmla="*/ 2069678778 h 202"/>
                            <a:gd name="T78" fmla="*/ 1474551882 w 399"/>
                            <a:gd name="T79" fmla="*/ 2147483646 h 202"/>
                            <a:gd name="T80" fmla="*/ 1593708876 w 399"/>
                            <a:gd name="T81" fmla="*/ 1220963191 h 202"/>
                            <a:gd name="T82" fmla="*/ 997931624 w 399"/>
                            <a:gd name="T83" fmla="*/ 833828615 h 202"/>
                            <a:gd name="T84" fmla="*/ 938351197 w 399"/>
                            <a:gd name="T85" fmla="*/ 2025010145 h 202"/>
                            <a:gd name="T86" fmla="*/ 580884075 w 399"/>
                            <a:gd name="T87" fmla="*/ 2147483646 h 202"/>
                            <a:gd name="T88" fmla="*/ 282993519 w 399"/>
                            <a:gd name="T89" fmla="*/ 2147483646 h 202"/>
                            <a:gd name="T90" fmla="*/ 1519235272 w 399"/>
                            <a:gd name="T91" fmla="*/ 2147483646 h 202"/>
                            <a:gd name="T92" fmla="*/ 1131981795 w 399"/>
                            <a:gd name="T93" fmla="*/ 2147483646 h 202"/>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399" h="202" extrusionOk="0">
                              <a:moveTo>
                                <a:pt x="204" y="202"/>
                              </a:moveTo>
                              <a:cubicBezTo>
                                <a:pt x="181" y="202"/>
                                <a:pt x="161" y="201"/>
                                <a:pt x="142" y="196"/>
                              </a:cubicBezTo>
                              <a:cubicBezTo>
                                <a:pt x="136" y="195"/>
                                <a:pt x="130" y="193"/>
                                <a:pt x="125" y="190"/>
                              </a:cubicBezTo>
                              <a:cubicBezTo>
                                <a:pt x="113" y="185"/>
                                <a:pt x="110" y="178"/>
                                <a:pt x="109" y="172"/>
                              </a:cubicBezTo>
                              <a:cubicBezTo>
                                <a:pt x="108" y="166"/>
                                <a:pt x="110" y="158"/>
                                <a:pt x="116" y="152"/>
                              </a:cubicBezTo>
                              <a:cubicBezTo>
                                <a:pt x="125" y="144"/>
                                <a:pt x="136" y="136"/>
                                <a:pt x="152" y="129"/>
                              </a:cubicBezTo>
                              <a:cubicBezTo>
                                <a:pt x="156" y="127"/>
                                <a:pt x="161" y="125"/>
                                <a:pt x="165" y="123"/>
                              </a:cubicBezTo>
                              <a:cubicBezTo>
                                <a:pt x="169" y="122"/>
                                <a:pt x="169" y="122"/>
                                <a:pt x="169" y="122"/>
                              </a:cubicBezTo>
                              <a:cubicBezTo>
                                <a:pt x="172" y="121"/>
                                <a:pt x="175" y="118"/>
                                <a:pt x="175" y="115"/>
                              </a:cubicBezTo>
                              <a:cubicBezTo>
                                <a:pt x="176" y="113"/>
                                <a:pt x="175" y="111"/>
                                <a:pt x="173" y="108"/>
                              </a:cubicBezTo>
                              <a:cubicBezTo>
                                <a:pt x="157" y="92"/>
                                <a:pt x="149" y="72"/>
                                <a:pt x="150" y="47"/>
                              </a:cubicBezTo>
                              <a:cubicBezTo>
                                <a:pt x="151" y="24"/>
                                <a:pt x="164" y="9"/>
                                <a:pt x="189" y="2"/>
                              </a:cubicBezTo>
                              <a:cubicBezTo>
                                <a:pt x="194" y="1"/>
                                <a:pt x="199" y="1"/>
                                <a:pt x="204" y="0"/>
                              </a:cubicBezTo>
                              <a:cubicBezTo>
                                <a:pt x="209" y="1"/>
                                <a:pt x="213" y="1"/>
                                <a:pt x="218" y="2"/>
                              </a:cubicBezTo>
                              <a:cubicBezTo>
                                <a:pt x="243" y="9"/>
                                <a:pt x="257" y="24"/>
                                <a:pt x="257" y="47"/>
                              </a:cubicBezTo>
                              <a:cubicBezTo>
                                <a:pt x="258" y="72"/>
                                <a:pt x="251" y="92"/>
                                <a:pt x="235" y="108"/>
                              </a:cubicBezTo>
                              <a:cubicBezTo>
                                <a:pt x="232" y="111"/>
                                <a:pt x="231" y="113"/>
                                <a:pt x="232" y="115"/>
                              </a:cubicBezTo>
                              <a:cubicBezTo>
                                <a:pt x="233" y="118"/>
                                <a:pt x="235" y="121"/>
                                <a:pt x="239" y="122"/>
                              </a:cubicBezTo>
                              <a:cubicBezTo>
                                <a:pt x="242" y="123"/>
                                <a:pt x="242" y="123"/>
                                <a:pt x="242" y="123"/>
                              </a:cubicBezTo>
                              <a:cubicBezTo>
                                <a:pt x="247" y="125"/>
                                <a:pt x="251" y="127"/>
                                <a:pt x="256" y="129"/>
                              </a:cubicBezTo>
                              <a:cubicBezTo>
                                <a:pt x="271" y="136"/>
                                <a:pt x="282" y="144"/>
                                <a:pt x="291" y="152"/>
                              </a:cubicBezTo>
                              <a:cubicBezTo>
                                <a:pt x="296" y="157"/>
                                <a:pt x="299" y="165"/>
                                <a:pt x="297" y="173"/>
                              </a:cubicBezTo>
                              <a:cubicBezTo>
                                <a:pt x="296" y="180"/>
                                <a:pt x="291" y="187"/>
                                <a:pt x="283" y="190"/>
                              </a:cubicBezTo>
                              <a:cubicBezTo>
                                <a:pt x="283" y="190"/>
                                <a:pt x="283" y="190"/>
                                <a:pt x="283" y="190"/>
                              </a:cubicBezTo>
                              <a:cubicBezTo>
                                <a:pt x="278" y="193"/>
                                <a:pt x="272" y="195"/>
                                <a:pt x="265" y="196"/>
                              </a:cubicBezTo>
                              <a:cubicBezTo>
                                <a:pt x="246" y="201"/>
                                <a:pt x="227" y="202"/>
                                <a:pt x="204" y="202"/>
                              </a:cubicBezTo>
                              <a:close/>
                              <a:moveTo>
                                <a:pt x="204" y="11"/>
                              </a:moveTo>
                              <a:cubicBezTo>
                                <a:pt x="200" y="12"/>
                                <a:pt x="196" y="12"/>
                                <a:pt x="192" y="13"/>
                              </a:cubicBezTo>
                              <a:cubicBezTo>
                                <a:pt x="172" y="18"/>
                                <a:pt x="162" y="29"/>
                                <a:pt x="161" y="48"/>
                              </a:cubicBezTo>
                              <a:cubicBezTo>
                                <a:pt x="160" y="69"/>
                                <a:pt x="167" y="86"/>
                                <a:pt x="181" y="101"/>
                              </a:cubicBezTo>
                              <a:cubicBezTo>
                                <a:pt x="185" y="105"/>
                                <a:pt x="187" y="112"/>
                                <a:pt x="186" y="118"/>
                              </a:cubicBezTo>
                              <a:cubicBezTo>
                                <a:pt x="185" y="124"/>
                                <a:pt x="180" y="130"/>
                                <a:pt x="173" y="132"/>
                              </a:cubicBezTo>
                              <a:cubicBezTo>
                                <a:pt x="169" y="134"/>
                                <a:pt x="169" y="134"/>
                                <a:pt x="169" y="134"/>
                              </a:cubicBezTo>
                              <a:cubicBezTo>
                                <a:pt x="165" y="135"/>
                                <a:pt x="161" y="137"/>
                                <a:pt x="156" y="139"/>
                              </a:cubicBezTo>
                              <a:cubicBezTo>
                                <a:pt x="142" y="146"/>
                                <a:pt x="132" y="152"/>
                                <a:pt x="124" y="160"/>
                              </a:cubicBezTo>
                              <a:cubicBezTo>
                                <a:pt x="121" y="164"/>
                                <a:pt x="119" y="167"/>
                                <a:pt x="120" y="170"/>
                              </a:cubicBezTo>
                              <a:cubicBezTo>
                                <a:pt x="120" y="174"/>
                                <a:pt x="124" y="178"/>
                                <a:pt x="129" y="180"/>
                              </a:cubicBezTo>
                              <a:cubicBezTo>
                                <a:pt x="134" y="183"/>
                                <a:pt x="139" y="184"/>
                                <a:pt x="145" y="186"/>
                              </a:cubicBezTo>
                              <a:cubicBezTo>
                                <a:pt x="163" y="190"/>
                                <a:pt x="181" y="191"/>
                                <a:pt x="204" y="191"/>
                              </a:cubicBezTo>
                              <a:cubicBezTo>
                                <a:pt x="226" y="191"/>
                                <a:pt x="245" y="190"/>
                                <a:pt x="263" y="186"/>
                              </a:cubicBezTo>
                              <a:cubicBezTo>
                                <a:pt x="268" y="184"/>
                                <a:pt x="274" y="183"/>
                                <a:pt x="278" y="180"/>
                              </a:cubicBezTo>
                              <a:cubicBezTo>
                                <a:pt x="283" y="178"/>
                                <a:pt x="286" y="175"/>
                                <a:pt x="286" y="171"/>
                              </a:cubicBezTo>
                              <a:cubicBezTo>
                                <a:pt x="287" y="166"/>
                                <a:pt x="286" y="162"/>
                                <a:pt x="284" y="160"/>
                              </a:cubicBezTo>
                              <a:cubicBezTo>
                                <a:pt x="276" y="152"/>
                                <a:pt x="266" y="146"/>
                                <a:pt x="251" y="139"/>
                              </a:cubicBezTo>
                              <a:cubicBezTo>
                                <a:pt x="247" y="137"/>
                                <a:pt x="242" y="135"/>
                                <a:pt x="238" y="134"/>
                              </a:cubicBezTo>
                              <a:cubicBezTo>
                                <a:pt x="235" y="132"/>
                                <a:pt x="235" y="132"/>
                                <a:pt x="235" y="132"/>
                              </a:cubicBezTo>
                              <a:cubicBezTo>
                                <a:pt x="227" y="129"/>
                                <a:pt x="223" y="124"/>
                                <a:pt x="221" y="118"/>
                              </a:cubicBezTo>
                              <a:cubicBezTo>
                                <a:pt x="220" y="112"/>
                                <a:pt x="222" y="105"/>
                                <a:pt x="227" y="100"/>
                              </a:cubicBezTo>
                              <a:cubicBezTo>
                                <a:pt x="241" y="87"/>
                                <a:pt x="247" y="69"/>
                                <a:pt x="246" y="48"/>
                              </a:cubicBezTo>
                              <a:cubicBezTo>
                                <a:pt x="246" y="29"/>
                                <a:pt x="236" y="18"/>
                                <a:pt x="216" y="13"/>
                              </a:cubicBezTo>
                              <a:cubicBezTo>
                                <a:pt x="212" y="12"/>
                                <a:pt x="208" y="12"/>
                                <a:pt x="204" y="11"/>
                              </a:cubicBezTo>
                              <a:close/>
                              <a:moveTo>
                                <a:pt x="280" y="185"/>
                              </a:moveTo>
                              <a:cubicBezTo>
                                <a:pt x="280" y="185"/>
                                <a:pt x="280" y="185"/>
                                <a:pt x="280" y="185"/>
                              </a:cubicBezTo>
                              <a:close/>
                              <a:moveTo>
                                <a:pt x="331" y="202"/>
                              </a:moveTo>
                              <a:cubicBezTo>
                                <a:pt x="328" y="202"/>
                                <a:pt x="328" y="202"/>
                                <a:pt x="328" y="202"/>
                              </a:cubicBezTo>
                              <a:cubicBezTo>
                                <a:pt x="317" y="202"/>
                                <a:pt x="313" y="202"/>
                                <a:pt x="302" y="200"/>
                              </a:cubicBezTo>
                              <a:cubicBezTo>
                                <a:pt x="299" y="200"/>
                                <a:pt x="297" y="197"/>
                                <a:pt x="297" y="194"/>
                              </a:cubicBezTo>
                              <a:cubicBezTo>
                                <a:pt x="297" y="191"/>
                                <a:pt x="300" y="189"/>
                                <a:pt x="303" y="190"/>
                              </a:cubicBezTo>
                              <a:cubicBezTo>
                                <a:pt x="314" y="191"/>
                                <a:pt x="317" y="191"/>
                                <a:pt x="328" y="191"/>
                              </a:cubicBezTo>
                              <a:cubicBezTo>
                                <a:pt x="331" y="191"/>
                                <a:pt x="331" y="191"/>
                                <a:pt x="331" y="191"/>
                              </a:cubicBezTo>
                              <a:cubicBezTo>
                                <a:pt x="347" y="191"/>
                                <a:pt x="360" y="190"/>
                                <a:pt x="372" y="187"/>
                              </a:cubicBezTo>
                              <a:cubicBezTo>
                                <a:pt x="376" y="186"/>
                                <a:pt x="379" y="185"/>
                                <a:pt x="382" y="184"/>
                              </a:cubicBezTo>
                              <a:cubicBezTo>
                                <a:pt x="385" y="183"/>
                                <a:pt x="387" y="181"/>
                                <a:pt x="387" y="178"/>
                              </a:cubicBezTo>
                              <a:cubicBezTo>
                                <a:pt x="388" y="176"/>
                                <a:pt x="387" y="174"/>
                                <a:pt x="386" y="172"/>
                              </a:cubicBezTo>
                              <a:cubicBezTo>
                                <a:pt x="380" y="167"/>
                                <a:pt x="373" y="163"/>
                                <a:pt x="364" y="158"/>
                              </a:cubicBezTo>
                              <a:cubicBezTo>
                                <a:pt x="361" y="157"/>
                                <a:pt x="358" y="155"/>
                                <a:pt x="354" y="154"/>
                              </a:cubicBezTo>
                              <a:cubicBezTo>
                                <a:pt x="352" y="153"/>
                                <a:pt x="352" y="153"/>
                                <a:pt x="352" y="153"/>
                              </a:cubicBezTo>
                              <a:cubicBezTo>
                                <a:pt x="347" y="151"/>
                                <a:pt x="343" y="147"/>
                                <a:pt x="342" y="142"/>
                              </a:cubicBezTo>
                              <a:cubicBezTo>
                                <a:pt x="341" y="137"/>
                                <a:pt x="342" y="132"/>
                                <a:pt x="346" y="129"/>
                              </a:cubicBezTo>
                              <a:cubicBezTo>
                                <a:pt x="356" y="119"/>
                                <a:pt x="360" y="108"/>
                                <a:pt x="359" y="93"/>
                              </a:cubicBezTo>
                              <a:cubicBezTo>
                                <a:pt x="359" y="81"/>
                                <a:pt x="352" y="74"/>
                                <a:pt x="339" y="71"/>
                              </a:cubicBezTo>
                              <a:cubicBezTo>
                                <a:pt x="337" y="70"/>
                                <a:pt x="334" y="70"/>
                                <a:pt x="331" y="69"/>
                              </a:cubicBezTo>
                              <a:cubicBezTo>
                                <a:pt x="329" y="70"/>
                                <a:pt x="326" y="70"/>
                                <a:pt x="323" y="71"/>
                              </a:cubicBezTo>
                              <a:cubicBezTo>
                                <a:pt x="310" y="74"/>
                                <a:pt x="304" y="81"/>
                                <a:pt x="303" y="93"/>
                              </a:cubicBezTo>
                              <a:cubicBezTo>
                                <a:pt x="303" y="108"/>
                                <a:pt x="307" y="119"/>
                                <a:pt x="316" y="129"/>
                              </a:cubicBezTo>
                              <a:cubicBezTo>
                                <a:pt x="321" y="133"/>
                                <a:pt x="323" y="138"/>
                                <a:pt x="322" y="143"/>
                              </a:cubicBezTo>
                              <a:cubicBezTo>
                                <a:pt x="321" y="147"/>
                                <a:pt x="317" y="150"/>
                                <a:pt x="312" y="152"/>
                              </a:cubicBezTo>
                              <a:cubicBezTo>
                                <a:pt x="312" y="153"/>
                                <a:pt x="312" y="153"/>
                                <a:pt x="312" y="153"/>
                              </a:cubicBezTo>
                              <a:cubicBezTo>
                                <a:pt x="309" y="154"/>
                                <a:pt x="306" y="152"/>
                                <a:pt x="304" y="150"/>
                              </a:cubicBezTo>
                              <a:cubicBezTo>
                                <a:pt x="303" y="147"/>
                                <a:pt x="305" y="144"/>
                                <a:pt x="308" y="143"/>
                              </a:cubicBezTo>
                              <a:cubicBezTo>
                                <a:pt x="308" y="142"/>
                                <a:pt x="308" y="142"/>
                                <a:pt x="308" y="142"/>
                              </a:cubicBezTo>
                              <a:cubicBezTo>
                                <a:pt x="310" y="142"/>
                                <a:pt x="311" y="141"/>
                                <a:pt x="311" y="140"/>
                              </a:cubicBezTo>
                              <a:cubicBezTo>
                                <a:pt x="311" y="140"/>
                                <a:pt x="310" y="138"/>
                                <a:pt x="309" y="136"/>
                              </a:cubicBezTo>
                              <a:cubicBezTo>
                                <a:pt x="297" y="125"/>
                                <a:pt x="292" y="110"/>
                                <a:pt x="292" y="93"/>
                              </a:cubicBezTo>
                              <a:cubicBezTo>
                                <a:pt x="293" y="81"/>
                                <a:pt x="298" y="65"/>
                                <a:pt x="321" y="60"/>
                              </a:cubicBezTo>
                              <a:cubicBezTo>
                                <a:pt x="324" y="59"/>
                                <a:pt x="328" y="59"/>
                                <a:pt x="331" y="59"/>
                              </a:cubicBezTo>
                              <a:cubicBezTo>
                                <a:pt x="335" y="59"/>
                                <a:pt x="338" y="59"/>
                                <a:pt x="342" y="60"/>
                              </a:cubicBezTo>
                              <a:cubicBezTo>
                                <a:pt x="365" y="65"/>
                                <a:pt x="370" y="81"/>
                                <a:pt x="370" y="93"/>
                              </a:cubicBezTo>
                              <a:cubicBezTo>
                                <a:pt x="371" y="110"/>
                                <a:pt x="366" y="125"/>
                                <a:pt x="354" y="136"/>
                              </a:cubicBezTo>
                              <a:cubicBezTo>
                                <a:pt x="353" y="137"/>
                                <a:pt x="352" y="138"/>
                                <a:pt x="353" y="140"/>
                              </a:cubicBezTo>
                              <a:cubicBezTo>
                                <a:pt x="353" y="141"/>
                                <a:pt x="354" y="142"/>
                                <a:pt x="356" y="143"/>
                              </a:cubicBezTo>
                              <a:cubicBezTo>
                                <a:pt x="358" y="144"/>
                                <a:pt x="358" y="144"/>
                                <a:pt x="358" y="144"/>
                              </a:cubicBezTo>
                              <a:cubicBezTo>
                                <a:pt x="362" y="145"/>
                                <a:pt x="365" y="147"/>
                                <a:pt x="368" y="148"/>
                              </a:cubicBezTo>
                              <a:cubicBezTo>
                                <a:pt x="379" y="153"/>
                                <a:pt x="387" y="158"/>
                                <a:pt x="393" y="165"/>
                              </a:cubicBezTo>
                              <a:cubicBezTo>
                                <a:pt x="397" y="168"/>
                                <a:pt x="399" y="175"/>
                                <a:pt x="398" y="180"/>
                              </a:cubicBezTo>
                              <a:cubicBezTo>
                                <a:pt x="397" y="186"/>
                                <a:pt x="393" y="191"/>
                                <a:pt x="387" y="194"/>
                              </a:cubicBezTo>
                              <a:cubicBezTo>
                                <a:pt x="383" y="196"/>
                                <a:pt x="379" y="197"/>
                                <a:pt x="374" y="198"/>
                              </a:cubicBezTo>
                              <a:cubicBezTo>
                                <a:pt x="361" y="201"/>
                                <a:pt x="348" y="202"/>
                                <a:pt x="331" y="202"/>
                              </a:cubicBezTo>
                              <a:close/>
                              <a:moveTo>
                                <a:pt x="76" y="202"/>
                              </a:moveTo>
                              <a:cubicBezTo>
                                <a:pt x="57" y="202"/>
                                <a:pt x="43" y="201"/>
                                <a:pt x="28" y="198"/>
                              </a:cubicBezTo>
                              <a:cubicBezTo>
                                <a:pt x="23" y="196"/>
                                <a:pt x="18" y="195"/>
                                <a:pt x="14" y="193"/>
                              </a:cubicBezTo>
                              <a:cubicBezTo>
                                <a:pt x="7" y="190"/>
                                <a:pt x="2" y="184"/>
                                <a:pt x="1" y="178"/>
                              </a:cubicBezTo>
                              <a:cubicBezTo>
                                <a:pt x="0" y="172"/>
                                <a:pt x="2" y="166"/>
                                <a:pt x="7" y="162"/>
                              </a:cubicBezTo>
                              <a:cubicBezTo>
                                <a:pt x="14" y="155"/>
                                <a:pt x="23" y="149"/>
                                <a:pt x="35" y="143"/>
                              </a:cubicBezTo>
                              <a:cubicBezTo>
                                <a:pt x="38" y="142"/>
                                <a:pt x="42" y="140"/>
                                <a:pt x="45" y="139"/>
                              </a:cubicBezTo>
                              <a:cubicBezTo>
                                <a:pt x="48" y="138"/>
                                <a:pt x="48" y="138"/>
                                <a:pt x="48" y="138"/>
                              </a:cubicBezTo>
                              <a:cubicBezTo>
                                <a:pt x="50" y="137"/>
                                <a:pt x="52" y="136"/>
                                <a:pt x="52" y="134"/>
                              </a:cubicBezTo>
                              <a:cubicBezTo>
                                <a:pt x="53" y="132"/>
                                <a:pt x="52" y="130"/>
                                <a:pt x="51" y="129"/>
                              </a:cubicBezTo>
                              <a:cubicBezTo>
                                <a:pt x="38" y="117"/>
                                <a:pt x="32" y="101"/>
                                <a:pt x="33" y="82"/>
                              </a:cubicBezTo>
                              <a:cubicBezTo>
                                <a:pt x="33" y="69"/>
                                <a:pt x="39" y="52"/>
                                <a:pt x="64" y="46"/>
                              </a:cubicBezTo>
                              <a:cubicBezTo>
                                <a:pt x="68" y="45"/>
                                <a:pt x="72" y="44"/>
                                <a:pt x="75" y="44"/>
                              </a:cubicBezTo>
                              <a:cubicBezTo>
                                <a:pt x="79" y="44"/>
                                <a:pt x="83" y="45"/>
                                <a:pt x="87" y="46"/>
                              </a:cubicBezTo>
                              <a:cubicBezTo>
                                <a:pt x="112" y="52"/>
                                <a:pt x="118" y="69"/>
                                <a:pt x="118" y="82"/>
                              </a:cubicBezTo>
                              <a:cubicBezTo>
                                <a:pt x="119" y="101"/>
                                <a:pt x="113" y="117"/>
                                <a:pt x="100" y="129"/>
                              </a:cubicBezTo>
                              <a:cubicBezTo>
                                <a:pt x="99" y="130"/>
                                <a:pt x="98" y="132"/>
                                <a:pt x="98" y="134"/>
                              </a:cubicBezTo>
                              <a:cubicBezTo>
                                <a:pt x="99" y="136"/>
                                <a:pt x="100" y="137"/>
                                <a:pt x="103" y="138"/>
                              </a:cubicBezTo>
                              <a:cubicBezTo>
                                <a:pt x="105" y="139"/>
                                <a:pt x="105" y="139"/>
                                <a:pt x="105" y="139"/>
                              </a:cubicBezTo>
                              <a:cubicBezTo>
                                <a:pt x="108" y="140"/>
                                <a:pt x="110" y="143"/>
                                <a:pt x="108" y="146"/>
                              </a:cubicBezTo>
                              <a:cubicBezTo>
                                <a:pt x="107" y="149"/>
                                <a:pt x="104" y="150"/>
                                <a:pt x="101" y="149"/>
                              </a:cubicBezTo>
                              <a:cubicBezTo>
                                <a:pt x="99" y="148"/>
                                <a:pt x="99" y="148"/>
                                <a:pt x="99" y="148"/>
                              </a:cubicBezTo>
                              <a:cubicBezTo>
                                <a:pt x="93" y="146"/>
                                <a:pt x="89" y="141"/>
                                <a:pt x="88" y="136"/>
                              </a:cubicBezTo>
                              <a:cubicBezTo>
                                <a:pt x="87" y="131"/>
                                <a:pt x="88" y="126"/>
                                <a:pt x="92" y="122"/>
                              </a:cubicBezTo>
                              <a:cubicBezTo>
                                <a:pt x="103" y="111"/>
                                <a:pt x="108" y="98"/>
                                <a:pt x="107" y="82"/>
                              </a:cubicBezTo>
                              <a:cubicBezTo>
                                <a:pt x="107" y="68"/>
                                <a:pt x="99" y="60"/>
                                <a:pt x="84" y="56"/>
                              </a:cubicBezTo>
                              <a:cubicBezTo>
                                <a:pt x="81" y="56"/>
                                <a:pt x="78" y="55"/>
                                <a:pt x="75" y="55"/>
                              </a:cubicBezTo>
                              <a:cubicBezTo>
                                <a:pt x="73" y="55"/>
                                <a:pt x="70" y="56"/>
                                <a:pt x="67" y="56"/>
                              </a:cubicBezTo>
                              <a:cubicBezTo>
                                <a:pt x="52" y="60"/>
                                <a:pt x="44" y="68"/>
                                <a:pt x="44" y="82"/>
                              </a:cubicBezTo>
                              <a:cubicBezTo>
                                <a:pt x="43" y="98"/>
                                <a:pt x="48" y="111"/>
                                <a:pt x="58" y="122"/>
                              </a:cubicBezTo>
                              <a:cubicBezTo>
                                <a:pt x="63" y="126"/>
                                <a:pt x="64" y="131"/>
                                <a:pt x="63" y="136"/>
                              </a:cubicBezTo>
                              <a:cubicBezTo>
                                <a:pt x="62" y="142"/>
                                <a:pt x="58" y="146"/>
                                <a:pt x="52" y="148"/>
                              </a:cubicBezTo>
                              <a:cubicBezTo>
                                <a:pt x="49" y="149"/>
                                <a:pt x="49" y="149"/>
                                <a:pt x="49" y="149"/>
                              </a:cubicBezTo>
                              <a:cubicBezTo>
                                <a:pt x="46" y="151"/>
                                <a:pt x="43" y="152"/>
                                <a:pt x="39" y="153"/>
                              </a:cubicBezTo>
                              <a:cubicBezTo>
                                <a:pt x="28" y="158"/>
                                <a:pt x="21" y="163"/>
                                <a:pt x="15" y="169"/>
                              </a:cubicBezTo>
                              <a:cubicBezTo>
                                <a:pt x="13" y="172"/>
                                <a:pt x="12" y="174"/>
                                <a:pt x="12" y="176"/>
                              </a:cubicBezTo>
                              <a:cubicBezTo>
                                <a:pt x="12" y="179"/>
                                <a:pt x="15" y="181"/>
                                <a:pt x="19" y="183"/>
                              </a:cubicBezTo>
                              <a:cubicBezTo>
                                <a:pt x="22" y="185"/>
                                <a:pt x="26" y="186"/>
                                <a:pt x="30" y="187"/>
                              </a:cubicBezTo>
                              <a:cubicBezTo>
                                <a:pt x="44" y="190"/>
                                <a:pt x="58" y="191"/>
                                <a:pt x="76" y="191"/>
                              </a:cubicBezTo>
                              <a:cubicBezTo>
                                <a:pt x="86" y="191"/>
                                <a:pt x="94" y="191"/>
                                <a:pt x="102" y="190"/>
                              </a:cubicBezTo>
                              <a:cubicBezTo>
                                <a:pt x="105" y="190"/>
                                <a:pt x="108" y="192"/>
                                <a:pt x="108" y="195"/>
                              </a:cubicBezTo>
                              <a:cubicBezTo>
                                <a:pt x="108" y="198"/>
                                <a:pt x="106" y="200"/>
                                <a:pt x="103" y="201"/>
                              </a:cubicBezTo>
                              <a:cubicBezTo>
                                <a:pt x="95" y="202"/>
                                <a:pt x="86" y="202"/>
                                <a:pt x="76" y="202"/>
                              </a:cubicBezTo>
                              <a:close/>
                            </a:path>
                          </a:pathLst>
                        </a:custGeom>
                        <a:solidFill>
                          <a:srgbClr val="FFFFFF"/>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5;p87" o:spid="_x0000_s1026" style="position:absolute;margin-left:108.65pt;margin-top:98.1pt;width:46.7pt;height:2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9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" path="m204,202v-23,,-43,-1,-62,-6c136,195,130,193,125,190v-12,-5,-15,-12,-16,-18c108,166,110,158,116,152v9,-8,20,-16,36,-23c156,127,161,125,165,123v4,-1,4,-1,4,-1c172,121,175,118,175,115v1,-2,,-4,-2,-7c157,92,149,72,150,47,151,24,164,9,189,2,194,1,199,1,204,v5,1,9,1,14,2c243,9,257,24,257,47v1,25,-6,45,-22,61c232,111,231,113,232,115v1,3,3,6,7,7c242,123,242,123,242,123v5,2,9,4,14,6c271,136,282,144,291,152v5,5,8,13,6,21c296,180,291,187,283,190v,,,,,c278,193,272,195,265,196v-19,5,-38,6,-61,6xm204,11v-4,1,-8,1,-12,2c172,18,162,29,161,48v-1,21,6,38,20,53c185,105,187,112,186,118v-1,6,-6,12,-13,14c169,134,169,134,169,134v-4,1,-8,3,-13,5c142,146,132,152,124,160v-3,4,-5,7,-4,10c120,174,124,178,129,180v5,3,10,4,16,6c163,190,181,191,204,191v22,,41,-1,59,-5c268,184,274,183,278,180v5,-2,8,-5,8,-9c287,166,286,162,284,160v-8,-8,-18,-14,-33,-21c247,137,242,135,238,134v-3,-2,-3,-2,-3,-2c227,129,223,124,221,118v-1,-6,1,-13,6,-18c241,87,247,69,246,48,246,29,236,18,216,13v-4,-1,-8,-1,-12,-2xm280,185v,,,,,xm331,202v-3,,-3,,-3,c317,202,313,202,302,200v-3,,-5,-3,-5,-6c297,191,300,189,303,190v11,1,14,1,25,1c331,191,331,191,331,191v16,,29,-1,41,-4c376,186,379,185,382,184v3,-1,5,-3,5,-6c388,176,387,174,386,172v-6,-5,-13,-9,-22,-14c361,157,358,155,354,154v-2,-1,-2,-1,-2,-1c347,151,343,147,342,142v-1,-5,,-10,4,-13c356,119,360,108,359,93v,-12,-7,-19,-20,-22c337,70,334,70,331,69v-2,1,-5,1,-8,2c310,74,304,81,303,93v,15,4,26,13,36c321,133,323,138,322,143v-1,4,-5,7,-10,9c312,153,312,153,312,153v-3,1,-6,-1,-8,-3c303,147,305,144,308,143v,-1,,-1,,-1c310,142,311,141,311,140v,,-1,-2,-2,-4c297,125,292,110,292,93v1,-12,6,-28,29,-33c324,59,328,59,331,59v4,,7,,11,1c365,65,370,81,370,93v1,17,-4,32,-16,43c353,137,352,138,353,140v,1,1,2,3,3c358,144,358,144,358,144v4,1,7,3,10,4c379,153,387,158,393,165v4,3,6,10,5,15c397,186,393,191,387,194v-4,2,-8,3,-13,4c361,201,348,202,331,202xm76,202v-19,,-33,-1,-48,-4c23,196,18,195,14,193,7,190,2,184,1,178,,172,2,166,7,162v7,-7,16,-13,28,-19c38,142,42,140,45,139v3,-1,3,-1,3,-1c50,137,52,136,52,134v1,-2,,-4,-1,-5c38,117,32,101,33,82,33,69,39,52,64,46v4,-1,8,-2,11,-2c79,44,83,45,87,46v25,6,31,23,31,36c119,101,113,117,100,129v-1,1,-2,3,-2,5c99,136,100,137,103,138v2,1,2,1,2,1c108,140,110,143,108,146v-1,3,-4,4,-7,3c99,148,99,148,99,148,93,146,89,141,88,136v-1,-5,,-10,4,-14c103,111,108,98,107,82,107,68,99,60,84,56v-3,,-6,-1,-9,-1c73,55,70,56,67,56,52,60,44,68,44,82v-1,16,4,29,14,40c63,126,64,131,63,136v-1,6,-5,10,-11,12c49,149,49,149,49,149v-3,2,-6,3,-10,4c28,158,21,163,15,169v-2,3,-3,5,-3,7c12,179,15,181,19,183v3,2,7,3,11,4c44,190,58,191,76,191v10,,18,,26,-1c105,190,108,192,108,195v,3,-2,5,-5,6c95,202,86,202,76,202xe"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57728" behindDoc="0" locked="0" layoutInCell="1" allowOverlap="1" wp14:anchorId="0A11B847" wp14:editId="64D74346">
                <wp:simplePos x="0" y="0"/>
                <wp:positionH relativeFrom="column">
                  <wp:posOffset>387985</wp:posOffset>
                </wp:positionH>
                <wp:positionV relativeFrom="paragraph">
                  <wp:posOffset>1198880</wp:posOffset>
                </wp:positionV>
                <wp:extent cx="429260" cy="479425"/>
                <wp:effectExtent l="0" t="0" r="8890" b="0"/>
                <wp:wrapNone/>
                <wp:docPr id="165900" name="Google Shape;2754;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260" cy="479425"/>
                        </a:xfrm>
                        <a:custGeom>
                          <a:avLst/>
                          <a:gdLst>
                            <a:gd name="T0" fmla="*/ 1460207505 w 241"/>
                            <a:gd name="T1" fmla="*/ 2147483646 h 241"/>
                            <a:gd name="T2" fmla="*/ 1177106680 w 241"/>
                            <a:gd name="T3" fmla="*/ 2147483646 h 241"/>
                            <a:gd name="T4" fmla="*/ 640704711 w 241"/>
                            <a:gd name="T5" fmla="*/ 2147483646 h 241"/>
                            <a:gd name="T6" fmla="*/ 596001330 w 241"/>
                            <a:gd name="T7" fmla="*/ 2147483646 h 241"/>
                            <a:gd name="T8" fmla="*/ 476802608 w 241"/>
                            <a:gd name="T9" fmla="*/ 2147483646 h 241"/>
                            <a:gd name="T10" fmla="*/ 0 w 241"/>
                            <a:gd name="T11" fmla="*/ 1609209767 h 241"/>
                            <a:gd name="T12" fmla="*/ 506602289 w 241"/>
                            <a:gd name="T13" fmla="*/ 1370808463 h 241"/>
                            <a:gd name="T14" fmla="*/ 372503726 w 241"/>
                            <a:gd name="T15" fmla="*/ 849306334 h 241"/>
                            <a:gd name="T16" fmla="*/ 849306334 w 241"/>
                            <a:gd name="T17" fmla="*/ 387403567 h 241"/>
                            <a:gd name="T18" fmla="*/ 1370808463 w 241"/>
                            <a:gd name="T19" fmla="*/ 506602289 h 241"/>
                            <a:gd name="T20" fmla="*/ 1609209767 w 241"/>
                            <a:gd name="T21" fmla="*/ 0 h 241"/>
                            <a:gd name="T22" fmla="*/ 2147483646 w 241"/>
                            <a:gd name="T23" fmla="*/ 476802608 h 241"/>
                            <a:gd name="T24" fmla="*/ 2147483646 w 241"/>
                            <a:gd name="T25" fmla="*/ 596001330 h 241"/>
                            <a:gd name="T26" fmla="*/ 2147483646 w 241"/>
                            <a:gd name="T27" fmla="*/ 640704711 h 241"/>
                            <a:gd name="T28" fmla="*/ 2147483646 w 241"/>
                            <a:gd name="T29" fmla="*/ 1177106680 h 241"/>
                            <a:gd name="T30" fmla="*/ 2147483646 w 241"/>
                            <a:gd name="T31" fmla="*/ 1460207505 h 241"/>
                            <a:gd name="T32" fmla="*/ 2147483646 w 241"/>
                            <a:gd name="T33" fmla="*/ 1966809793 h 241"/>
                            <a:gd name="T34" fmla="*/ 2147483646 w 241"/>
                            <a:gd name="T35" fmla="*/ 2147483646 h 241"/>
                            <a:gd name="T36" fmla="*/ 2147483646 w 241"/>
                            <a:gd name="T37" fmla="*/ 2147483646 h 241"/>
                            <a:gd name="T38" fmla="*/ 2147483646 w 241"/>
                            <a:gd name="T39" fmla="*/ 2147483646 h 241"/>
                            <a:gd name="T40" fmla="*/ 2147483646 w 241"/>
                            <a:gd name="T41" fmla="*/ 2147483646 h 241"/>
                            <a:gd name="T42" fmla="*/ 1966809793 w 241"/>
                            <a:gd name="T43" fmla="*/ 2147483646 h 241"/>
                            <a:gd name="T44" fmla="*/ 2011509314 w 241"/>
                            <a:gd name="T45" fmla="*/ 2147483646 h 241"/>
                            <a:gd name="T46" fmla="*/ 2147483646 w 241"/>
                            <a:gd name="T47" fmla="*/ 2147483646 h 241"/>
                            <a:gd name="T48" fmla="*/ 2147483646 w 241"/>
                            <a:gd name="T49" fmla="*/ 2147483646 h 241"/>
                            <a:gd name="T50" fmla="*/ 2147483646 w 241"/>
                            <a:gd name="T51" fmla="*/ 2011509314 h 241"/>
                            <a:gd name="T52" fmla="*/ 2147483646 w 241"/>
                            <a:gd name="T53" fmla="*/ 1564510247 h 241"/>
                            <a:gd name="T54" fmla="*/ 2147483646 w 241"/>
                            <a:gd name="T55" fmla="*/ 1043004258 h 241"/>
                            <a:gd name="T56" fmla="*/ 2147483646 w 241"/>
                            <a:gd name="T57" fmla="*/ 730103752 h 241"/>
                            <a:gd name="T58" fmla="*/ 2011509314 w 241"/>
                            <a:gd name="T59" fmla="*/ 506602289 h 241"/>
                            <a:gd name="T60" fmla="*/ 1564510247 w 241"/>
                            <a:gd name="T61" fmla="*/ 506602289 h 241"/>
                            <a:gd name="T62" fmla="*/ 1028104417 w 241"/>
                            <a:gd name="T63" fmla="*/ 730103752 h 241"/>
                            <a:gd name="T64" fmla="*/ 715203912 w 241"/>
                            <a:gd name="T65" fmla="*/ 1043004258 h 241"/>
                            <a:gd name="T66" fmla="*/ 506602289 w 241"/>
                            <a:gd name="T67" fmla="*/ 1564510247 h 241"/>
                            <a:gd name="T68" fmla="*/ 506602289 w 241"/>
                            <a:gd name="T69" fmla="*/ 2011509314 h 241"/>
                            <a:gd name="T70" fmla="*/ 715203912 w 241"/>
                            <a:gd name="T71" fmla="*/ 2147483646 h 241"/>
                            <a:gd name="T72" fmla="*/ 1028104417 w 241"/>
                            <a:gd name="T73" fmla="*/ 2147483646 h 241"/>
                            <a:gd name="T74" fmla="*/ 1564510247 w 241"/>
                            <a:gd name="T75" fmla="*/ 2147483646 h 241"/>
                            <a:gd name="T76" fmla="*/ 506602289 w 241"/>
                            <a:gd name="T77" fmla="*/ 2147483646 h 241"/>
                            <a:gd name="T78" fmla="*/ 2147483646 w 241"/>
                            <a:gd name="T79" fmla="*/ 2147483646 h 241"/>
                            <a:gd name="T80" fmla="*/ 163902103 w 241"/>
                            <a:gd name="T81" fmla="*/ 1966809793 h 241"/>
                            <a:gd name="T82" fmla="*/ 2147483646 w 241"/>
                            <a:gd name="T83" fmla="*/ 1951909953 h 241"/>
                            <a:gd name="T84" fmla="*/ 149002263 w 241"/>
                            <a:gd name="T85" fmla="*/ 1951909953 h 241"/>
                            <a:gd name="T86" fmla="*/ 2147483646 w 241"/>
                            <a:gd name="T87" fmla="*/ 506602289 h 241"/>
                            <a:gd name="T88" fmla="*/ 2147483646 w 241"/>
                            <a:gd name="T89" fmla="*/ 506602289 h 241"/>
                            <a:gd name="T90" fmla="*/ 1087707638 w 241"/>
                            <a:gd name="T91" fmla="*/ 1624109608 h 241"/>
                            <a:gd name="T92" fmla="*/ 2147483646 w 241"/>
                            <a:gd name="T93" fmla="*/ 1951909953 h 241"/>
                            <a:gd name="T94" fmla="*/ 1788007850 w 241"/>
                            <a:gd name="T95" fmla="*/ 1236706041 h 241"/>
                            <a:gd name="T96" fmla="*/ 1400608144 w 241"/>
                            <a:gd name="T97" fmla="*/ 2147483646 h 241"/>
                            <a:gd name="T98" fmla="*/ 2147483646 w 241"/>
                            <a:gd name="T99" fmla="*/ 1922110273 h 24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241" h="241" extrusionOk="0">
                              <a:moveTo>
                                <a:pt x="132" y="241"/>
                              </a:moveTo>
                              <a:cubicBezTo>
                                <a:pt x="108" y="241"/>
                                <a:pt x="108" y="241"/>
                                <a:pt x="108" y="241"/>
                              </a:cubicBezTo>
                              <a:cubicBezTo>
                                <a:pt x="103" y="241"/>
                                <a:pt x="99" y="237"/>
                                <a:pt x="98" y="232"/>
                              </a:cubicBezTo>
                              <a:cubicBezTo>
                                <a:pt x="94" y="208"/>
                                <a:pt x="94" y="208"/>
                                <a:pt x="94" y="208"/>
                              </a:cubicBezTo>
                              <a:cubicBezTo>
                                <a:pt x="94" y="207"/>
                                <a:pt x="93" y="206"/>
                                <a:pt x="92" y="206"/>
                              </a:cubicBezTo>
                              <a:cubicBezTo>
                                <a:pt x="88" y="205"/>
                                <a:pt x="83" y="203"/>
                                <a:pt x="79" y="201"/>
                              </a:cubicBezTo>
                              <a:cubicBezTo>
                                <a:pt x="78" y="200"/>
                                <a:pt x="77" y="200"/>
                                <a:pt x="76" y="201"/>
                              </a:cubicBezTo>
                              <a:cubicBezTo>
                                <a:pt x="57" y="215"/>
                                <a:pt x="57" y="215"/>
                                <a:pt x="57" y="215"/>
                              </a:cubicBezTo>
                              <a:cubicBezTo>
                                <a:pt x="53" y="218"/>
                                <a:pt x="47" y="217"/>
                                <a:pt x="43" y="214"/>
                              </a:cubicBezTo>
                              <a:cubicBezTo>
                                <a:pt x="26" y="197"/>
                                <a:pt x="26" y="197"/>
                                <a:pt x="26" y="197"/>
                              </a:cubicBezTo>
                              <a:cubicBezTo>
                                <a:pt x="23" y="193"/>
                                <a:pt x="23" y="188"/>
                                <a:pt x="25" y="184"/>
                              </a:cubicBezTo>
                              <a:cubicBezTo>
                                <a:pt x="40" y="164"/>
                                <a:pt x="40" y="164"/>
                                <a:pt x="40" y="164"/>
                              </a:cubicBezTo>
                              <a:cubicBezTo>
                                <a:pt x="40" y="163"/>
                                <a:pt x="40" y="162"/>
                                <a:pt x="40" y="161"/>
                              </a:cubicBezTo>
                              <a:cubicBezTo>
                                <a:pt x="37" y="157"/>
                                <a:pt x="36" y="153"/>
                                <a:pt x="34" y="148"/>
                              </a:cubicBezTo>
                              <a:cubicBezTo>
                                <a:pt x="34" y="147"/>
                                <a:pt x="33" y="146"/>
                                <a:pt x="32" y="146"/>
                              </a:cubicBezTo>
                              <a:cubicBezTo>
                                <a:pt x="8" y="142"/>
                                <a:pt x="8" y="142"/>
                                <a:pt x="8" y="142"/>
                              </a:cubicBezTo>
                              <a:cubicBezTo>
                                <a:pt x="3" y="142"/>
                                <a:pt x="0" y="137"/>
                                <a:pt x="0" y="132"/>
                              </a:cubicBezTo>
                              <a:cubicBezTo>
                                <a:pt x="0" y="108"/>
                                <a:pt x="0" y="108"/>
                                <a:pt x="0" y="108"/>
                              </a:cubicBezTo>
                              <a:cubicBezTo>
                                <a:pt x="0" y="103"/>
                                <a:pt x="3" y="99"/>
                                <a:pt x="8" y="98"/>
                              </a:cubicBezTo>
                              <a:cubicBezTo>
                                <a:pt x="32" y="94"/>
                                <a:pt x="32" y="94"/>
                                <a:pt x="32" y="94"/>
                              </a:cubicBezTo>
                              <a:cubicBezTo>
                                <a:pt x="33" y="94"/>
                                <a:pt x="34" y="94"/>
                                <a:pt x="34" y="92"/>
                              </a:cubicBezTo>
                              <a:cubicBezTo>
                                <a:pt x="36" y="88"/>
                                <a:pt x="37" y="83"/>
                                <a:pt x="40" y="79"/>
                              </a:cubicBezTo>
                              <a:cubicBezTo>
                                <a:pt x="40" y="78"/>
                                <a:pt x="40" y="77"/>
                                <a:pt x="40" y="76"/>
                              </a:cubicBezTo>
                              <a:cubicBezTo>
                                <a:pt x="25" y="57"/>
                                <a:pt x="25" y="57"/>
                                <a:pt x="25" y="57"/>
                              </a:cubicBezTo>
                              <a:cubicBezTo>
                                <a:pt x="23" y="53"/>
                                <a:pt x="23" y="47"/>
                                <a:pt x="26" y="43"/>
                              </a:cubicBezTo>
                              <a:cubicBezTo>
                                <a:pt x="43" y="27"/>
                                <a:pt x="43" y="27"/>
                                <a:pt x="43" y="27"/>
                              </a:cubicBezTo>
                              <a:cubicBezTo>
                                <a:pt x="47" y="23"/>
                                <a:pt x="53" y="23"/>
                                <a:pt x="57" y="26"/>
                              </a:cubicBezTo>
                              <a:cubicBezTo>
                                <a:pt x="76" y="40"/>
                                <a:pt x="76" y="40"/>
                                <a:pt x="76" y="40"/>
                              </a:cubicBezTo>
                              <a:cubicBezTo>
                                <a:pt x="77" y="40"/>
                                <a:pt x="78" y="40"/>
                                <a:pt x="79" y="40"/>
                              </a:cubicBezTo>
                              <a:cubicBezTo>
                                <a:pt x="83" y="38"/>
                                <a:pt x="88" y="36"/>
                                <a:pt x="92" y="34"/>
                              </a:cubicBezTo>
                              <a:cubicBezTo>
                                <a:pt x="93" y="34"/>
                                <a:pt x="94" y="33"/>
                                <a:pt x="94" y="32"/>
                              </a:cubicBezTo>
                              <a:cubicBezTo>
                                <a:pt x="98" y="9"/>
                                <a:pt x="98" y="9"/>
                                <a:pt x="98" y="9"/>
                              </a:cubicBezTo>
                              <a:cubicBezTo>
                                <a:pt x="99" y="4"/>
                                <a:pt x="103" y="0"/>
                                <a:pt x="108" y="0"/>
                              </a:cubicBezTo>
                              <a:cubicBezTo>
                                <a:pt x="132" y="0"/>
                                <a:pt x="132" y="0"/>
                                <a:pt x="132" y="0"/>
                              </a:cubicBezTo>
                              <a:cubicBezTo>
                                <a:pt x="137" y="0"/>
                                <a:pt x="141" y="4"/>
                                <a:pt x="142" y="9"/>
                              </a:cubicBezTo>
                              <a:cubicBezTo>
                                <a:pt x="146" y="32"/>
                                <a:pt x="146" y="32"/>
                                <a:pt x="146" y="32"/>
                              </a:cubicBezTo>
                              <a:cubicBezTo>
                                <a:pt x="146" y="33"/>
                                <a:pt x="147" y="34"/>
                                <a:pt x="148" y="34"/>
                              </a:cubicBezTo>
                              <a:cubicBezTo>
                                <a:pt x="152" y="36"/>
                                <a:pt x="157" y="38"/>
                                <a:pt x="161" y="40"/>
                              </a:cubicBezTo>
                              <a:cubicBezTo>
                                <a:pt x="162" y="40"/>
                                <a:pt x="163" y="40"/>
                                <a:pt x="164" y="40"/>
                              </a:cubicBezTo>
                              <a:cubicBezTo>
                                <a:pt x="183" y="26"/>
                                <a:pt x="183" y="26"/>
                                <a:pt x="183" y="26"/>
                              </a:cubicBezTo>
                              <a:cubicBezTo>
                                <a:pt x="187" y="23"/>
                                <a:pt x="193" y="23"/>
                                <a:pt x="197" y="27"/>
                              </a:cubicBezTo>
                              <a:cubicBezTo>
                                <a:pt x="214" y="43"/>
                                <a:pt x="214" y="43"/>
                                <a:pt x="214" y="43"/>
                              </a:cubicBezTo>
                              <a:cubicBezTo>
                                <a:pt x="217" y="47"/>
                                <a:pt x="218" y="53"/>
                                <a:pt x="215" y="57"/>
                              </a:cubicBezTo>
                              <a:cubicBezTo>
                                <a:pt x="200" y="76"/>
                                <a:pt x="200" y="76"/>
                                <a:pt x="200" y="76"/>
                              </a:cubicBezTo>
                              <a:cubicBezTo>
                                <a:pt x="200" y="77"/>
                                <a:pt x="200" y="78"/>
                                <a:pt x="200" y="79"/>
                              </a:cubicBezTo>
                              <a:cubicBezTo>
                                <a:pt x="203" y="83"/>
                                <a:pt x="205" y="88"/>
                                <a:pt x="206" y="92"/>
                              </a:cubicBezTo>
                              <a:cubicBezTo>
                                <a:pt x="206" y="94"/>
                                <a:pt x="207" y="94"/>
                                <a:pt x="208" y="94"/>
                              </a:cubicBezTo>
                              <a:cubicBezTo>
                                <a:pt x="232" y="98"/>
                                <a:pt x="232" y="98"/>
                                <a:pt x="232" y="98"/>
                              </a:cubicBezTo>
                              <a:cubicBezTo>
                                <a:pt x="232" y="98"/>
                                <a:pt x="232" y="98"/>
                                <a:pt x="232" y="98"/>
                              </a:cubicBezTo>
                              <a:cubicBezTo>
                                <a:pt x="237" y="99"/>
                                <a:pt x="241" y="103"/>
                                <a:pt x="241" y="108"/>
                              </a:cubicBezTo>
                              <a:cubicBezTo>
                                <a:pt x="241" y="132"/>
                                <a:pt x="241" y="132"/>
                                <a:pt x="241" y="132"/>
                              </a:cubicBezTo>
                              <a:cubicBezTo>
                                <a:pt x="241" y="137"/>
                                <a:pt x="237" y="142"/>
                                <a:pt x="232" y="142"/>
                              </a:cubicBezTo>
                              <a:cubicBezTo>
                                <a:pt x="208" y="146"/>
                                <a:pt x="208" y="146"/>
                                <a:pt x="208" y="146"/>
                              </a:cubicBezTo>
                              <a:cubicBezTo>
                                <a:pt x="207" y="146"/>
                                <a:pt x="206" y="147"/>
                                <a:pt x="206" y="148"/>
                              </a:cubicBezTo>
                              <a:cubicBezTo>
                                <a:pt x="205" y="152"/>
                                <a:pt x="203" y="157"/>
                                <a:pt x="200" y="161"/>
                              </a:cubicBezTo>
                              <a:cubicBezTo>
                                <a:pt x="200" y="162"/>
                                <a:pt x="200" y="163"/>
                                <a:pt x="200" y="164"/>
                              </a:cubicBezTo>
                              <a:cubicBezTo>
                                <a:pt x="215" y="184"/>
                                <a:pt x="215" y="184"/>
                                <a:pt x="215" y="184"/>
                              </a:cubicBezTo>
                              <a:cubicBezTo>
                                <a:pt x="218" y="188"/>
                                <a:pt x="217" y="194"/>
                                <a:pt x="213" y="197"/>
                              </a:cubicBezTo>
                              <a:cubicBezTo>
                                <a:pt x="197" y="214"/>
                                <a:pt x="197" y="214"/>
                                <a:pt x="197" y="214"/>
                              </a:cubicBezTo>
                              <a:cubicBezTo>
                                <a:pt x="193" y="217"/>
                                <a:pt x="187" y="218"/>
                                <a:pt x="183" y="215"/>
                              </a:cubicBezTo>
                              <a:cubicBezTo>
                                <a:pt x="164" y="201"/>
                                <a:pt x="164" y="201"/>
                                <a:pt x="164" y="201"/>
                              </a:cubicBezTo>
                              <a:cubicBezTo>
                                <a:pt x="163" y="200"/>
                                <a:pt x="162" y="200"/>
                                <a:pt x="161" y="201"/>
                              </a:cubicBezTo>
                              <a:cubicBezTo>
                                <a:pt x="157" y="203"/>
                                <a:pt x="152" y="205"/>
                                <a:pt x="148" y="206"/>
                              </a:cubicBezTo>
                              <a:cubicBezTo>
                                <a:pt x="147" y="206"/>
                                <a:pt x="146" y="207"/>
                                <a:pt x="146" y="208"/>
                              </a:cubicBezTo>
                              <a:cubicBezTo>
                                <a:pt x="142" y="232"/>
                                <a:pt x="142" y="232"/>
                                <a:pt x="142" y="232"/>
                              </a:cubicBezTo>
                              <a:cubicBezTo>
                                <a:pt x="141" y="237"/>
                                <a:pt x="137" y="241"/>
                                <a:pt x="132" y="241"/>
                              </a:cubicBezTo>
                              <a:close/>
                              <a:moveTo>
                                <a:pt x="109" y="230"/>
                              </a:moveTo>
                              <a:cubicBezTo>
                                <a:pt x="131" y="230"/>
                                <a:pt x="131" y="230"/>
                                <a:pt x="131" y="230"/>
                              </a:cubicBezTo>
                              <a:cubicBezTo>
                                <a:pt x="135" y="207"/>
                                <a:pt x="135" y="207"/>
                                <a:pt x="135" y="207"/>
                              </a:cubicBezTo>
                              <a:cubicBezTo>
                                <a:pt x="136" y="201"/>
                                <a:pt x="139" y="197"/>
                                <a:pt x="144" y="196"/>
                              </a:cubicBezTo>
                              <a:cubicBezTo>
                                <a:pt x="148" y="194"/>
                                <a:pt x="152" y="193"/>
                                <a:pt x="156" y="191"/>
                              </a:cubicBezTo>
                              <a:cubicBezTo>
                                <a:pt x="161" y="188"/>
                                <a:pt x="166" y="189"/>
                                <a:pt x="171" y="192"/>
                              </a:cubicBezTo>
                              <a:cubicBezTo>
                                <a:pt x="189" y="206"/>
                                <a:pt x="189" y="206"/>
                                <a:pt x="189" y="206"/>
                              </a:cubicBezTo>
                              <a:cubicBezTo>
                                <a:pt x="205" y="190"/>
                                <a:pt x="205" y="190"/>
                                <a:pt x="205" y="190"/>
                              </a:cubicBezTo>
                              <a:cubicBezTo>
                                <a:pt x="192" y="171"/>
                                <a:pt x="192" y="171"/>
                                <a:pt x="192" y="171"/>
                              </a:cubicBezTo>
                              <a:cubicBezTo>
                                <a:pt x="189" y="167"/>
                                <a:pt x="188" y="161"/>
                                <a:pt x="191" y="156"/>
                              </a:cubicBezTo>
                              <a:cubicBezTo>
                                <a:pt x="193" y="152"/>
                                <a:pt x="194" y="148"/>
                                <a:pt x="196" y="144"/>
                              </a:cubicBezTo>
                              <a:cubicBezTo>
                                <a:pt x="197" y="139"/>
                                <a:pt x="201" y="136"/>
                                <a:pt x="206" y="135"/>
                              </a:cubicBezTo>
                              <a:cubicBezTo>
                                <a:pt x="230" y="131"/>
                                <a:pt x="230" y="131"/>
                                <a:pt x="230" y="131"/>
                              </a:cubicBezTo>
                              <a:cubicBezTo>
                                <a:pt x="230" y="109"/>
                                <a:pt x="230" y="109"/>
                                <a:pt x="230" y="109"/>
                              </a:cubicBezTo>
                              <a:cubicBezTo>
                                <a:pt x="206" y="105"/>
                                <a:pt x="206" y="105"/>
                                <a:pt x="206" y="105"/>
                              </a:cubicBezTo>
                              <a:cubicBezTo>
                                <a:pt x="201" y="104"/>
                                <a:pt x="197" y="101"/>
                                <a:pt x="196" y="96"/>
                              </a:cubicBezTo>
                              <a:cubicBezTo>
                                <a:pt x="194" y="92"/>
                                <a:pt x="193" y="88"/>
                                <a:pt x="191" y="84"/>
                              </a:cubicBezTo>
                              <a:cubicBezTo>
                                <a:pt x="188" y="79"/>
                                <a:pt x="189" y="74"/>
                                <a:pt x="192" y="70"/>
                              </a:cubicBezTo>
                              <a:cubicBezTo>
                                <a:pt x="205" y="51"/>
                                <a:pt x="205" y="51"/>
                                <a:pt x="205" y="51"/>
                              </a:cubicBezTo>
                              <a:cubicBezTo>
                                <a:pt x="189" y="35"/>
                                <a:pt x="189" y="35"/>
                                <a:pt x="189" y="35"/>
                              </a:cubicBezTo>
                              <a:cubicBezTo>
                                <a:pt x="171" y="49"/>
                                <a:pt x="171" y="49"/>
                                <a:pt x="171" y="49"/>
                              </a:cubicBezTo>
                              <a:cubicBezTo>
                                <a:pt x="166" y="52"/>
                                <a:pt x="161" y="52"/>
                                <a:pt x="156" y="50"/>
                              </a:cubicBezTo>
                              <a:cubicBezTo>
                                <a:pt x="152" y="48"/>
                                <a:pt x="148" y="46"/>
                                <a:pt x="144" y="45"/>
                              </a:cubicBezTo>
                              <a:cubicBezTo>
                                <a:pt x="139" y="43"/>
                                <a:pt x="136" y="39"/>
                                <a:pt x="135" y="34"/>
                              </a:cubicBezTo>
                              <a:cubicBezTo>
                                <a:pt x="131" y="11"/>
                                <a:pt x="131" y="11"/>
                                <a:pt x="131" y="11"/>
                              </a:cubicBezTo>
                              <a:cubicBezTo>
                                <a:pt x="109" y="11"/>
                                <a:pt x="109" y="11"/>
                                <a:pt x="109" y="11"/>
                              </a:cubicBezTo>
                              <a:cubicBezTo>
                                <a:pt x="105" y="34"/>
                                <a:pt x="105" y="34"/>
                                <a:pt x="105" y="34"/>
                              </a:cubicBezTo>
                              <a:cubicBezTo>
                                <a:pt x="104" y="39"/>
                                <a:pt x="101" y="43"/>
                                <a:pt x="96" y="45"/>
                              </a:cubicBezTo>
                              <a:cubicBezTo>
                                <a:pt x="92" y="46"/>
                                <a:pt x="88" y="48"/>
                                <a:pt x="84" y="50"/>
                              </a:cubicBezTo>
                              <a:cubicBezTo>
                                <a:pt x="79" y="52"/>
                                <a:pt x="74" y="52"/>
                                <a:pt x="69" y="49"/>
                              </a:cubicBezTo>
                              <a:cubicBezTo>
                                <a:pt x="51" y="35"/>
                                <a:pt x="51" y="35"/>
                                <a:pt x="51" y="35"/>
                              </a:cubicBezTo>
                              <a:cubicBezTo>
                                <a:pt x="35" y="51"/>
                                <a:pt x="35" y="51"/>
                                <a:pt x="35" y="51"/>
                              </a:cubicBezTo>
                              <a:cubicBezTo>
                                <a:pt x="48" y="70"/>
                                <a:pt x="48" y="70"/>
                                <a:pt x="48" y="70"/>
                              </a:cubicBezTo>
                              <a:cubicBezTo>
                                <a:pt x="51" y="74"/>
                                <a:pt x="52" y="79"/>
                                <a:pt x="49" y="84"/>
                              </a:cubicBezTo>
                              <a:cubicBezTo>
                                <a:pt x="47" y="88"/>
                                <a:pt x="46" y="92"/>
                                <a:pt x="45" y="96"/>
                              </a:cubicBezTo>
                              <a:cubicBezTo>
                                <a:pt x="43" y="101"/>
                                <a:pt x="39" y="104"/>
                                <a:pt x="34" y="105"/>
                              </a:cubicBezTo>
                              <a:cubicBezTo>
                                <a:pt x="11" y="109"/>
                                <a:pt x="11" y="109"/>
                                <a:pt x="11" y="109"/>
                              </a:cubicBezTo>
                              <a:cubicBezTo>
                                <a:pt x="11" y="131"/>
                                <a:pt x="11" y="131"/>
                                <a:pt x="11" y="131"/>
                              </a:cubicBezTo>
                              <a:cubicBezTo>
                                <a:pt x="34" y="135"/>
                                <a:pt x="34" y="135"/>
                                <a:pt x="34" y="135"/>
                              </a:cubicBezTo>
                              <a:cubicBezTo>
                                <a:pt x="39" y="136"/>
                                <a:pt x="43" y="139"/>
                                <a:pt x="45" y="144"/>
                              </a:cubicBezTo>
                              <a:cubicBezTo>
                                <a:pt x="46" y="149"/>
                                <a:pt x="47" y="153"/>
                                <a:pt x="49" y="156"/>
                              </a:cubicBezTo>
                              <a:cubicBezTo>
                                <a:pt x="52" y="161"/>
                                <a:pt x="51" y="167"/>
                                <a:pt x="48" y="171"/>
                              </a:cubicBezTo>
                              <a:cubicBezTo>
                                <a:pt x="35" y="190"/>
                                <a:pt x="35" y="190"/>
                                <a:pt x="35" y="190"/>
                              </a:cubicBezTo>
                              <a:cubicBezTo>
                                <a:pt x="51" y="206"/>
                                <a:pt x="51" y="206"/>
                                <a:pt x="51" y="206"/>
                              </a:cubicBezTo>
                              <a:cubicBezTo>
                                <a:pt x="69" y="192"/>
                                <a:pt x="69" y="192"/>
                                <a:pt x="69" y="192"/>
                              </a:cubicBezTo>
                              <a:cubicBezTo>
                                <a:pt x="74" y="189"/>
                                <a:pt x="79" y="188"/>
                                <a:pt x="84" y="191"/>
                              </a:cubicBezTo>
                              <a:cubicBezTo>
                                <a:pt x="88" y="193"/>
                                <a:pt x="92" y="194"/>
                                <a:pt x="96" y="196"/>
                              </a:cubicBezTo>
                              <a:cubicBezTo>
                                <a:pt x="101" y="197"/>
                                <a:pt x="104" y="201"/>
                                <a:pt x="105" y="207"/>
                              </a:cubicBezTo>
                              <a:lnTo>
                                <a:pt x="109" y="230"/>
                              </a:lnTo>
                              <a:close/>
                              <a:moveTo>
                                <a:pt x="34" y="190"/>
                              </a:moveTo>
                              <a:cubicBezTo>
                                <a:pt x="34" y="190"/>
                                <a:pt x="34" y="190"/>
                                <a:pt x="34" y="190"/>
                              </a:cubicBezTo>
                              <a:cubicBezTo>
                                <a:pt x="34" y="190"/>
                                <a:pt x="34" y="190"/>
                                <a:pt x="34" y="190"/>
                              </a:cubicBezTo>
                              <a:close/>
                              <a:moveTo>
                                <a:pt x="206" y="189"/>
                              </a:moveTo>
                              <a:cubicBezTo>
                                <a:pt x="206" y="189"/>
                                <a:pt x="206" y="189"/>
                                <a:pt x="206" y="189"/>
                              </a:cubicBezTo>
                              <a:close/>
                              <a:moveTo>
                                <a:pt x="230" y="132"/>
                              </a:moveTo>
                              <a:cubicBezTo>
                                <a:pt x="230" y="132"/>
                                <a:pt x="230" y="132"/>
                                <a:pt x="230" y="132"/>
                              </a:cubicBezTo>
                              <a:close/>
                              <a:moveTo>
                                <a:pt x="11" y="132"/>
                              </a:moveTo>
                              <a:cubicBezTo>
                                <a:pt x="11" y="132"/>
                                <a:pt x="11" y="132"/>
                                <a:pt x="11" y="132"/>
                              </a:cubicBezTo>
                              <a:cubicBezTo>
                                <a:pt x="11" y="132"/>
                                <a:pt x="11" y="132"/>
                                <a:pt x="11" y="132"/>
                              </a:cubicBezTo>
                              <a:close/>
                              <a:moveTo>
                                <a:pt x="230" y="131"/>
                              </a:moveTo>
                              <a:cubicBezTo>
                                <a:pt x="230" y="131"/>
                                <a:pt x="230" y="131"/>
                                <a:pt x="230" y="131"/>
                              </a:cubicBezTo>
                              <a:close/>
                              <a:moveTo>
                                <a:pt x="10" y="131"/>
                              </a:moveTo>
                              <a:cubicBezTo>
                                <a:pt x="10" y="131"/>
                                <a:pt x="10" y="131"/>
                                <a:pt x="10" y="131"/>
                              </a:cubicBezTo>
                              <a:cubicBezTo>
                                <a:pt x="10" y="131"/>
                                <a:pt x="10" y="131"/>
                                <a:pt x="10" y="131"/>
                              </a:cubicBezTo>
                              <a:close/>
                              <a:moveTo>
                                <a:pt x="190" y="34"/>
                              </a:moveTo>
                              <a:cubicBezTo>
                                <a:pt x="190" y="34"/>
                                <a:pt x="190" y="34"/>
                                <a:pt x="190" y="34"/>
                              </a:cubicBezTo>
                              <a:cubicBezTo>
                                <a:pt x="190" y="34"/>
                                <a:pt x="190" y="34"/>
                                <a:pt x="190" y="34"/>
                              </a:cubicBezTo>
                              <a:close/>
                              <a:moveTo>
                                <a:pt x="189" y="34"/>
                              </a:moveTo>
                              <a:cubicBezTo>
                                <a:pt x="189" y="34"/>
                                <a:pt x="189" y="34"/>
                                <a:pt x="189" y="34"/>
                              </a:cubicBezTo>
                              <a:close/>
                              <a:moveTo>
                                <a:pt x="120" y="168"/>
                              </a:moveTo>
                              <a:cubicBezTo>
                                <a:pt x="107" y="168"/>
                                <a:pt x="95" y="163"/>
                                <a:pt x="86" y="154"/>
                              </a:cubicBezTo>
                              <a:cubicBezTo>
                                <a:pt x="74" y="142"/>
                                <a:pt x="70" y="125"/>
                                <a:pt x="73" y="109"/>
                              </a:cubicBezTo>
                              <a:cubicBezTo>
                                <a:pt x="77" y="91"/>
                                <a:pt x="92" y="77"/>
                                <a:pt x="109" y="73"/>
                              </a:cubicBezTo>
                              <a:cubicBezTo>
                                <a:pt x="126" y="70"/>
                                <a:pt x="142" y="75"/>
                                <a:pt x="154" y="86"/>
                              </a:cubicBezTo>
                              <a:cubicBezTo>
                                <a:pt x="165" y="98"/>
                                <a:pt x="170" y="115"/>
                                <a:pt x="167" y="131"/>
                              </a:cubicBezTo>
                              <a:cubicBezTo>
                                <a:pt x="163" y="149"/>
                                <a:pt x="149" y="163"/>
                                <a:pt x="131" y="167"/>
                              </a:cubicBezTo>
                              <a:cubicBezTo>
                                <a:pt x="127" y="168"/>
                                <a:pt x="124" y="168"/>
                                <a:pt x="120" y="168"/>
                              </a:cubicBezTo>
                              <a:close/>
                              <a:moveTo>
                                <a:pt x="120" y="83"/>
                              </a:moveTo>
                              <a:cubicBezTo>
                                <a:pt x="117" y="83"/>
                                <a:pt x="114" y="84"/>
                                <a:pt x="112" y="84"/>
                              </a:cubicBezTo>
                              <a:cubicBezTo>
                                <a:pt x="98" y="87"/>
                                <a:pt x="87" y="98"/>
                                <a:pt x="84" y="111"/>
                              </a:cubicBezTo>
                              <a:cubicBezTo>
                                <a:pt x="81" y="124"/>
                                <a:pt x="85" y="137"/>
                                <a:pt x="94" y="146"/>
                              </a:cubicBezTo>
                              <a:cubicBezTo>
                                <a:pt x="103" y="155"/>
                                <a:pt x="116" y="159"/>
                                <a:pt x="129" y="156"/>
                              </a:cubicBezTo>
                              <a:cubicBezTo>
                                <a:pt x="129" y="156"/>
                                <a:pt x="129" y="156"/>
                                <a:pt x="129" y="156"/>
                              </a:cubicBezTo>
                              <a:cubicBezTo>
                                <a:pt x="142" y="153"/>
                                <a:pt x="153" y="142"/>
                                <a:pt x="156" y="129"/>
                              </a:cubicBezTo>
                              <a:cubicBezTo>
                                <a:pt x="159" y="116"/>
                                <a:pt x="155" y="103"/>
                                <a:pt x="146" y="94"/>
                              </a:cubicBezTo>
                              <a:cubicBezTo>
                                <a:pt x="139" y="87"/>
                                <a:pt x="130" y="83"/>
                                <a:pt x="120" y="83"/>
                              </a:cubicBezTo>
                              <a:close/>
                            </a:path>
                          </a:pathLst>
                        </a:custGeom>
                        <a:solidFill>
                          <a:srgbClr val="FFFFFF"/>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4;p87" o:spid="_x0000_s1026" style="position:absolute;margin-left:30.55pt;margin-top:94.4pt;width:33.8pt;height:3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" path="m132,241v-24,,-24,,-24,c103,241,99,237,98,232,94,208,94,208,94,208v,-1,-1,-2,-2,-2c88,205,83,203,79,201v-1,-1,-2,-1,-3,c57,215,57,215,57,215v-4,3,-10,2,-14,-1c26,197,26,197,26,197v-3,-4,-3,-9,-1,-13c40,164,40,164,40,164v,-1,,-2,,-3c37,157,36,153,34,148v,-1,-1,-2,-2,-2c8,142,8,142,8,142,3,142,,137,,132,,108,,108,,108,,103,3,99,8,98,32,94,32,94,32,94v1,,2,,2,-2c36,88,37,83,40,79v,-1,,-2,,-3c25,57,25,57,25,57,23,53,23,47,26,43,43,27,43,27,43,27v4,-4,10,-4,14,-1c76,40,76,40,76,40v1,,2,,3,c83,38,88,36,92,34v1,,2,-1,2,-2c98,9,98,9,98,9,99,4,103,,108,v24,,24,,24,c137,,141,4,142,9v4,23,4,23,4,23c146,33,147,34,148,34v4,2,9,4,13,6c162,40,163,40,164,40,183,26,183,26,183,26v4,-3,10,-3,14,1c214,43,214,43,214,43v3,4,4,10,1,14c200,76,200,76,200,76v,1,,2,,3c203,83,205,88,206,92v,2,1,2,2,2c232,98,232,98,232,98v,,,,,c237,99,241,103,241,108v,24,,24,,24c241,137,237,142,232,142v-24,4,-24,4,-24,4c207,146,206,147,206,148v-1,4,-3,9,-6,13c200,162,200,163,200,164v15,20,15,20,15,20c218,188,217,194,213,197v-16,17,-16,17,-16,17c193,217,187,218,183,215,164,201,164,201,164,201v-1,-1,-2,-1,-3,c157,203,152,205,148,206v-1,,-2,1,-2,2c142,232,142,232,142,232v-1,5,-5,9,-10,9xm109,230v22,,22,,22,c135,207,135,207,135,207v1,-6,4,-10,9,-11c148,194,152,193,156,191v5,-3,10,-2,15,1c189,206,189,206,189,206v16,-16,16,-16,16,-16c192,171,192,171,192,171v-3,-4,-4,-10,-1,-15c193,152,194,148,196,144v1,-5,5,-8,10,-9c230,131,230,131,230,131v,-22,,-22,,-22c206,105,206,105,206,105v-5,-1,-9,-4,-10,-9c194,92,193,88,191,84v-3,-5,-2,-10,1,-14c205,51,205,51,205,51,189,35,189,35,189,35,171,49,171,49,171,49v-5,3,-10,3,-15,1c152,48,148,46,144,45v-5,-2,-8,-6,-9,-11c131,11,131,11,131,11v-22,,-22,,-22,c105,34,105,34,105,34v-1,5,-4,9,-9,11c92,46,88,48,84,50,79,52,74,52,69,49,51,35,51,35,51,35,35,51,35,51,35,51,48,70,48,70,48,70v3,4,4,9,1,14c47,88,46,92,45,96v-2,5,-6,8,-11,9c11,109,11,109,11,109v,22,,22,,22c34,135,34,135,34,135v5,1,9,4,11,9c46,149,47,153,49,156v3,5,2,11,-1,15c35,190,35,190,35,190v16,16,16,16,16,16c69,192,69,192,69,192v5,-3,10,-4,15,-1c88,193,92,194,96,196v5,1,8,5,9,11l109,230xm34,190v,,,,,c34,190,34,190,34,190xm206,189v,,,,,xm230,132v,,,,,xm11,132v,,,,,c11,132,11,132,11,132xm230,131v,,,,,xm10,131v,,,,,c10,131,10,131,10,131xm190,34v,,,,,c190,34,190,34,190,34xm189,34v,,,,,xm120,168v-13,,-25,-5,-34,-14c74,142,70,125,73,109,77,91,92,77,109,73v17,-3,33,2,45,13c165,98,170,115,167,131v-4,18,-18,32,-36,36c127,168,124,168,120,168xm120,83v-3,,-6,1,-8,1c98,87,87,98,84,111v-3,13,1,26,10,35c103,155,116,159,129,156v,,,,,c142,153,153,142,156,129v3,-13,-1,-26,-10,-35c139,87,130,83,120,83xe" stroked="f">
                <v:path arrowok="t" o:extrusionok="f" o:connecttype="custom" o:connectlocs="2147483647,2147483647;2147483647,2147483647;2147483647,2147483647;2147483647,2147483647;2147483647,2147483647;0,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 o:connectangles="0,0,0,0,0,0,0,0,0,0,0,0,0,0,0,0,0,0,0,0,0,0,0,0,0,0,0,0,0,0,0,0,0,0,0,0,0,0,0,0,0,0,0,0,0,0,0,0,0,0"/>
              </v:shape>
            </w:pict>
          </mc:Fallback>
        </mc:AlternateContent>
      </w:r>
      <w:r>
        <w:rPr>
          <w:rFonts w:ascii="Arial" w:hAnsi="Arial" w:cs="Arial"/>
          <w:noProof/>
          <w:color w:val="7030A0"/>
          <w:sz w:val="24"/>
          <w:szCs w:val="24"/>
          <w:lang w:eastAsia="es-CO"/>
        </w:rPr>
        <mc:AlternateContent>
          <mc:Choice Requires="wps">
            <w:drawing>
              <wp:anchor distT="0" distB="0" distL="114300" distR="114300" simplePos="0" relativeHeight="251656704" behindDoc="0" locked="0" layoutInCell="1" allowOverlap="1" wp14:anchorId="313CB936" wp14:editId="019A0BDC">
                <wp:simplePos x="0" y="0"/>
                <wp:positionH relativeFrom="column">
                  <wp:posOffset>922655</wp:posOffset>
                </wp:positionH>
                <wp:positionV relativeFrom="paragraph">
                  <wp:posOffset>294005</wp:posOffset>
                </wp:positionV>
                <wp:extent cx="416560" cy="490855"/>
                <wp:effectExtent l="0" t="0" r="2540" b="4445"/>
                <wp:wrapNone/>
                <wp:docPr id="165902" name="Google Shape;2756;p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6560" cy="490855"/>
                        </a:xfrm>
                        <a:custGeom>
                          <a:avLst/>
                          <a:gdLst>
                            <a:gd name="T0" fmla="*/ 1533122812 w 251"/>
                            <a:gd name="T1" fmla="*/ 2147483646 h 293"/>
                            <a:gd name="T2" fmla="*/ 1533122812 w 251"/>
                            <a:gd name="T3" fmla="*/ 2147483646 h 293"/>
                            <a:gd name="T4" fmla="*/ 2147483646 w 251"/>
                            <a:gd name="T5" fmla="*/ 2147483646 h 293"/>
                            <a:gd name="T6" fmla="*/ 2147483646 w 251"/>
                            <a:gd name="T7" fmla="*/ 2147483646 h 293"/>
                            <a:gd name="T8" fmla="*/ 1280083724 w 251"/>
                            <a:gd name="T9" fmla="*/ 2147483646 h 293"/>
                            <a:gd name="T10" fmla="*/ 2147483646 w 251"/>
                            <a:gd name="T11" fmla="*/ 2147483646 h 293"/>
                            <a:gd name="T12" fmla="*/ 2147483646 w 251"/>
                            <a:gd name="T13" fmla="*/ 2147483646 h 293"/>
                            <a:gd name="T14" fmla="*/ 1473585111 w 251"/>
                            <a:gd name="T15" fmla="*/ 2147483646 h 293"/>
                            <a:gd name="T16" fmla="*/ 1190773314 w 251"/>
                            <a:gd name="T17" fmla="*/ 2147483646 h 293"/>
                            <a:gd name="T18" fmla="*/ 1131235613 w 251"/>
                            <a:gd name="T19" fmla="*/ 2147483646 h 293"/>
                            <a:gd name="T20" fmla="*/ 625157437 w 251"/>
                            <a:gd name="T21" fmla="*/ 1611737552 h 293"/>
                            <a:gd name="T22" fmla="*/ 2147483646 w 251"/>
                            <a:gd name="T23" fmla="*/ 1611737552 h 293"/>
                            <a:gd name="T24" fmla="*/ 2147483646 w 251"/>
                            <a:gd name="T25" fmla="*/ 2147483646 h 293"/>
                            <a:gd name="T26" fmla="*/ 2147483646 w 251"/>
                            <a:gd name="T27" fmla="*/ 2147483646 h 293"/>
                            <a:gd name="T28" fmla="*/ 1830815176 w 251"/>
                            <a:gd name="T29" fmla="*/ 2147483646 h 293"/>
                            <a:gd name="T30" fmla="*/ 2147483646 w 251"/>
                            <a:gd name="T31" fmla="*/ 2147483646 h 293"/>
                            <a:gd name="T32" fmla="*/ 2147483646 w 251"/>
                            <a:gd name="T33" fmla="*/ 2147483646 h 293"/>
                            <a:gd name="T34" fmla="*/ 2147483646 w 251"/>
                            <a:gd name="T35" fmla="*/ 2147483646 h 293"/>
                            <a:gd name="T36" fmla="*/ 1830815176 w 251"/>
                            <a:gd name="T37" fmla="*/ 940180883 h 293"/>
                            <a:gd name="T38" fmla="*/ 937734226 w 251"/>
                            <a:gd name="T39" fmla="*/ 2147483646 h 293"/>
                            <a:gd name="T40" fmla="*/ 1339621425 w 251"/>
                            <a:gd name="T41" fmla="*/ 2147483646 h 293"/>
                            <a:gd name="T42" fmla="*/ 1473585111 w 251"/>
                            <a:gd name="T43" fmla="*/ 2147483646 h 293"/>
                            <a:gd name="T44" fmla="*/ 387002774 w 251"/>
                            <a:gd name="T45" fmla="*/ 2014673872 h 293"/>
                            <a:gd name="T46" fmla="*/ 0 w 251"/>
                            <a:gd name="T47" fmla="*/ 1925131180 h 293"/>
                            <a:gd name="T48" fmla="*/ 387002774 w 251"/>
                            <a:gd name="T49" fmla="*/ 1850515489 h 293"/>
                            <a:gd name="T50" fmla="*/ 387002774 w 251"/>
                            <a:gd name="T51" fmla="*/ 2014673872 h 293"/>
                            <a:gd name="T52" fmla="*/ 2147483646 w 251"/>
                            <a:gd name="T53" fmla="*/ 1954981319 h 293"/>
                            <a:gd name="T54" fmla="*/ 2147483646 w 251"/>
                            <a:gd name="T55" fmla="*/ 1790819073 h 293"/>
                            <a:gd name="T56" fmla="*/ 2147483646 w 251"/>
                            <a:gd name="T57" fmla="*/ 1865438627 h 293"/>
                            <a:gd name="T58" fmla="*/ 1086582337 w 251"/>
                            <a:gd name="T59" fmla="*/ 1880361765 h 293"/>
                            <a:gd name="T60" fmla="*/ 1012160211 w 251"/>
                            <a:gd name="T61" fmla="*/ 1775895935 h 293"/>
                            <a:gd name="T62" fmla="*/ 1875472310 w 251"/>
                            <a:gd name="T63" fmla="*/ 1178958819 h 293"/>
                            <a:gd name="T64" fmla="*/ 1875472310 w 251"/>
                            <a:gd name="T65" fmla="*/ 1343117202 h 293"/>
                            <a:gd name="T66" fmla="*/ 1086582337 w 251"/>
                            <a:gd name="T67" fmla="*/ 1880361765 h 293"/>
                            <a:gd name="T68" fmla="*/ 2147483646 w 251"/>
                            <a:gd name="T69" fmla="*/ 970027159 h 293"/>
                            <a:gd name="T70" fmla="*/ 2147483646 w 251"/>
                            <a:gd name="T71" fmla="*/ 567094702 h 293"/>
                            <a:gd name="T72" fmla="*/ 2147483646 w 251"/>
                            <a:gd name="T73" fmla="*/ 686479808 h 293"/>
                            <a:gd name="T74" fmla="*/ 2147483646 w 251"/>
                            <a:gd name="T75" fmla="*/ 984950297 h 293"/>
                            <a:gd name="T76" fmla="*/ 744232839 w 251"/>
                            <a:gd name="T77" fmla="*/ 970027159 h 293"/>
                            <a:gd name="T78" fmla="*/ 476309326 w 251"/>
                            <a:gd name="T79" fmla="*/ 567094702 h 293"/>
                            <a:gd name="T80" fmla="*/ 863312100 w 251"/>
                            <a:gd name="T81" fmla="*/ 850638191 h 293"/>
                            <a:gd name="T82" fmla="*/ 803774398 w 251"/>
                            <a:gd name="T83" fmla="*/ 984950297 h 293"/>
                            <a:gd name="T84" fmla="*/ 1741508625 w 251"/>
                            <a:gd name="T85" fmla="*/ 537244563 h 293"/>
                            <a:gd name="T86" fmla="*/ 1830815176 w 251"/>
                            <a:gd name="T87" fmla="*/ 0 h 293"/>
                            <a:gd name="T88" fmla="*/ 1905241161 w 251"/>
                            <a:gd name="T89" fmla="*/ 537244563 h 293"/>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0" t="0" r="r" b="b"/>
                          <a:pathLst>
                            <a:path w="251" h="293" extrusionOk="0">
                              <a:moveTo>
                                <a:pt x="144" y="293"/>
                              </a:moveTo>
                              <a:cubicBezTo>
                                <a:pt x="103" y="293"/>
                                <a:pt x="103" y="293"/>
                                <a:pt x="103" y="293"/>
                              </a:cubicBezTo>
                              <a:cubicBezTo>
                                <a:pt x="100" y="293"/>
                                <a:pt x="98" y="291"/>
                                <a:pt x="98" y="288"/>
                              </a:cubicBezTo>
                              <a:cubicBezTo>
                                <a:pt x="98" y="285"/>
                                <a:pt x="100" y="283"/>
                                <a:pt x="103" y="283"/>
                              </a:cubicBezTo>
                              <a:cubicBezTo>
                                <a:pt x="144" y="283"/>
                                <a:pt x="144" y="283"/>
                                <a:pt x="144" y="283"/>
                              </a:cubicBezTo>
                              <a:cubicBezTo>
                                <a:pt x="147" y="283"/>
                                <a:pt x="149" y="285"/>
                                <a:pt x="149" y="288"/>
                              </a:cubicBezTo>
                              <a:cubicBezTo>
                                <a:pt x="149" y="291"/>
                                <a:pt x="147" y="293"/>
                                <a:pt x="144" y="293"/>
                              </a:cubicBezTo>
                              <a:close/>
                              <a:moveTo>
                                <a:pt x="155" y="275"/>
                              </a:moveTo>
                              <a:cubicBezTo>
                                <a:pt x="92" y="275"/>
                                <a:pt x="92" y="275"/>
                                <a:pt x="92" y="275"/>
                              </a:cubicBezTo>
                              <a:cubicBezTo>
                                <a:pt x="89" y="275"/>
                                <a:pt x="86" y="272"/>
                                <a:pt x="86" y="269"/>
                              </a:cubicBezTo>
                              <a:cubicBezTo>
                                <a:pt x="86" y="266"/>
                                <a:pt x="89" y="264"/>
                                <a:pt x="92" y="264"/>
                              </a:cubicBezTo>
                              <a:cubicBezTo>
                                <a:pt x="155" y="264"/>
                                <a:pt x="155" y="264"/>
                                <a:pt x="155" y="264"/>
                              </a:cubicBezTo>
                              <a:cubicBezTo>
                                <a:pt x="158" y="264"/>
                                <a:pt x="161" y="266"/>
                                <a:pt x="161" y="269"/>
                              </a:cubicBezTo>
                              <a:cubicBezTo>
                                <a:pt x="161" y="272"/>
                                <a:pt x="158" y="275"/>
                                <a:pt x="155" y="275"/>
                              </a:cubicBezTo>
                              <a:close/>
                              <a:moveTo>
                                <a:pt x="123" y="254"/>
                              </a:moveTo>
                              <a:cubicBezTo>
                                <a:pt x="111" y="254"/>
                                <a:pt x="100" y="254"/>
                                <a:pt x="99" y="254"/>
                              </a:cubicBezTo>
                              <a:cubicBezTo>
                                <a:pt x="99" y="254"/>
                                <a:pt x="99" y="254"/>
                                <a:pt x="99" y="254"/>
                              </a:cubicBezTo>
                              <a:cubicBezTo>
                                <a:pt x="87" y="254"/>
                                <a:pt x="82" y="250"/>
                                <a:pt x="80" y="240"/>
                              </a:cubicBezTo>
                              <a:cubicBezTo>
                                <a:pt x="79" y="236"/>
                                <a:pt x="79" y="232"/>
                                <a:pt x="79" y="227"/>
                              </a:cubicBezTo>
                              <a:cubicBezTo>
                                <a:pt x="78" y="222"/>
                                <a:pt x="78" y="216"/>
                                <a:pt x="76" y="212"/>
                              </a:cubicBezTo>
                              <a:cubicBezTo>
                                <a:pt x="67" y="197"/>
                                <a:pt x="62" y="186"/>
                                <a:pt x="53" y="170"/>
                              </a:cubicBezTo>
                              <a:cubicBezTo>
                                <a:pt x="45" y="154"/>
                                <a:pt x="37" y="131"/>
                                <a:pt x="42" y="108"/>
                              </a:cubicBezTo>
                              <a:cubicBezTo>
                                <a:pt x="49" y="80"/>
                                <a:pt x="79" y="52"/>
                                <a:pt x="123" y="52"/>
                              </a:cubicBezTo>
                              <a:cubicBezTo>
                                <a:pt x="166" y="52"/>
                                <a:pt x="196" y="80"/>
                                <a:pt x="203" y="108"/>
                              </a:cubicBezTo>
                              <a:cubicBezTo>
                                <a:pt x="209" y="131"/>
                                <a:pt x="200" y="154"/>
                                <a:pt x="192" y="170"/>
                              </a:cubicBezTo>
                              <a:cubicBezTo>
                                <a:pt x="184" y="186"/>
                                <a:pt x="178" y="197"/>
                                <a:pt x="169" y="212"/>
                              </a:cubicBezTo>
                              <a:cubicBezTo>
                                <a:pt x="167" y="216"/>
                                <a:pt x="167" y="222"/>
                                <a:pt x="167" y="227"/>
                              </a:cubicBezTo>
                              <a:cubicBezTo>
                                <a:pt x="167" y="232"/>
                                <a:pt x="166" y="236"/>
                                <a:pt x="165" y="240"/>
                              </a:cubicBezTo>
                              <a:cubicBezTo>
                                <a:pt x="163" y="250"/>
                                <a:pt x="158" y="254"/>
                                <a:pt x="147" y="254"/>
                              </a:cubicBezTo>
                              <a:cubicBezTo>
                                <a:pt x="146" y="254"/>
                                <a:pt x="135" y="254"/>
                                <a:pt x="123" y="254"/>
                              </a:cubicBezTo>
                              <a:close/>
                              <a:moveTo>
                                <a:pt x="99" y="243"/>
                              </a:moveTo>
                              <a:cubicBezTo>
                                <a:pt x="100" y="243"/>
                                <a:pt x="145" y="243"/>
                                <a:pt x="147" y="243"/>
                              </a:cubicBezTo>
                              <a:cubicBezTo>
                                <a:pt x="154" y="243"/>
                                <a:pt x="154" y="242"/>
                                <a:pt x="155" y="238"/>
                              </a:cubicBezTo>
                              <a:cubicBezTo>
                                <a:pt x="155" y="234"/>
                                <a:pt x="156" y="231"/>
                                <a:pt x="156" y="227"/>
                              </a:cubicBezTo>
                              <a:cubicBezTo>
                                <a:pt x="156" y="220"/>
                                <a:pt x="156" y="213"/>
                                <a:pt x="160" y="207"/>
                              </a:cubicBezTo>
                              <a:cubicBezTo>
                                <a:pt x="168" y="191"/>
                                <a:pt x="174" y="181"/>
                                <a:pt x="182" y="165"/>
                              </a:cubicBezTo>
                              <a:cubicBezTo>
                                <a:pt x="188" y="153"/>
                                <a:pt x="197" y="131"/>
                                <a:pt x="192" y="111"/>
                              </a:cubicBezTo>
                              <a:cubicBezTo>
                                <a:pt x="186" y="88"/>
                                <a:pt x="160" y="63"/>
                                <a:pt x="123" y="63"/>
                              </a:cubicBezTo>
                              <a:cubicBezTo>
                                <a:pt x="85" y="63"/>
                                <a:pt x="59" y="88"/>
                                <a:pt x="53" y="111"/>
                              </a:cubicBezTo>
                              <a:cubicBezTo>
                                <a:pt x="48" y="131"/>
                                <a:pt x="57" y="153"/>
                                <a:pt x="63" y="165"/>
                              </a:cubicBezTo>
                              <a:cubicBezTo>
                                <a:pt x="71" y="181"/>
                                <a:pt x="77" y="191"/>
                                <a:pt x="86" y="207"/>
                              </a:cubicBezTo>
                              <a:cubicBezTo>
                                <a:pt x="89" y="213"/>
                                <a:pt x="89" y="220"/>
                                <a:pt x="90" y="227"/>
                              </a:cubicBezTo>
                              <a:cubicBezTo>
                                <a:pt x="90" y="231"/>
                                <a:pt x="90" y="234"/>
                                <a:pt x="91" y="238"/>
                              </a:cubicBezTo>
                              <a:cubicBezTo>
                                <a:pt x="92" y="242"/>
                                <a:pt x="92" y="243"/>
                                <a:pt x="99" y="243"/>
                              </a:cubicBezTo>
                              <a:cubicBezTo>
                                <a:pt x="99" y="243"/>
                                <a:pt x="99" y="243"/>
                                <a:pt x="99" y="243"/>
                              </a:cubicBezTo>
                              <a:close/>
                              <a:moveTo>
                                <a:pt x="26" y="135"/>
                              </a:moveTo>
                              <a:cubicBezTo>
                                <a:pt x="5" y="135"/>
                                <a:pt x="5" y="135"/>
                                <a:pt x="5" y="135"/>
                              </a:cubicBezTo>
                              <a:cubicBezTo>
                                <a:pt x="2" y="135"/>
                                <a:pt x="0" y="132"/>
                                <a:pt x="0" y="129"/>
                              </a:cubicBezTo>
                              <a:cubicBezTo>
                                <a:pt x="0" y="126"/>
                                <a:pt x="2" y="124"/>
                                <a:pt x="5" y="124"/>
                              </a:cubicBezTo>
                              <a:cubicBezTo>
                                <a:pt x="26" y="124"/>
                                <a:pt x="26" y="124"/>
                                <a:pt x="26" y="124"/>
                              </a:cubicBezTo>
                              <a:cubicBezTo>
                                <a:pt x="29" y="124"/>
                                <a:pt x="32" y="126"/>
                                <a:pt x="32" y="129"/>
                              </a:cubicBezTo>
                              <a:cubicBezTo>
                                <a:pt x="32" y="132"/>
                                <a:pt x="29" y="135"/>
                                <a:pt x="26" y="135"/>
                              </a:cubicBezTo>
                              <a:close/>
                              <a:moveTo>
                                <a:pt x="245" y="131"/>
                              </a:moveTo>
                              <a:cubicBezTo>
                                <a:pt x="219" y="131"/>
                                <a:pt x="219" y="131"/>
                                <a:pt x="219" y="131"/>
                              </a:cubicBezTo>
                              <a:cubicBezTo>
                                <a:pt x="216" y="131"/>
                                <a:pt x="213" y="128"/>
                                <a:pt x="213" y="125"/>
                              </a:cubicBezTo>
                              <a:cubicBezTo>
                                <a:pt x="213" y="122"/>
                                <a:pt x="216" y="120"/>
                                <a:pt x="219" y="120"/>
                              </a:cubicBezTo>
                              <a:cubicBezTo>
                                <a:pt x="245" y="120"/>
                                <a:pt x="245" y="120"/>
                                <a:pt x="245" y="120"/>
                              </a:cubicBezTo>
                              <a:cubicBezTo>
                                <a:pt x="248" y="120"/>
                                <a:pt x="251" y="122"/>
                                <a:pt x="251" y="125"/>
                              </a:cubicBezTo>
                              <a:cubicBezTo>
                                <a:pt x="251" y="128"/>
                                <a:pt x="248" y="131"/>
                                <a:pt x="245" y="131"/>
                              </a:cubicBezTo>
                              <a:close/>
                              <a:moveTo>
                                <a:pt x="73" y="126"/>
                              </a:moveTo>
                              <a:cubicBezTo>
                                <a:pt x="73" y="126"/>
                                <a:pt x="73" y="126"/>
                                <a:pt x="72" y="126"/>
                              </a:cubicBezTo>
                              <a:cubicBezTo>
                                <a:pt x="69" y="125"/>
                                <a:pt x="67" y="122"/>
                                <a:pt x="68" y="119"/>
                              </a:cubicBezTo>
                              <a:cubicBezTo>
                                <a:pt x="73" y="99"/>
                                <a:pt x="95" y="79"/>
                                <a:pt x="126" y="79"/>
                              </a:cubicBezTo>
                              <a:cubicBezTo>
                                <a:pt x="126" y="79"/>
                                <a:pt x="126" y="79"/>
                                <a:pt x="126" y="79"/>
                              </a:cubicBezTo>
                              <a:cubicBezTo>
                                <a:pt x="129" y="79"/>
                                <a:pt x="131" y="81"/>
                                <a:pt x="131" y="84"/>
                              </a:cubicBezTo>
                              <a:cubicBezTo>
                                <a:pt x="131" y="87"/>
                                <a:pt x="129" y="90"/>
                                <a:pt x="126" y="90"/>
                              </a:cubicBezTo>
                              <a:cubicBezTo>
                                <a:pt x="100" y="90"/>
                                <a:pt x="83" y="106"/>
                                <a:pt x="79" y="122"/>
                              </a:cubicBezTo>
                              <a:cubicBezTo>
                                <a:pt x="78" y="125"/>
                                <a:pt x="76" y="126"/>
                                <a:pt x="73" y="126"/>
                              </a:cubicBezTo>
                              <a:close/>
                              <a:moveTo>
                                <a:pt x="193" y="66"/>
                              </a:moveTo>
                              <a:cubicBezTo>
                                <a:pt x="191" y="66"/>
                                <a:pt x="190" y="66"/>
                                <a:pt x="189" y="65"/>
                              </a:cubicBezTo>
                              <a:cubicBezTo>
                                <a:pt x="187" y="62"/>
                                <a:pt x="187" y="59"/>
                                <a:pt x="189" y="57"/>
                              </a:cubicBezTo>
                              <a:cubicBezTo>
                                <a:pt x="207" y="38"/>
                                <a:pt x="207" y="38"/>
                                <a:pt x="207" y="38"/>
                              </a:cubicBezTo>
                              <a:cubicBezTo>
                                <a:pt x="210" y="36"/>
                                <a:pt x="213" y="36"/>
                                <a:pt x="215" y="38"/>
                              </a:cubicBezTo>
                              <a:cubicBezTo>
                                <a:pt x="217" y="40"/>
                                <a:pt x="217" y="44"/>
                                <a:pt x="215" y="46"/>
                              </a:cubicBezTo>
                              <a:cubicBezTo>
                                <a:pt x="197" y="65"/>
                                <a:pt x="197" y="65"/>
                                <a:pt x="197" y="65"/>
                              </a:cubicBezTo>
                              <a:cubicBezTo>
                                <a:pt x="196" y="66"/>
                                <a:pt x="194" y="66"/>
                                <a:pt x="193" y="66"/>
                              </a:cubicBezTo>
                              <a:close/>
                              <a:moveTo>
                                <a:pt x="54" y="66"/>
                              </a:moveTo>
                              <a:cubicBezTo>
                                <a:pt x="53" y="66"/>
                                <a:pt x="51" y="66"/>
                                <a:pt x="50" y="65"/>
                              </a:cubicBezTo>
                              <a:cubicBezTo>
                                <a:pt x="32" y="46"/>
                                <a:pt x="32" y="46"/>
                                <a:pt x="32" y="46"/>
                              </a:cubicBezTo>
                              <a:cubicBezTo>
                                <a:pt x="29" y="44"/>
                                <a:pt x="29" y="40"/>
                                <a:pt x="32" y="38"/>
                              </a:cubicBezTo>
                              <a:cubicBezTo>
                                <a:pt x="34" y="36"/>
                                <a:pt x="37" y="36"/>
                                <a:pt x="39" y="38"/>
                              </a:cubicBezTo>
                              <a:cubicBezTo>
                                <a:pt x="58" y="57"/>
                                <a:pt x="58" y="57"/>
                                <a:pt x="58" y="57"/>
                              </a:cubicBezTo>
                              <a:cubicBezTo>
                                <a:pt x="60" y="59"/>
                                <a:pt x="60" y="62"/>
                                <a:pt x="58" y="65"/>
                              </a:cubicBezTo>
                              <a:cubicBezTo>
                                <a:pt x="57" y="66"/>
                                <a:pt x="55" y="66"/>
                                <a:pt x="54" y="66"/>
                              </a:cubicBezTo>
                              <a:close/>
                              <a:moveTo>
                                <a:pt x="123" y="42"/>
                              </a:moveTo>
                              <a:cubicBezTo>
                                <a:pt x="120" y="42"/>
                                <a:pt x="117" y="39"/>
                                <a:pt x="117" y="36"/>
                              </a:cubicBezTo>
                              <a:cubicBezTo>
                                <a:pt x="117" y="5"/>
                                <a:pt x="117" y="5"/>
                                <a:pt x="117" y="5"/>
                              </a:cubicBezTo>
                              <a:cubicBezTo>
                                <a:pt x="117" y="2"/>
                                <a:pt x="120" y="0"/>
                                <a:pt x="123" y="0"/>
                              </a:cubicBezTo>
                              <a:cubicBezTo>
                                <a:pt x="126" y="0"/>
                                <a:pt x="128" y="2"/>
                                <a:pt x="128" y="5"/>
                              </a:cubicBezTo>
                              <a:cubicBezTo>
                                <a:pt x="128" y="36"/>
                                <a:pt x="128" y="36"/>
                                <a:pt x="128" y="36"/>
                              </a:cubicBezTo>
                              <a:cubicBezTo>
                                <a:pt x="128" y="39"/>
                                <a:pt x="126" y="42"/>
                                <a:pt x="123" y="42"/>
                              </a:cubicBezTo>
                              <a:close/>
                            </a:path>
                          </a:pathLst>
                        </a:custGeom>
                        <a:solidFill>
                          <a:srgbClr val="493F0B"/>
                        </a:solidFill>
                        <a:ln>
                          <a:noFill/>
                        </a:ln>
                      </wps:spPr>
                      <wps:bodyPr lIns="91425" tIns="45700" rIns="91425" bIns="45700"/>
                    </wps:wsp>
                  </a:graphicData>
                </a:graphic>
                <wp14:sizeRelH relativeFrom="page">
                  <wp14:pctWidth>0</wp14:pctWidth>
                </wp14:sizeRelH>
                <wp14:sizeRelV relativeFrom="page">
                  <wp14:pctHeight>0</wp14:pctHeight>
                </wp14:sizeRelV>
              </wp:anchor>
            </w:drawing>
          </mc:Choice>
          <mc:Fallback>
            <w:pict>
              <v:shape id="Google Shape;2756;p87" o:spid="_x0000_s1026" style="position:absolute;margin-left:72.65pt;margin-top:23.15pt;width:32.8pt;height:3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" path="m144,293v-41,,-41,,-41,c100,293,98,291,98,288v,-3,2,-5,5,-5c144,283,144,283,144,283v3,,5,2,5,5c149,291,147,293,144,293xm155,275v-63,,-63,,-63,c89,275,86,272,86,269v,-3,3,-5,6,-5c155,264,155,264,155,264v3,,6,2,6,5c161,272,158,275,155,275xm123,254v-12,,-23,,-24,c99,254,99,254,99,254v-12,,-17,-4,-19,-14c79,236,79,232,79,227v-1,-5,-1,-11,-3,-15c67,197,62,186,53,170,45,154,37,131,42,108,49,80,79,52,123,52v43,,73,28,80,56c209,131,200,154,192,170v-8,16,-14,27,-23,42c167,216,167,222,167,227v,5,-1,9,-2,13c163,250,158,254,147,254v-1,,-12,,-24,xm99,243v1,,46,,48,c154,243,154,242,155,238v,-4,1,-7,1,-11c156,220,156,213,160,207v8,-16,14,-26,22,-42c188,153,197,131,192,111,186,88,160,63,123,63,85,63,59,88,53,111v-5,20,4,42,10,54c71,181,77,191,86,207v3,6,3,13,4,20c90,231,90,234,91,238v1,4,1,5,8,5c99,243,99,243,99,243xm26,135v-21,,-21,,-21,c2,135,,132,,129v,-3,2,-5,5,-5c26,124,26,124,26,124v3,,6,2,6,5c32,132,29,135,26,135xm245,131v-26,,-26,,-26,c216,131,213,128,213,125v,-3,3,-5,6,-5c245,120,245,120,245,120v3,,6,2,6,5c251,128,248,131,245,131xm73,126v,,,,-1,c69,125,67,122,68,119,73,99,95,79,126,79v,,,,,c129,79,131,81,131,84v,3,-2,6,-5,6c100,90,83,106,79,122v-1,3,-3,4,-6,4xm193,66v-2,,-3,,-4,-1c187,62,187,59,189,57,207,38,207,38,207,38v3,-2,6,-2,8,c217,40,217,44,215,46,197,65,197,65,197,65v-1,1,-3,1,-4,1xm54,66v-1,,-3,,-4,-1c32,46,32,46,32,46v-3,-2,-3,-6,,-8c34,36,37,36,39,38,58,57,58,57,58,57v2,2,2,5,,8c57,66,55,66,54,66xm123,42v-3,,-6,-3,-6,-6c117,5,117,5,117,5v,-3,3,-5,6,-5c126,,128,2,128,5v,31,,31,,31c128,39,126,42,123,42xe" fillcolor="#493f0b" stroked="f">
                <v:path arrowok="t" o:extrusionok="f" o:connecttype="custom" o:connectlocs="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2147483647,0;2147483647,2147483647" o:connectangles="0,0,0,0,0,0,0,0,0,0,0,0,0,0,0,0,0,0,0,0,0,0,0,0,0,0,0,0,0,0,0,0,0,0,0,0,0,0,0,0,0,0,0,0,0"/>
              </v:shape>
            </w:pict>
          </mc:Fallback>
        </mc:AlternateContent>
      </w:r>
      <w:r w:rsidR="005061F8" w:rsidRPr="0048340F">
        <w:rPr>
          <w:rFonts w:ascii="Arial" w:hAnsi="Arial" w:cs="Arial"/>
          <w:color w:val="7030A0"/>
          <w:sz w:val="24"/>
          <w:szCs w:val="24"/>
        </w:rPr>
        <w:t xml:space="preserve">   </w:t>
      </w:r>
      <w:r>
        <w:rPr>
          <w:rFonts w:ascii="Arial" w:hAnsi="Arial" w:cs="Arial"/>
          <w:noProof/>
          <w:color w:val="7030A0"/>
          <w:sz w:val="24"/>
          <w:szCs w:val="24"/>
          <w:lang w:eastAsia="es-CO"/>
        </w:rPr>
        <w:drawing>
          <wp:inline distT="0" distB="0" distL="0" distR="0" wp14:anchorId="0DC5B617" wp14:editId="74E7488D">
            <wp:extent cx="2087880" cy="1938020"/>
            <wp:effectExtent l="0" t="0" r="7620" b="5080"/>
            <wp:docPr id="23" name="Google Shape;2746;p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Shape;2746;p8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87880" cy="1938020"/>
                    </a:xfrm>
                    <a:prstGeom prst="rect">
                      <a:avLst/>
                    </a:prstGeom>
                    <a:noFill/>
                    <a:ln>
                      <a:noFill/>
                    </a:ln>
                  </pic:spPr>
                </pic:pic>
              </a:graphicData>
            </a:graphic>
          </wp:inline>
        </w:drawing>
      </w:r>
    </w:p>
    <w:p w:rsidR="005061F8" w:rsidRPr="0048340F" w:rsidRDefault="005061F8" w:rsidP="00967035">
      <w:pPr>
        <w:spacing w:after="0" w:line="240" w:lineRule="auto"/>
        <w:jc w:val="both"/>
        <w:rPr>
          <w:rFonts w:ascii="Arial" w:hAnsi="Arial" w:cs="Arial"/>
          <w:sz w:val="24"/>
          <w:szCs w:val="24"/>
        </w:rPr>
      </w:pPr>
    </w:p>
    <w:p w:rsidR="0056608D" w:rsidRPr="0048340F" w:rsidRDefault="0056608D" w:rsidP="00967035">
      <w:pPr>
        <w:spacing w:after="0" w:line="240" w:lineRule="auto"/>
        <w:jc w:val="both"/>
        <w:rPr>
          <w:rFonts w:ascii="Arial" w:hAnsi="Arial" w:cs="Arial"/>
          <w:sz w:val="24"/>
          <w:szCs w:val="24"/>
        </w:rPr>
      </w:pPr>
    </w:p>
    <w:p w:rsidR="0056608D" w:rsidRPr="0048340F" w:rsidRDefault="0056608D" w:rsidP="008B591A">
      <w:pPr>
        <w:pStyle w:val="Ttulo3"/>
        <w:numPr>
          <w:ilvl w:val="3"/>
          <w:numId w:val="1"/>
        </w:numPr>
        <w:spacing w:before="0" w:line="240" w:lineRule="auto"/>
        <w:rPr>
          <w:rFonts w:ascii="Arial" w:hAnsi="Arial" w:cs="Arial"/>
          <w:b/>
          <w:color w:val="C00000"/>
        </w:rPr>
      </w:pPr>
      <w:bookmarkStart w:id="225" w:name="_Toc120728261"/>
      <w:bookmarkStart w:id="226" w:name="_Toc123259526"/>
      <w:r w:rsidRPr="0048340F">
        <w:rPr>
          <w:rFonts w:ascii="Arial" w:hAnsi="Arial" w:cs="Arial"/>
          <w:b/>
          <w:color w:val="C00000"/>
        </w:rPr>
        <w:lastRenderedPageBreak/>
        <w:t>Definición del semáforo del riesgo.</w:t>
      </w:r>
      <w:bookmarkEnd w:id="225"/>
      <w:bookmarkEnd w:id="226"/>
      <w:r w:rsidRPr="0048340F">
        <w:rPr>
          <w:rFonts w:ascii="Arial" w:hAnsi="Arial" w:cs="Arial"/>
          <w:b/>
          <w:color w:val="C00000"/>
        </w:rPr>
        <w:t xml:space="preserve"> </w:t>
      </w:r>
    </w:p>
    <w:p w:rsidR="0056608D" w:rsidRPr="0048340F" w:rsidRDefault="0056608D" w:rsidP="00967035">
      <w:pPr>
        <w:spacing w:after="0" w:line="240" w:lineRule="auto"/>
        <w:jc w:val="both"/>
        <w:rPr>
          <w:rFonts w:ascii="Arial" w:hAnsi="Arial" w:cs="Arial"/>
          <w:sz w:val="24"/>
          <w:szCs w:val="24"/>
        </w:rPr>
      </w:pPr>
    </w:p>
    <w:p w:rsidR="0056608D" w:rsidRPr="0048340F" w:rsidRDefault="008B591A" w:rsidP="00967035">
      <w:pPr>
        <w:spacing w:after="0" w:line="240" w:lineRule="auto"/>
        <w:jc w:val="both"/>
        <w:rPr>
          <w:rFonts w:ascii="Arial" w:hAnsi="Arial" w:cs="Arial"/>
          <w:sz w:val="24"/>
          <w:szCs w:val="24"/>
        </w:rPr>
      </w:pPr>
      <w:r w:rsidRPr="0048340F">
        <w:rPr>
          <w:rFonts w:ascii="Arial" w:hAnsi="Arial" w:cs="Arial"/>
          <w:sz w:val="24"/>
          <w:szCs w:val="24"/>
        </w:rPr>
        <w:t xml:space="preserve">El SIGPARTICIPO </w:t>
      </w:r>
      <w:r w:rsidR="0056608D" w:rsidRPr="0048340F">
        <w:rPr>
          <w:rFonts w:ascii="Arial" w:hAnsi="Arial" w:cs="Arial"/>
          <w:sz w:val="24"/>
          <w:szCs w:val="24"/>
        </w:rPr>
        <w:t>presentará los riesgos y su semáforo; las opciones disponibles en el sistema son:</w:t>
      </w:r>
    </w:p>
    <w:p w:rsidR="0056608D" w:rsidRPr="0048340F" w:rsidRDefault="0056608D" w:rsidP="00967035">
      <w:pPr>
        <w:spacing w:after="0" w:line="240" w:lineRule="auto"/>
        <w:ind w:left="720"/>
        <w:jc w:val="both"/>
        <w:rPr>
          <w:rFonts w:ascii="Arial" w:hAnsi="Arial" w:cs="Arial"/>
          <w:sz w:val="24"/>
          <w:szCs w:val="24"/>
        </w:rPr>
      </w:pPr>
    </w:p>
    <w:p w:rsidR="0056608D" w:rsidRPr="0048340F" w:rsidRDefault="0056608D" w:rsidP="001414C1">
      <w:pPr>
        <w:numPr>
          <w:ilvl w:val="0"/>
          <w:numId w:val="30"/>
        </w:numPr>
        <w:spacing w:after="0" w:line="240" w:lineRule="auto"/>
        <w:jc w:val="both"/>
        <w:rPr>
          <w:rFonts w:ascii="Arial" w:hAnsi="Arial" w:cs="Arial"/>
          <w:sz w:val="24"/>
          <w:szCs w:val="24"/>
        </w:rPr>
      </w:pPr>
      <w:r w:rsidRPr="0048340F">
        <w:rPr>
          <w:rFonts w:ascii="Arial" w:hAnsi="Arial" w:cs="Arial"/>
          <w:sz w:val="24"/>
          <w:szCs w:val="24"/>
        </w:rPr>
        <w:t>Sobre el estado y documentación oportuna de las acciones que se as</w:t>
      </w:r>
      <w:r w:rsidR="008B591A" w:rsidRPr="0048340F">
        <w:rPr>
          <w:rFonts w:ascii="Arial" w:hAnsi="Arial" w:cs="Arial"/>
          <w:sz w:val="24"/>
          <w:szCs w:val="24"/>
        </w:rPr>
        <w:t>ocien para el manejo del riesgo.</w:t>
      </w:r>
    </w:p>
    <w:p w:rsidR="0056608D" w:rsidRPr="0048340F" w:rsidRDefault="0056608D" w:rsidP="001414C1">
      <w:pPr>
        <w:numPr>
          <w:ilvl w:val="0"/>
          <w:numId w:val="30"/>
        </w:numPr>
        <w:spacing w:after="0" w:line="240" w:lineRule="auto"/>
        <w:jc w:val="both"/>
        <w:rPr>
          <w:rFonts w:ascii="Arial" w:hAnsi="Arial" w:cs="Arial"/>
          <w:sz w:val="24"/>
          <w:szCs w:val="24"/>
        </w:rPr>
      </w:pPr>
      <w:r w:rsidRPr="0048340F">
        <w:rPr>
          <w:rFonts w:ascii="Arial" w:hAnsi="Arial" w:cs="Arial"/>
          <w:sz w:val="24"/>
          <w:szCs w:val="24"/>
        </w:rPr>
        <w:t>Sobre el estado y reporte que se realice de los indicadores que se asocien al riesgo</w:t>
      </w:r>
      <w:r w:rsidR="008B591A" w:rsidRPr="0048340F">
        <w:rPr>
          <w:rFonts w:ascii="Arial" w:hAnsi="Arial" w:cs="Arial"/>
          <w:sz w:val="24"/>
          <w:szCs w:val="24"/>
        </w:rPr>
        <w:t>.</w:t>
      </w:r>
      <w:r w:rsidRPr="0048340F">
        <w:rPr>
          <w:rFonts w:ascii="Arial" w:hAnsi="Arial" w:cs="Arial"/>
          <w:sz w:val="24"/>
          <w:szCs w:val="24"/>
        </w:rPr>
        <w:t xml:space="preserve"> </w:t>
      </w:r>
    </w:p>
    <w:p w:rsidR="0056608D" w:rsidRPr="0048340F" w:rsidRDefault="0056608D" w:rsidP="001414C1">
      <w:pPr>
        <w:numPr>
          <w:ilvl w:val="0"/>
          <w:numId w:val="30"/>
        </w:numPr>
        <w:spacing w:after="0" w:line="240" w:lineRule="auto"/>
        <w:jc w:val="both"/>
        <w:rPr>
          <w:rFonts w:ascii="Arial" w:hAnsi="Arial" w:cs="Arial"/>
          <w:sz w:val="24"/>
          <w:szCs w:val="24"/>
        </w:rPr>
      </w:pPr>
      <w:r w:rsidRPr="0048340F">
        <w:rPr>
          <w:rFonts w:ascii="Arial" w:hAnsi="Arial" w:cs="Arial"/>
          <w:sz w:val="24"/>
          <w:szCs w:val="24"/>
        </w:rPr>
        <w:t>Sobre el cumplimiento de las fechas de monitoreo establecidas en la Entidad para que cada responsable</w:t>
      </w:r>
      <w:r w:rsidR="008B591A" w:rsidRPr="0048340F">
        <w:rPr>
          <w:rFonts w:ascii="Arial" w:hAnsi="Arial" w:cs="Arial"/>
          <w:sz w:val="24"/>
          <w:szCs w:val="24"/>
        </w:rPr>
        <w:t>.</w:t>
      </w:r>
    </w:p>
    <w:p w:rsidR="0056608D" w:rsidRPr="0048340F" w:rsidRDefault="0056608D" w:rsidP="001414C1">
      <w:pPr>
        <w:numPr>
          <w:ilvl w:val="0"/>
          <w:numId w:val="30"/>
        </w:numPr>
        <w:spacing w:after="0" w:line="240" w:lineRule="auto"/>
        <w:jc w:val="both"/>
        <w:rPr>
          <w:rFonts w:ascii="Arial" w:hAnsi="Arial" w:cs="Arial"/>
          <w:sz w:val="24"/>
          <w:szCs w:val="24"/>
        </w:rPr>
      </w:pPr>
      <w:r w:rsidRPr="0048340F">
        <w:rPr>
          <w:rFonts w:ascii="Arial" w:hAnsi="Arial" w:cs="Arial"/>
          <w:sz w:val="24"/>
          <w:szCs w:val="24"/>
        </w:rPr>
        <w:t>A partir de la evaluación residual del riesgo</w:t>
      </w:r>
      <w:r w:rsidR="008B591A" w:rsidRPr="0048340F">
        <w:rPr>
          <w:rFonts w:ascii="Arial" w:hAnsi="Arial" w:cs="Arial"/>
          <w:sz w:val="24"/>
          <w:szCs w:val="24"/>
        </w:rPr>
        <w:t>.</w:t>
      </w:r>
      <w:r w:rsidRPr="0048340F">
        <w:rPr>
          <w:rFonts w:ascii="Arial" w:hAnsi="Arial" w:cs="Arial"/>
          <w:sz w:val="24"/>
          <w:szCs w:val="24"/>
        </w:rPr>
        <w:t xml:space="preserve"> </w:t>
      </w:r>
    </w:p>
    <w:p w:rsidR="0056608D" w:rsidRPr="0048340F" w:rsidRDefault="0056608D" w:rsidP="00967035">
      <w:pPr>
        <w:spacing w:after="0" w:line="240" w:lineRule="auto"/>
        <w:jc w:val="both"/>
        <w:rPr>
          <w:rFonts w:ascii="Arial" w:hAnsi="Arial" w:cs="Arial"/>
          <w:sz w:val="24"/>
          <w:szCs w:val="24"/>
        </w:rPr>
      </w:pPr>
    </w:p>
    <w:p w:rsidR="00C91C4E" w:rsidRPr="0048340F" w:rsidRDefault="0056608D" w:rsidP="00967035">
      <w:pPr>
        <w:spacing w:after="0" w:line="240" w:lineRule="auto"/>
        <w:jc w:val="both"/>
        <w:rPr>
          <w:rFonts w:ascii="Arial" w:hAnsi="Arial" w:cs="Arial"/>
          <w:sz w:val="24"/>
          <w:szCs w:val="24"/>
        </w:rPr>
      </w:pPr>
      <w:r w:rsidRPr="0048340F">
        <w:rPr>
          <w:rFonts w:ascii="Arial" w:hAnsi="Arial" w:cs="Arial"/>
          <w:sz w:val="24"/>
          <w:szCs w:val="24"/>
        </w:rPr>
        <w:t>De acuerdo con los lineamientos institucionales, el semáforo de todos los riesgos se debe calcular con la opción de</w:t>
      </w:r>
      <w:r w:rsidR="00FC121F" w:rsidRPr="0048340F">
        <w:rPr>
          <w:rFonts w:ascii="Arial" w:hAnsi="Arial" w:cs="Arial"/>
          <w:sz w:val="24"/>
          <w:szCs w:val="24"/>
        </w:rPr>
        <w:t xml:space="preserve"> evaluación residual del riesgo.</w:t>
      </w:r>
    </w:p>
    <w:p w:rsidR="00EA4A65" w:rsidRPr="0048340F" w:rsidRDefault="00EA4A65" w:rsidP="00967035">
      <w:pPr>
        <w:spacing w:after="0" w:line="240" w:lineRule="auto"/>
        <w:jc w:val="both"/>
        <w:rPr>
          <w:rFonts w:ascii="Arial" w:hAnsi="Arial" w:cs="Arial"/>
          <w:sz w:val="24"/>
          <w:szCs w:val="24"/>
        </w:rPr>
      </w:pPr>
    </w:p>
    <w:p w:rsidR="00EA4A65" w:rsidRPr="0048340F" w:rsidRDefault="00EA4A65" w:rsidP="008B591A">
      <w:pPr>
        <w:pStyle w:val="Ttulo3"/>
        <w:numPr>
          <w:ilvl w:val="3"/>
          <w:numId w:val="1"/>
        </w:numPr>
        <w:spacing w:before="0" w:line="240" w:lineRule="auto"/>
        <w:rPr>
          <w:rFonts w:ascii="Arial" w:hAnsi="Arial" w:cs="Arial"/>
          <w:b/>
          <w:color w:val="C00000"/>
        </w:rPr>
      </w:pPr>
      <w:bookmarkStart w:id="227" w:name="_Toc120728262"/>
      <w:bookmarkStart w:id="228" w:name="_Toc123259527"/>
      <w:r w:rsidRPr="0048340F">
        <w:rPr>
          <w:rFonts w:ascii="Arial" w:hAnsi="Arial" w:cs="Arial"/>
          <w:b/>
          <w:color w:val="C00000"/>
        </w:rPr>
        <w:t>Determinación de la opción de tratamiento para el riesgo</w:t>
      </w:r>
      <w:bookmarkEnd w:id="227"/>
      <w:bookmarkEnd w:id="228"/>
    </w:p>
    <w:p w:rsidR="00EA4A65" w:rsidRPr="0048340F" w:rsidRDefault="00EA4A65" w:rsidP="00EA4A65">
      <w:pPr>
        <w:spacing w:after="0" w:line="240" w:lineRule="auto"/>
        <w:jc w:val="both"/>
        <w:rPr>
          <w:rFonts w:ascii="Arial" w:hAnsi="Arial" w:cs="Arial"/>
          <w:sz w:val="24"/>
          <w:szCs w:val="24"/>
          <w:highlight w:val="cyan"/>
        </w:rPr>
      </w:pPr>
    </w:p>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Para esta etapa deberán tenerse en cuenta las siguientes opciones:</w:t>
      </w:r>
    </w:p>
    <w:p w:rsidR="00EA4A65" w:rsidRPr="0048340F" w:rsidRDefault="00EA4A65" w:rsidP="00EA4A65">
      <w:pPr>
        <w:spacing w:after="0" w:line="240" w:lineRule="auto"/>
        <w:jc w:val="both"/>
        <w:rPr>
          <w:rFonts w:ascii="Arial" w:hAnsi="Arial" w:cs="Arial"/>
          <w:sz w:val="24"/>
          <w:szCs w:val="24"/>
          <w:highlight w:val="cyan"/>
        </w:rPr>
      </w:pPr>
    </w:p>
    <w:p w:rsidR="00EA4A65" w:rsidRPr="0048340F" w:rsidRDefault="0004483A" w:rsidP="00EA4A65">
      <w:pPr>
        <w:spacing w:after="0" w:line="240" w:lineRule="auto"/>
        <w:jc w:val="center"/>
        <w:rPr>
          <w:rFonts w:ascii="Arial" w:hAnsi="Arial" w:cs="Arial"/>
          <w:color w:val="7030A0"/>
          <w:sz w:val="24"/>
          <w:szCs w:val="24"/>
          <w:highlight w:val="cyan"/>
        </w:rPr>
      </w:pPr>
      <w:r>
        <w:rPr>
          <w:rFonts w:ascii="Arial" w:hAnsi="Arial" w:cs="Arial"/>
          <w:noProof/>
          <w:color w:val="7030A0"/>
          <w:sz w:val="24"/>
          <w:szCs w:val="24"/>
          <w:lang w:eastAsia="es-CO"/>
        </w:rPr>
        <w:drawing>
          <wp:inline distT="0" distB="0" distL="0" distR="0" wp14:anchorId="67D73767" wp14:editId="46755B56">
            <wp:extent cx="4285615" cy="2490470"/>
            <wp:effectExtent l="0" t="0" r="635" b="5080"/>
            <wp:docPr id="24"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85615" cy="2490470"/>
                    </a:xfrm>
                    <a:prstGeom prst="rect">
                      <a:avLst/>
                    </a:prstGeom>
                    <a:noFill/>
                    <a:ln>
                      <a:noFill/>
                    </a:ln>
                  </pic:spPr>
                </pic:pic>
              </a:graphicData>
            </a:graphic>
          </wp:inline>
        </w:drawing>
      </w:r>
    </w:p>
    <w:p w:rsidR="0008706C" w:rsidRPr="0008706C" w:rsidRDefault="0008706C" w:rsidP="0008706C">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EA4A65" w:rsidRPr="0048340F" w:rsidRDefault="00EA4A65" w:rsidP="00EA4A65">
      <w:pPr>
        <w:spacing w:after="0" w:line="240" w:lineRule="auto"/>
        <w:jc w:val="center"/>
        <w:rPr>
          <w:rFonts w:ascii="Arial" w:hAnsi="Arial" w:cs="Arial"/>
          <w:sz w:val="24"/>
          <w:szCs w:val="24"/>
          <w:highlight w:val="cyan"/>
        </w:rPr>
      </w:pPr>
    </w:p>
    <w:p w:rsidR="00EA4A65" w:rsidRPr="008D4323" w:rsidRDefault="00EA4A65" w:rsidP="00EA4A65">
      <w:pPr>
        <w:numPr>
          <w:ilvl w:val="0"/>
          <w:numId w:val="3"/>
        </w:numPr>
        <w:spacing w:after="0" w:line="240" w:lineRule="auto"/>
        <w:jc w:val="both"/>
        <w:rPr>
          <w:rFonts w:ascii="Arial" w:hAnsi="Arial" w:cs="Arial"/>
          <w:sz w:val="24"/>
          <w:szCs w:val="24"/>
        </w:rPr>
      </w:pPr>
      <w:r w:rsidRPr="008D4323">
        <w:rPr>
          <w:rFonts w:ascii="Arial" w:hAnsi="Arial" w:cs="Arial"/>
          <w:b/>
          <w:bCs/>
          <w:sz w:val="24"/>
          <w:szCs w:val="24"/>
        </w:rPr>
        <w:t>Aceptar el riesgo</w:t>
      </w:r>
      <w:r w:rsidRPr="008D4323">
        <w:rPr>
          <w:rFonts w:ascii="Arial" w:hAnsi="Arial" w:cs="Arial"/>
          <w:sz w:val="24"/>
          <w:szCs w:val="24"/>
        </w:rPr>
        <w:t xml:space="preserve">: No se adopta ninguna medida que afecte la probabilidad o el impacto del riesgo. </w:t>
      </w:r>
    </w:p>
    <w:p w:rsidR="00EA4A65" w:rsidRPr="008D4323" w:rsidRDefault="00EA4A65" w:rsidP="00EA4A65">
      <w:pPr>
        <w:numPr>
          <w:ilvl w:val="0"/>
          <w:numId w:val="3"/>
        </w:numPr>
        <w:spacing w:after="0" w:line="240" w:lineRule="auto"/>
        <w:jc w:val="both"/>
        <w:rPr>
          <w:rFonts w:ascii="Arial" w:hAnsi="Arial" w:cs="Arial"/>
          <w:sz w:val="24"/>
          <w:szCs w:val="24"/>
        </w:rPr>
      </w:pPr>
      <w:r w:rsidRPr="008D4323">
        <w:rPr>
          <w:rFonts w:ascii="Arial" w:hAnsi="Arial" w:cs="Arial"/>
          <w:b/>
          <w:bCs/>
          <w:sz w:val="24"/>
          <w:szCs w:val="24"/>
        </w:rPr>
        <w:t>Reducir el riesgo</w:t>
      </w:r>
      <w:r w:rsidRPr="008D4323">
        <w:rPr>
          <w:rFonts w:ascii="Arial" w:hAnsi="Arial" w:cs="Arial"/>
          <w:sz w:val="24"/>
          <w:szCs w:val="24"/>
        </w:rPr>
        <w:t>: Se adoptan medidas para reducir la probabilidad o el impacto del riesgo, o ambos; por lo general conlleva a la implementación de controles.</w:t>
      </w:r>
    </w:p>
    <w:p w:rsidR="00EA4A65" w:rsidRPr="008D4323" w:rsidRDefault="00EA4A65" w:rsidP="00EA4A65">
      <w:pPr>
        <w:numPr>
          <w:ilvl w:val="0"/>
          <w:numId w:val="3"/>
        </w:numPr>
        <w:spacing w:after="0" w:line="240" w:lineRule="auto"/>
        <w:jc w:val="both"/>
        <w:rPr>
          <w:rFonts w:ascii="Arial" w:hAnsi="Arial" w:cs="Arial"/>
          <w:sz w:val="24"/>
          <w:szCs w:val="24"/>
        </w:rPr>
      </w:pPr>
      <w:r w:rsidRPr="008D4323">
        <w:rPr>
          <w:rFonts w:ascii="Arial" w:hAnsi="Arial" w:cs="Arial"/>
          <w:b/>
          <w:bCs/>
          <w:sz w:val="24"/>
          <w:szCs w:val="24"/>
        </w:rPr>
        <w:t>Evitar el riesgo</w:t>
      </w:r>
      <w:r w:rsidRPr="008D4323">
        <w:rPr>
          <w:rFonts w:ascii="Arial" w:hAnsi="Arial" w:cs="Arial"/>
          <w:sz w:val="24"/>
          <w:szCs w:val="24"/>
        </w:rPr>
        <w:t>: Se abandonan las actividades que dan lugar al riesgo, es decir, no iniciar o no continuar con la actividad que lo provoca.</w:t>
      </w:r>
    </w:p>
    <w:p w:rsidR="00EA4A65" w:rsidRPr="008D4323" w:rsidRDefault="00EA4A65" w:rsidP="00EA4A65">
      <w:pPr>
        <w:numPr>
          <w:ilvl w:val="0"/>
          <w:numId w:val="3"/>
        </w:numPr>
        <w:spacing w:after="0" w:line="240" w:lineRule="auto"/>
        <w:jc w:val="both"/>
        <w:rPr>
          <w:rFonts w:ascii="Arial" w:hAnsi="Arial" w:cs="Arial"/>
          <w:sz w:val="24"/>
          <w:szCs w:val="24"/>
        </w:rPr>
      </w:pPr>
      <w:r w:rsidRPr="008D4323">
        <w:rPr>
          <w:rFonts w:ascii="Arial" w:hAnsi="Arial" w:cs="Arial"/>
          <w:b/>
          <w:bCs/>
          <w:sz w:val="24"/>
          <w:szCs w:val="24"/>
        </w:rPr>
        <w:lastRenderedPageBreak/>
        <w:t>Compartir el riesgo</w:t>
      </w:r>
      <w:r w:rsidRPr="008D4323">
        <w:rPr>
          <w:rFonts w:ascii="Arial" w:hAnsi="Arial" w:cs="Arial"/>
          <w:sz w:val="24"/>
          <w:szCs w:val="24"/>
        </w:rPr>
        <w:t>: Se reduce la probabilidad o el impacto del riesgo transfiriendo o compartiendo una parte de este. Los riesgos de corrupción se pueden compartir, pero no se puede transferir su responsabilidad.</w:t>
      </w:r>
    </w:p>
    <w:p w:rsidR="00EA4A65" w:rsidRPr="008D4323" w:rsidRDefault="00EA4A65" w:rsidP="00EA4A65">
      <w:pPr>
        <w:spacing w:after="0"/>
        <w:jc w:val="center"/>
        <w:rPr>
          <w:rFonts w:ascii="Arial" w:hAnsi="Arial" w:cs="Arial"/>
          <w:color w:val="7030A0"/>
          <w:sz w:val="24"/>
          <w:szCs w:val="24"/>
        </w:rPr>
      </w:pPr>
    </w:p>
    <w:p w:rsidR="00EA4A65" w:rsidRPr="0048340F" w:rsidRDefault="00EA4A65" w:rsidP="00EA4A65">
      <w:pPr>
        <w:spacing w:after="0" w:line="240" w:lineRule="auto"/>
        <w:jc w:val="both"/>
        <w:rPr>
          <w:rFonts w:ascii="Arial" w:hAnsi="Arial" w:cs="Arial"/>
          <w:sz w:val="24"/>
          <w:szCs w:val="24"/>
        </w:rPr>
      </w:pPr>
      <w:r w:rsidRPr="008D4323">
        <w:rPr>
          <w:rFonts w:ascii="Arial" w:hAnsi="Arial" w:cs="Arial"/>
          <w:sz w:val="24"/>
          <w:szCs w:val="24"/>
        </w:rPr>
        <w:t>Estas opciones se determinan teniendo en cuenta la ubicación del riesgo residual y la calificación del conjunto de controles:</w:t>
      </w:r>
      <w:r w:rsidRPr="0048340F">
        <w:rPr>
          <w:rFonts w:ascii="Arial" w:hAnsi="Arial" w:cs="Arial"/>
          <w:sz w:val="24"/>
          <w:szCs w:val="24"/>
        </w:rPr>
        <w:t xml:space="preserve"> </w:t>
      </w:r>
    </w:p>
    <w:p w:rsidR="00EA4A65" w:rsidRPr="0048340F" w:rsidRDefault="00EA4A65" w:rsidP="00EA4A65">
      <w:pPr>
        <w:spacing w:after="0" w:line="240" w:lineRule="auto"/>
        <w:jc w:val="both"/>
        <w:rPr>
          <w:rFonts w:ascii="Arial" w:hAnsi="Arial" w:cs="Arial"/>
          <w:sz w:val="24"/>
          <w:szCs w:val="24"/>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4677"/>
      </w:tblGrid>
      <w:tr w:rsidR="00EA4A65" w:rsidRPr="0048340F" w:rsidTr="00EA4A65">
        <w:trPr>
          <w:trHeight w:val="224"/>
          <w:tblHeader/>
          <w:jc w:val="center"/>
        </w:trPr>
        <w:tc>
          <w:tcPr>
            <w:tcW w:w="1783" w:type="dxa"/>
            <w:tcBorders>
              <w:bottom w:val="single" w:sz="4" w:space="0" w:color="auto"/>
            </w:tcBorders>
            <w:shd w:val="clear" w:color="auto" w:fill="auto"/>
            <w:vAlign w:val="center"/>
          </w:tcPr>
          <w:p w:rsidR="00EA4A65" w:rsidRPr="0048340F" w:rsidRDefault="00EA4A65" w:rsidP="00EA4A65">
            <w:pPr>
              <w:spacing w:after="0"/>
              <w:jc w:val="center"/>
              <w:rPr>
                <w:rFonts w:ascii="Arial" w:hAnsi="Arial" w:cs="Arial"/>
                <w:b/>
                <w:bCs/>
                <w:sz w:val="24"/>
                <w:szCs w:val="24"/>
              </w:rPr>
            </w:pPr>
            <w:r w:rsidRPr="0048340F">
              <w:rPr>
                <w:rFonts w:ascii="Arial" w:hAnsi="Arial" w:cs="Arial"/>
                <w:b/>
                <w:bCs/>
                <w:sz w:val="24"/>
                <w:szCs w:val="24"/>
              </w:rPr>
              <w:t>ZONA DE RIESGO</w:t>
            </w:r>
          </w:p>
        </w:tc>
        <w:tc>
          <w:tcPr>
            <w:tcW w:w="4677" w:type="dxa"/>
            <w:shd w:val="clear" w:color="auto" w:fill="auto"/>
            <w:vAlign w:val="center"/>
          </w:tcPr>
          <w:p w:rsidR="00EA4A65" w:rsidRPr="0048340F" w:rsidRDefault="00EA4A65" w:rsidP="00EA4A65">
            <w:pPr>
              <w:spacing w:after="0"/>
              <w:jc w:val="center"/>
              <w:rPr>
                <w:rFonts w:ascii="Arial" w:hAnsi="Arial" w:cs="Arial"/>
                <w:b/>
                <w:bCs/>
                <w:sz w:val="24"/>
                <w:szCs w:val="24"/>
              </w:rPr>
            </w:pPr>
            <w:r w:rsidRPr="0048340F">
              <w:rPr>
                <w:rFonts w:ascii="Arial" w:hAnsi="Arial" w:cs="Arial"/>
                <w:b/>
                <w:bCs/>
                <w:sz w:val="24"/>
                <w:szCs w:val="24"/>
              </w:rPr>
              <w:t>OPCIONES DE MANEJO</w:t>
            </w:r>
          </w:p>
        </w:tc>
      </w:tr>
      <w:tr w:rsidR="00EA4A65" w:rsidRPr="0048340F" w:rsidTr="00EA4A65">
        <w:trPr>
          <w:trHeight w:val="205"/>
          <w:jc w:val="center"/>
        </w:trPr>
        <w:tc>
          <w:tcPr>
            <w:tcW w:w="1783" w:type="dxa"/>
            <w:tcBorders>
              <w:bottom w:val="single" w:sz="4" w:space="0" w:color="auto"/>
            </w:tcBorders>
            <w:shd w:val="clear" w:color="auto" w:fill="00B050"/>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BAJA</w:t>
            </w:r>
          </w:p>
        </w:tc>
        <w:tc>
          <w:tcPr>
            <w:tcW w:w="4677" w:type="dxa"/>
            <w:shd w:val="clear" w:color="auto" w:fill="auto"/>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Asumir el riesgo / Reducir el riesgo</w:t>
            </w:r>
          </w:p>
        </w:tc>
      </w:tr>
      <w:tr w:rsidR="00EA4A65" w:rsidRPr="0048340F" w:rsidTr="00EA4A65">
        <w:trPr>
          <w:trHeight w:val="289"/>
          <w:jc w:val="center"/>
        </w:trPr>
        <w:tc>
          <w:tcPr>
            <w:tcW w:w="1783" w:type="dxa"/>
            <w:tcBorders>
              <w:bottom w:val="single" w:sz="4" w:space="0" w:color="auto"/>
            </w:tcBorders>
            <w:shd w:val="clear" w:color="auto" w:fill="FFFF00"/>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MODERADA</w:t>
            </w:r>
          </w:p>
        </w:tc>
        <w:tc>
          <w:tcPr>
            <w:tcW w:w="4677" w:type="dxa"/>
            <w:shd w:val="clear" w:color="auto" w:fill="auto"/>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r w:rsidR="00EA4A65" w:rsidRPr="0048340F" w:rsidTr="00EA4A65">
        <w:trPr>
          <w:trHeight w:val="368"/>
          <w:jc w:val="center"/>
        </w:trPr>
        <w:tc>
          <w:tcPr>
            <w:tcW w:w="1783" w:type="dxa"/>
            <w:tcBorders>
              <w:bottom w:val="single" w:sz="4" w:space="0" w:color="auto"/>
            </w:tcBorders>
            <w:shd w:val="clear" w:color="auto" w:fill="FFC000"/>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ALTA</w:t>
            </w:r>
          </w:p>
        </w:tc>
        <w:tc>
          <w:tcPr>
            <w:tcW w:w="4677" w:type="dxa"/>
            <w:shd w:val="clear" w:color="auto" w:fill="auto"/>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r w:rsidR="00EA4A65" w:rsidRPr="0048340F" w:rsidTr="00EA4A65">
        <w:trPr>
          <w:trHeight w:val="368"/>
          <w:jc w:val="center"/>
        </w:trPr>
        <w:tc>
          <w:tcPr>
            <w:tcW w:w="1783" w:type="dxa"/>
            <w:shd w:val="clear" w:color="auto" w:fill="FF0000"/>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EXTREMA</w:t>
            </w:r>
          </w:p>
        </w:tc>
        <w:tc>
          <w:tcPr>
            <w:tcW w:w="4677" w:type="dxa"/>
            <w:shd w:val="clear" w:color="auto" w:fill="auto"/>
            <w:vAlign w:val="center"/>
          </w:tcPr>
          <w:p w:rsidR="00EA4A65" w:rsidRPr="0048340F" w:rsidRDefault="00EA4A65" w:rsidP="00EA4A6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bl>
    <w:p w:rsidR="0008706C" w:rsidRDefault="0008706C" w:rsidP="000B53E3">
      <w:pPr>
        <w:spacing w:after="0" w:line="240" w:lineRule="auto"/>
        <w:jc w:val="center"/>
        <w:rPr>
          <w:rFonts w:ascii="Arial" w:hAnsi="Arial" w:cs="Arial"/>
          <w:sz w:val="24"/>
          <w:szCs w:val="24"/>
        </w:rPr>
      </w:pPr>
    </w:p>
    <w:p w:rsidR="000B53E3" w:rsidRDefault="000B53E3" w:rsidP="0008706C">
      <w:pPr>
        <w:spacing w:after="0" w:line="240" w:lineRule="auto"/>
        <w:jc w:val="center"/>
        <w:rPr>
          <w:rFonts w:ascii="Arial" w:hAnsi="Arial" w:cs="Arial"/>
          <w:i/>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8D4323" w:rsidRPr="0008706C" w:rsidRDefault="008D4323" w:rsidP="0008706C">
      <w:pPr>
        <w:spacing w:after="0" w:line="240" w:lineRule="auto"/>
        <w:jc w:val="center"/>
        <w:rPr>
          <w:rFonts w:ascii="Arial" w:hAnsi="Arial" w:cs="Arial"/>
          <w:sz w:val="20"/>
          <w:szCs w:val="20"/>
        </w:rPr>
      </w:pPr>
    </w:p>
    <w:p w:rsidR="006D526C" w:rsidRPr="0048340F" w:rsidRDefault="006D526C" w:rsidP="000B53E3">
      <w:pPr>
        <w:pStyle w:val="Ttulo1"/>
        <w:numPr>
          <w:ilvl w:val="1"/>
          <w:numId w:val="1"/>
        </w:numPr>
        <w:spacing w:before="0"/>
        <w:jc w:val="center"/>
        <w:rPr>
          <w:rFonts w:ascii="Arial" w:hAnsi="Arial" w:cs="Arial"/>
          <w:color w:val="C00000"/>
          <w:sz w:val="24"/>
          <w:szCs w:val="24"/>
        </w:rPr>
      </w:pPr>
      <w:bookmarkStart w:id="229" w:name="_Toc120728263"/>
      <w:bookmarkStart w:id="230" w:name="_Toc123259528"/>
      <w:bookmarkEnd w:id="201"/>
      <w:r w:rsidRPr="0048340F">
        <w:rPr>
          <w:rFonts w:ascii="Arial" w:hAnsi="Arial" w:cs="Arial"/>
          <w:color w:val="C00000"/>
          <w:sz w:val="24"/>
          <w:szCs w:val="24"/>
        </w:rPr>
        <w:t>LINEAMIENTOS SOBRE LOS RIESGOS RELACIONADOS CON POSIBLES ACTOS DE CORRUPCIÓN</w:t>
      </w:r>
      <w:bookmarkEnd w:id="229"/>
      <w:bookmarkEnd w:id="230"/>
    </w:p>
    <w:p w:rsidR="002855EC" w:rsidRPr="0048340F" w:rsidRDefault="002855EC" w:rsidP="00967035">
      <w:pPr>
        <w:spacing w:after="0" w:line="240" w:lineRule="auto"/>
        <w:jc w:val="both"/>
        <w:rPr>
          <w:rFonts w:ascii="Arial" w:hAnsi="Arial" w:cs="Arial"/>
          <w:iCs/>
          <w:sz w:val="24"/>
          <w:szCs w:val="24"/>
        </w:rPr>
      </w:pPr>
    </w:p>
    <w:p w:rsidR="002855EC" w:rsidRPr="0048340F" w:rsidRDefault="00131067" w:rsidP="00967035">
      <w:pPr>
        <w:spacing w:after="0" w:line="240" w:lineRule="auto"/>
        <w:jc w:val="both"/>
        <w:rPr>
          <w:rFonts w:ascii="Arial" w:hAnsi="Arial" w:cs="Arial"/>
          <w:sz w:val="24"/>
          <w:szCs w:val="24"/>
        </w:rPr>
      </w:pPr>
      <w:r w:rsidRPr="0048340F">
        <w:rPr>
          <w:rFonts w:ascii="Arial" w:hAnsi="Arial" w:cs="Arial"/>
          <w:iCs/>
          <w:sz w:val="24"/>
          <w:szCs w:val="24"/>
        </w:rPr>
        <w:t>Recuerde que u</w:t>
      </w:r>
      <w:r w:rsidR="00054747" w:rsidRPr="0048340F">
        <w:rPr>
          <w:rFonts w:ascii="Arial" w:hAnsi="Arial" w:cs="Arial"/>
          <w:iCs/>
          <w:sz w:val="24"/>
          <w:szCs w:val="24"/>
        </w:rPr>
        <w:t>n riesgo de corrupción es</w:t>
      </w:r>
      <w:r w:rsidR="00054747" w:rsidRPr="0048340F">
        <w:rPr>
          <w:rFonts w:ascii="Arial" w:hAnsi="Arial" w:cs="Arial"/>
          <w:sz w:val="24"/>
          <w:szCs w:val="24"/>
        </w:rPr>
        <w:t xml:space="preserve"> “la posibilidad de que, por acción u omisión, se use el poder para desviar la gestión de lo público hacia un beneficio privado. “Esto implica que las prácticas corruptas son realizadas por actores públicos y/o privados con poder e incidencia en la toma de decisiones y la administración de los bienes públicos” (</w:t>
      </w:r>
      <w:proofErr w:type="spellStart"/>
      <w:r w:rsidR="00054747" w:rsidRPr="0048340F">
        <w:rPr>
          <w:rFonts w:ascii="Arial" w:hAnsi="Arial" w:cs="Arial"/>
          <w:sz w:val="24"/>
          <w:szCs w:val="24"/>
        </w:rPr>
        <w:t>Conpes</w:t>
      </w:r>
      <w:proofErr w:type="spellEnd"/>
      <w:r w:rsidR="00054747" w:rsidRPr="0048340F">
        <w:rPr>
          <w:rFonts w:ascii="Arial" w:hAnsi="Arial" w:cs="Arial"/>
          <w:sz w:val="24"/>
          <w:szCs w:val="24"/>
        </w:rPr>
        <w:t xml:space="preserve"> N° 167 de 2013)”. </w:t>
      </w:r>
    </w:p>
    <w:p w:rsidR="00AF019F" w:rsidRPr="0048340F" w:rsidRDefault="00AF019F" w:rsidP="00967035">
      <w:pPr>
        <w:spacing w:after="0" w:line="240" w:lineRule="auto"/>
        <w:jc w:val="both"/>
        <w:rPr>
          <w:rFonts w:ascii="Arial" w:hAnsi="Arial" w:cs="Arial"/>
          <w:sz w:val="24"/>
          <w:szCs w:val="24"/>
        </w:rPr>
      </w:pPr>
    </w:p>
    <w:p w:rsidR="00054747" w:rsidRPr="0048340F" w:rsidRDefault="00054747" w:rsidP="00967035">
      <w:pPr>
        <w:spacing w:after="0" w:line="240" w:lineRule="auto"/>
        <w:jc w:val="both"/>
        <w:rPr>
          <w:rFonts w:ascii="Arial" w:hAnsi="Arial" w:cs="Arial"/>
          <w:iCs/>
          <w:sz w:val="24"/>
          <w:szCs w:val="24"/>
        </w:rPr>
      </w:pPr>
      <w:r w:rsidRPr="0048340F">
        <w:rPr>
          <w:rFonts w:ascii="Arial" w:hAnsi="Arial" w:cs="Arial"/>
          <w:b/>
          <w:bCs/>
          <w:iCs/>
          <w:sz w:val="24"/>
          <w:szCs w:val="24"/>
        </w:rPr>
        <w:t xml:space="preserve">Por ejemplo: </w:t>
      </w:r>
      <w:r w:rsidRPr="0048340F">
        <w:rPr>
          <w:rFonts w:ascii="Arial" w:hAnsi="Arial" w:cs="Arial"/>
          <w:iCs/>
          <w:sz w:val="24"/>
          <w:szCs w:val="24"/>
        </w:rPr>
        <w:t>Posibilidad de recibir o solicitar cualquier dádiva o beneficio a nombre propio o de terceros con el fin de celebrar un contrato.</w:t>
      </w:r>
    </w:p>
    <w:p w:rsidR="00DD3F70" w:rsidRPr="0048340F" w:rsidRDefault="00DD3F70" w:rsidP="00967035">
      <w:pPr>
        <w:spacing w:after="0" w:line="240" w:lineRule="auto"/>
        <w:jc w:val="both"/>
        <w:rPr>
          <w:rFonts w:ascii="Arial" w:hAnsi="Arial" w:cs="Arial"/>
          <w:iCs/>
          <w:sz w:val="24"/>
          <w:szCs w:val="24"/>
        </w:rPr>
      </w:pPr>
    </w:p>
    <w:p w:rsidR="00A67379" w:rsidRPr="0048340F" w:rsidRDefault="002855EC" w:rsidP="00967035">
      <w:pPr>
        <w:spacing w:after="0" w:line="240" w:lineRule="auto"/>
        <w:jc w:val="both"/>
        <w:rPr>
          <w:rFonts w:ascii="Arial" w:hAnsi="Arial" w:cs="Arial"/>
          <w:iCs/>
          <w:sz w:val="24"/>
          <w:szCs w:val="24"/>
        </w:rPr>
      </w:pPr>
      <w:r w:rsidRPr="0048340F">
        <w:rPr>
          <w:rFonts w:ascii="Arial" w:hAnsi="Arial" w:cs="Arial"/>
          <w:iCs/>
          <w:sz w:val="24"/>
          <w:szCs w:val="24"/>
        </w:rPr>
        <w:t>Tenga en</w:t>
      </w:r>
      <w:r w:rsidR="00A67379" w:rsidRPr="0048340F">
        <w:rPr>
          <w:rFonts w:ascii="Arial" w:hAnsi="Arial" w:cs="Arial"/>
          <w:iCs/>
          <w:sz w:val="24"/>
          <w:szCs w:val="24"/>
        </w:rPr>
        <w:t xml:space="preserve"> cuenta </w:t>
      </w:r>
      <w:r w:rsidR="001777B8" w:rsidRPr="0048340F">
        <w:rPr>
          <w:rFonts w:ascii="Arial" w:hAnsi="Arial" w:cs="Arial"/>
          <w:iCs/>
          <w:sz w:val="24"/>
          <w:szCs w:val="24"/>
        </w:rPr>
        <w:t>en</w:t>
      </w:r>
      <w:r w:rsidR="00A67379" w:rsidRPr="0048340F">
        <w:rPr>
          <w:rFonts w:ascii="Arial" w:hAnsi="Arial" w:cs="Arial"/>
          <w:iCs/>
          <w:sz w:val="24"/>
          <w:szCs w:val="24"/>
        </w:rPr>
        <w:t xml:space="preserve"> la identificación de estos riesgos:</w:t>
      </w:r>
    </w:p>
    <w:p w:rsidR="00A67379" w:rsidRPr="0048340F" w:rsidRDefault="00A67379" w:rsidP="001414C1">
      <w:pPr>
        <w:numPr>
          <w:ilvl w:val="0"/>
          <w:numId w:val="12"/>
        </w:numPr>
        <w:spacing w:after="0" w:line="240" w:lineRule="auto"/>
        <w:jc w:val="both"/>
        <w:rPr>
          <w:rFonts w:ascii="Arial" w:hAnsi="Arial" w:cs="Arial"/>
          <w:iCs/>
          <w:sz w:val="24"/>
          <w:szCs w:val="24"/>
        </w:rPr>
      </w:pPr>
      <w:r w:rsidRPr="0048340F">
        <w:rPr>
          <w:rFonts w:ascii="Arial" w:hAnsi="Arial" w:cs="Arial"/>
          <w:iCs/>
          <w:sz w:val="24"/>
          <w:szCs w:val="24"/>
        </w:rPr>
        <w:t xml:space="preserve">Los riesgos de corrupción se establecen sobre </w:t>
      </w:r>
      <w:r w:rsidR="002855EC" w:rsidRPr="0048340F">
        <w:rPr>
          <w:rFonts w:ascii="Arial" w:hAnsi="Arial" w:cs="Arial"/>
          <w:iCs/>
          <w:sz w:val="24"/>
          <w:szCs w:val="24"/>
        </w:rPr>
        <w:t>el p</w:t>
      </w:r>
      <w:r w:rsidR="00D3348C" w:rsidRPr="0048340F">
        <w:rPr>
          <w:rFonts w:ascii="Arial" w:hAnsi="Arial" w:cs="Arial"/>
          <w:iCs/>
          <w:sz w:val="24"/>
          <w:szCs w:val="24"/>
        </w:rPr>
        <w:t>roceso</w:t>
      </w:r>
    </w:p>
    <w:p w:rsidR="00BF22C5" w:rsidRPr="0048340F" w:rsidRDefault="00BF22C5" w:rsidP="001414C1">
      <w:pPr>
        <w:numPr>
          <w:ilvl w:val="0"/>
          <w:numId w:val="12"/>
        </w:numPr>
        <w:spacing w:after="0" w:line="240" w:lineRule="auto"/>
        <w:jc w:val="both"/>
        <w:rPr>
          <w:rFonts w:ascii="Arial" w:hAnsi="Arial" w:cs="Arial"/>
          <w:iCs/>
          <w:sz w:val="24"/>
          <w:szCs w:val="24"/>
        </w:rPr>
      </w:pPr>
      <w:r w:rsidRPr="0048340F">
        <w:rPr>
          <w:rFonts w:ascii="Arial" w:hAnsi="Arial" w:cs="Arial"/>
          <w:iCs/>
          <w:sz w:val="24"/>
          <w:szCs w:val="24"/>
        </w:rPr>
        <w:t>Los riesgos de corrupción siempre deben gestionarse.</w:t>
      </w:r>
    </w:p>
    <w:p w:rsidR="00A67379" w:rsidRPr="0048340F" w:rsidRDefault="00A67379" w:rsidP="001414C1">
      <w:pPr>
        <w:numPr>
          <w:ilvl w:val="0"/>
          <w:numId w:val="12"/>
        </w:numPr>
        <w:spacing w:after="0" w:line="240" w:lineRule="auto"/>
        <w:jc w:val="both"/>
        <w:rPr>
          <w:rFonts w:ascii="Arial" w:hAnsi="Arial" w:cs="Arial"/>
          <w:iCs/>
          <w:sz w:val="24"/>
          <w:szCs w:val="24"/>
        </w:rPr>
      </w:pPr>
      <w:r w:rsidRPr="0048340F">
        <w:rPr>
          <w:rFonts w:ascii="Arial" w:hAnsi="Arial" w:cs="Arial"/>
          <w:iCs/>
          <w:sz w:val="24"/>
          <w:szCs w:val="24"/>
        </w:rPr>
        <w:t xml:space="preserve">El riesgo debe estar descrito de manera clara y precisa. </w:t>
      </w:r>
    </w:p>
    <w:p w:rsidR="00A67379" w:rsidRPr="0048340F" w:rsidRDefault="00A67379" w:rsidP="001414C1">
      <w:pPr>
        <w:numPr>
          <w:ilvl w:val="0"/>
          <w:numId w:val="12"/>
        </w:numPr>
        <w:spacing w:after="0" w:line="240" w:lineRule="auto"/>
        <w:jc w:val="both"/>
        <w:rPr>
          <w:rFonts w:ascii="Arial" w:hAnsi="Arial" w:cs="Arial"/>
          <w:iCs/>
          <w:sz w:val="24"/>
          <w:szCs w:val="24"/>
        </w:rPr>
      </w:pPr>
      <w:r w:rsidRPr="0048340F">
        <w:rPr>
          <w:rFonts w:ascii="Arial" w:hAnsi="Arial" w:cs="Arial"/>
          <w:iCs/>
          <w:sz w:val="24"/>
          <w:szCs w:val="24"/>
        </w:rPr>
        <w:t>Su redacción no debe dar lugar a ambigüedades o confusiones con la causa generadora de los mismos.</w:t>
      </w:r>
    </w:p>
    <w:p w:rsidR="00BF22C5" w:rsidRPr="0048340F" w:rsidRDefault="00BF22C5" w:rsidP="00967035">
      <w:pPr>
        <w:spacing w:after="0" w:line="240" w:lineRule="auto"/>
        <w:ind w:left="720"/>
        <w:jc w:val="both"/>
        <w:rPr>
          <w:rFonts w:ascii="Arial" w:hAnsi="Arial" w:cs="Arial"/>
          <w:iCs/>
          <w:sz w:val="24"/>
          <w:szCs w:val="24"/>
        </w:rPr>
      </w:pPr>
    </w:p>
    <w:p w:rsidR="00AF019F" w:rsidRPr="0048340F" w:rsidRDefault="00AF019F" w:rsidP="00967035">
      <w:pPr>
        <w:pStyle w:val="Textoindependiente"/>
        <w:spacing w:after="0"/>
        <w:ind w:right="-91"/>
        <w:jc w:val="both"/>
        <w:rPr>
          <w:rFonts w:ascii="Arial" w:eastAsia="Calibri" w:hAnsi="Arial" w:cs="Arial"/>
          <w:iCs/>
          <w:lang w:val="es-CO" w:eastAsia="en-US"/>
        </w:rPr>
      </w:pPr>
      <w:r w:rsidRPr="0048340F">
        <w:rPr>
          <w:rFonts w:ascii="Arial" w:eastAsia="Calibri" w:hAnsi="Arial" w:cs="Arial"/>
          <w:iCs/>
          <w:lang w:val="es-CO" w:eastAsia="en-US"/>
        </w:rPr>
        <w:t xml:space="preserve">Con el fin de facilitar la identificación de riesgos de corrupción y evitar que se presenten confusiones entre un riesgo de gestión y uno de corrupción, se sugiere la utilización de la matriz de definición de riesgo de corrupción, que incorpora cada uno de los </w:t>
      </w:r>
      <w:r w:rsidRPr="0048340F">
        <w:rPr>
          <w:rFonts w:ascii="Arial" w:eastAsia="Calibri" w:hAnsi="Arial" w:cs="Arial"/>
          <w:iCs/>
          <w:u w:val="single"/>
          <w:lang w:val="es-CO" w:eastAsia="en-US"/>
        </w:rPr>
        <w:t>componentes</w:t>
      </w:r>
      <w:r w:rsidRPr="0048340F">
        <w:rPr>
          <w:rFonts w:ascii="Arial" w:eastAsia="Calibri" w:hAnsi="Arial" w:cs="Arial"/>
          <w:iCs/>
          <w:lang w:val="es-CO" w:eastAsia="en-US"/>
        </w:rPr>
        <w:t xml:space="preserve"> de su definición.</w:t>
      </w:r>
    </w:p>
    <w:p w:rsidR="00BF22C5" w:rsidRPr="0048340F" w:rsidRDefault="00BF22C5" w:rsidP="00967035">
      <w:pPr>
        <w:pStyle w:val="Textoindependiente"/>
        <w:spacing w:after="0"/>
        <w:ind w:right="-91"/>
        <w:jc w:val="both"/>
        <w:rPr>
          <w:rFonts w:ascii="Arial" w:eastAsia="Calibri" w:hAnsi="Arial" w:cs="Arial"/>
          <w:iCs/>
          <w:lang w:val="es-CO" w:eastAsia="en-US"/>
        </w:rPr>
      </w:pPr>
    </w:p>
    <w:p w:rsidR="00BF22C5" w:rsidRPr="0048340F" w:rsidRDefault="00BF22C5" w:rsidP="00967035">
      <w:pPr>
        <w:spacing w:after="0" w:line="240" w:lineRule="auto"/>
        <w:jc w:val="both"/>
        <w:rPr>
          <w:rFonts w:ascii="Arial" w:hAnsi="Arial" w:cs="Arial"/>
          <w:iCs/>
          <w:sz w:val="24"/>
          <w:szCs w:val="24"/>
        </w:rPr>
      </w:pPr>
      <w:r w:rsidRPr="0048340F">
        <w:rPr>
          <w:rFonts w:ascii="Arial" w:hAnsi="Arial" w:cs="Arial"/>
          <w:iCs/>
          <w:sz w:val="24"/>
          <w:szCs w:val="24"/>
        </w:rPr>
        <w:lastRenderedPageBreak/>
        <w:t>Es necesario que en la descripción del riesgo concurran los componentes de su definición, así:</w:t>
      </w:r>
    </w:p>
    <w:p w:rsidR="00BF22C5" w:rsidRPr="0048340F" w:rsidRDefault="00BF22C5" w:rsidP="00967035">
      <w:pPr>
        <w:spacing w:after="0" w:line="240" w:lineRule="auto"/>
        <w:jc w:val="both"/>
        <w:rPr>
          <w:rFonts w:ascii="Arial" w:hAnsi="Arial" w:cs="Arial"/>
          <w:iCs/>
          <w:sz w:val="24"/>
          <w:szCs w:val="24"/>
        </w:rPr>
      </w:pPr>
    </w:p>
    <w:p w:rsidR="00BF22C5" w:rsidRPr="0048340F" w:rsidRDefault="00BF22C5" w:rsidP="00967035">
      <w:pPr>
        <w:spacing w:after="0" w:line="240" w:lineRule="auto"/>
        <w:jc w:val="both"/>
        <w:rPr>
          <w:rFonts w:ascii="Arial" w:hAnsi="Arial" w:cs="Arial"/>
          <w:b/>
          <w:bCs/>
          <w:i/>
          <w:sz w:val="24"/>
          <w:szCs w:val="24"/>
        </w:rPr>
      </w:pPr>
      <w:r w:rsidRPr="0048340F">
        <w:rPr>
          <w:rFonts w:ascii="Arial" w:hAnsi="Arial" w:cs="Arial"/>
          <w:b/>
          <w:bCs/>
          <w:i/>
          <w:sz w:val="24"/>
          <w:szCs w:val="24"/>
        </w:rPr>
        <w:t>Acción U Omisión + Uso del Poder + Desviación de la Gestión de lo Público + El Beneficio Privado.</w:t>
      </w:r>
    </w:p>
    <w:p w:rsidR="00D34245" w:rsidRPr="0048340F" w:rsidRDefault="00D34245" w:rsidP="00967035">
      <w:pPr>
        <w:pStyle w:val="Textoindependiente"/>
        <w:spacing w:after="0"/>
        <w:ind w:right="-91"/>
        <w:jc w:val="both"/>
        <w:rPr>
          <w:rFonts w:ascii="Arial" w:eastAsia="Calibri" w:hAnsi="Arial" w:cs="Arial"/>
          <w:iCs/>
          <w:lang w:val="es-CO" w:eastAsia="en-US"/>
        </w:rPr>
      </w:pPr>
    </w:p>
    <w:p w:rsidR="00AF019F" w:rsidRPr="0048340F" w:rsidRDefault="004517EB" w:rsidP="00967035">
      <w:pPr>
        <w:pStyle w:val="Textoindependiente"/>
        <w:spacing w:after="0"/>
        <w:ind w:right="-91"/>
        <w:jc w:val="both"/>
        <w:rPr>
          <w:rFonts w:ascii="Arial" w:eastAsia="Calibri" w:hAnsi="Arial" w:cs="Arial"/>
          <w:iCs/>
          <w:lang w:val="es-CO" w:eastAsia="en-US"/>
        </w:rPr>
      </w:pPr>
      <w:r w:rsidRPr="0048340F">
        <w:rPr>
          <w:rFonts w:ascii="Arial" w:eastAsia="Calibri" w:hAnsi="Arial" w:cs="Arial"/>
          <w:iCs/>
          <w:lang w:val="es-CO" w:eastAsia="en-US"/>
        </w:rPr>
        <w:t xml:space="preserve">Usando </w:t>
      </w:r>
      <w:r w:rsidR="00AF019F" w:rsidRPr="0048340F">
        <w:rPr>
          <w:rFonts w:ascii="Arial" w:eastAsia="Calibri" w:hAnsi="Arial" w:cs="Arial"/>
          <w:iCs/>
          <w:lang w:val="es-CO" w:eastAsia="en-US"/>
        </w:rPr>
        <w:t>la siguiente matriz</w:t>
      </w:r>
      <w:r w:rsidRPr="0048340F">
        <w:rPr>
          <w:rFonts w:ascii="Arial" w:eastAsia="Calibri" w:hAnsi="Arial" w:cs="Arial"/>
          <w:iCs/>
          <w:lang w:val="es-CO" w:eastAsia="en-US"/>
        </w:rPr>
        <w:t xml:space="preserve"> de comprobación</w:t>
      </w:r>
      <w:r w:rsidR="00AF019F" w:rsidRPr="0048340F">
        <w:rPr>
          <w:rFonts w:ascii="Arial" w:eastAsia="Calibri" w:hAnsi="Arial" w:cs="Arial"/>
          <w:iCs/>
          <w:lang w:val="es-CO" w:eastAsia="en-US"/>
        </w:rPr>
        <w:t>, si se marca con una X en la descripción del riesgo que aparece en cada casilla quiere decir que se trata de un riesgo de corrupción:</w:t>
      </w:r>
    </w:p>
    <w:p w:rsidR="00AF019F" w:rsidRPr="0048340F" w:rsidRDefault="0004483A" w:rsidP="00441CB2">
      <w:pPr>
        <w:pStyle w:val="Textoindependiente"/>
        <w:spacing w:after="0"/>
        <w:ind w:left="720"/>
        <w:rPr>
          <w:rFonts w:ascii="Arial" w:hAnsi="Arial" w:cs="Arial"/>
          <w:lang w:val="es-CO"/>
        </w:rPr>
      </w:pPr>
      <w:r>
        <w:rPr>
          <w:rFonts w:ascii="Arial" w:eastAsia="Calibri" w:hAnsi="Arial" w:cs="Arial"/>
          <w:iCs/>
          <w:noProof/>
          <w:lang w:val="es-CO" w:eastAsia="es-CO"/>
        </w:rPr>
        <w:drawing>
          <wp:anchor distT="0" distB="0" distL="114300" distR="114300" simplePos="0" relativeHeight="251665920" behindDoc="0" locked="0" layoutInCell="1" allowOverlap="1">
            <wp:simplePos x="0" y="0"/>
            <wp:positionH relativeFrom="column">
              <wp:posOffset>1270000</wp:posOffset>
            </wp:positionH>
            <wp:positionV relativeFrom="paragraph">
              <wp:posOffset>45085</wp:posOffset>
            </wp:positionV>
            <wp:extent cx="2597150" cy="1504950"/>
            <wp:effectExtent l="0" t="0" r="0" b="0"/>
            <wp:wrapSquare wrapText="bothSides"/>
            <wp:docPr id="586" name="Imagen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40">
                      <a:extLst>
                        <a:ext uri="{28A0092B-C50C-407E-A947-70E740481C1C}">
                          <a14:useLocalDpi xmlns:a14="http://schemas.microsoft.com/office/drawing/2010/main" val="0"/>
                        </a:ext>
                      </a:extLst>
                    </a:blip>
                    <a:srcRect b="4471"/>
                    <a:stretch>
                      <a:fillRect/>
                    </a:stretch>
                  </pic:blipFill>
                  <pic:spPr bwMode="auto">
                    <a:xfrm>
                      <a:off x="0" y="0"/>
                      <a:ext cx="2597150" cy="1504950"/>
                    </a:xfrm>
                    <a:prstGeom prst="rect">
                      <a:avLst/>
                    </a:prstGeom>
                    <a:noFill/>
                  </pic:spPr>
                </pic:pic>
              </a:graphicData>
            </a:graphic>
            <wp14:sizeRelH relativeFrom="page">
              <wp14:pctWidth>0</wp14:pctWidth>
            </wp14:sizeRelH>
            <wp14:sizeRelV relativeFrom="page">
              <wp14:pctHeight>0</wp14:pctHeight>
            </wp14:sizeRelV>
          </wp:anchor>
        </w:drawing>
      </w: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AF019F" w:rsidRPr="0048340F" w:rsidRDefault="00AF019F" w:rsidP="00441CB2">
      <w:pPr>
        <w:pStyle w:val="Textoindependiente"/>
        <w:spacing w:before="4" w:after="0"/>
        <w:ind w:left="720"/>
        <w:rPr>
          <w:rFonts w:ascii="Arial" w:hAnsi="Arial" w:cs="Arial"/>
          <w:lang w:val="es-CO"/>
        </w:rPr>
      </w:pPr>
    </w:p>
    <w:p w:rsidR="00F94CB0" w:rsidRPr="0048340F" w:rsidRDefault="00F94CB0" w:rsidP="00967035">
      <w:pPr>
        <w:spacing w:after="0" w:line="240" w:lineRule="auto"/>
        <w:jc w:val="center"/>
        <w:rPr>
          <w:rFonts w:ascii="Arial" w:hAnsi="Arial" w:cs="Arial"/>
          <w:sz w:val="24"/>
          <w:szCs w:val="24"/>
        </w:rPr>
      </w:pP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987C45" w:rsidRPr="0048340F" w:rsidRDefault="00987C45" w:rsidP="00967035">
      <w:pPr>
        <w:spacing w:after="0" w:line="240" w:lineRule="auto"/>
        <w:jc w:val="both"/>
        <w:rPr>
          <w:rFonts w:ascii="Arial" w:hAnsi="Arial" w:cs="Arial"/>
          <w:iCs/>
          <w:sz w:val="24"/>
          <w:szCs w:val="24"/>
        </w:rPr>
      </w:pPr>
      <w:r w:rsidRPr="0048340F">
        <w:rPr>
          <w:rFonts w:ascii="Arial" w:hAnsi="Arial" w:cs="Arial"/>
          <w:iCs/>
          <w:sz w:val="24"/>
          <w:szCs w:val="24"/>
        </w:rPr>
        <w:t xml:space="preserve">A continuación, se presenta un </w:t>
      </w:r>
      <w:r w:rsidRPr="0048340F">
        <w:rPr>
          <w:rFonts w:ascii="Arial" w:hAnsi="Arial" w:cs="Arial"/>
          <w:iCs/>
          <w:sz w:val="24"/>
          <w:szCs w:val="24"/>
          <w:u w:val="single"/>
        </w:rPr>
        <w:t>ejemplo</w:t>
      </w:r>
      <w:r w:rsidRPr="0048340F">
        <w:rPr>
          <w:rFonts w:ascii="Arial" w:hAnsi="Arial" w:cs="Arial"/>
          <w:iCs/>
          <w:sz w:val="24"/>
          <w:szCs w:val="24"/>
        </w:rPr>
        <w:t xml:space="preserve"> de un riesgo de corrupción:</w:t>
      </w:r>
    </w:p>
    <w:p w:rsidR="00987C45" w:rsidRPr="0048340F" w:rsidRDefault="00987C45" w:rsidP="00967035">
      <w:pPr>
        <w:spacing w:after="0" w:line="240" w:lineRule="auto"/>
        <w:jc w:val="both"/>
        <w:rPr>
          <w:rFonts w:ascii="Arial" w:hAnsi="Arial" w:cs="Arial"/>
          <w:iCs/>
          <w:sz w:val="24"/>
          <w:szCs w:val="24"/>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188"/>
        <w:gridCol w:w="1293"/>
        <w:gridCol w:w="2331"/>
        <w:gridCol w:w="2409"/>
      </w:tblGrid>
      <w:tr w:rsidR="00987C45" w:rsidRPr="0048340F" w:rsidTr="00075F6A">
        <w:trPr>
          <w:tblHeader/>
        </w:trPr>
        <w:tc>
          <w:tcPr>
            <w:tcW w:w="1844" w:type="dxa"/>
            <w:shd w:val="clear" w:color="auto" w:fill="C00000"/>
          </w:tcPr>
          <w:p w:rsidR="00987C45" w:rsidRPr="0048340F" w:rsidRDefault="00987C45"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RIESGO</w:t>
            </w:r>
          </w:p>
        </w:tc>
        <w:tc>
          <w:tcPr>
            <w:tcW w:w="2188" w:type="dxa"/>
            <w:shd w:val="clear" w:color="auto" w:fill="C00000"/>
          </w:tcPr>
          <w:p w:rsidR="00987C45" w:rsidRPr="0048340F" w:rsidRDefault="00987C45"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DESCRIPCIÓN</w:t>
            </w:r>
          </w:p>
        </w:tc>
        <w:tc>
          <w:tcPr>
            <w:tcW w:w="1293" w:type="dxa"/>
            <w:shd w:val="clear" w:color="auto" w:fill="C00000"/>
          </w:tcPr>
          <w:p w:rsidR="00987C45" w:rsidRPr="0048340F" w:rsidRDefault="00987C45"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TIPO</w:t>
            </w:r>
          </w:p>
        </w:tc>
        <w:tc>
          <w:tcPr>
            <w:tcW w:w="2331" w:type="dxa"/>
            <w:shd w:val="clear" w:color="auto" w:fill="C00000"/>
          </w:tcPr>
          <w:p w:rsidR="00987C45" w:rsidRPr="0048340F" w:rsidRDefault="00987C45"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CAUSAS</w:t>
            </w:r>
          </w:p>
        </w:tc>
        <w:tc>
          <w:tcPr>
            <w:tcW w:w="2409" w:type="dxa"/>
            <w:shd w:val="clear" w:color="auto" w:fill="C00000"/>
          </w:tcPr>
          <w:p w:rsidR="00987C45" w:rsidRPr="0048340F" w:rsidRDefault="00987C45" w:rsidP="00967035">
            <w:pPr>
              <w:autoSpaceDE w:val="0"/>
              <w:autoSpaceDN w:val="0"/>
              <w:adjustRightInd w:val="0"/>
              <w:spacing w:after="0" w:line="240" w:lineRule="auto"/>
              <w:jc w:val="center"/>
              <w:rPr>
                <w:rFonts w:ascii="Arial" w:hAnsi="Arial" w:cs="Arial"/>
                <w:b/>
                <w:bCs/>
              </w:rPr>
            </w:pPr>
            <w:r w:rsidRPr="0048340F">
              <w:rPr>
                <w:rFonts w:ascii="Arial" w:hAnsi="Arial" w:cs="Arial"/>
                <w:b/>
                <w:bCs/>
              </w:rPr>
              <w:t>CONSECUENCIAS</w:t>
            </w:r>
          </w:p>
        </w:tc>
      </w:tr>
      <w:tr w:rsidR="00987C45" w:rsidRPr="0048340F" w:rsidTr="00075F6A">
        <w:tc>
          <w:tcPr>
            <w:tcW w:w="1844" w:type="dxa"/>
            <w:shd w:val="clear" w:color="auto" w:fill="auto"/>
            <w:vAlign w:val="center"/>
          </w:tcPr>
          <w:p w:rsidR="00987C45" w:rsidRPr="0048340F" w:rsidRDefault="00987C45" w:rsidP="00075F6A">
            <w:pPr>
              <w:spacing w:before="240" w:after="0"/>
              <w:jc w:val="center"/>
              <w:rPr>
                <w:rFonts w:ascii="Arial" w:hAnsi="Arial" w:cs="Arial"/>
              </w:rPr>
            </w:pPr>
            <w:r w:rsidRPr="0048340F">
              <w:rPr>
                <w:rFonts w:ascii="Arial" w:hAnsi="Arial" w:cs="Arial"/>
              </w:rPr>
              <w:t>Posibilidad de recibir o solicitar cualquier dádiva o beneficio a nombre propio o de terceros con el fin de celebrar un contrato”.</w:t>
            </w:r>
          </w:p>
          <w:p w:rsidR="00987C45" w:rsidRPr="0048340F" w:rsidRDefault="00987C45" w:rsidP="00075F6A">
            <w:pPr>
              <w:autoSpaceDE w:val="0"/>
              <w:autoSpaceDN w:val="0"/>
              <w:adjustRightInd w:val="0"/>
              <w:spacing w:after="0" w:line="240" w:lineRule="auto"/>
              <w:jc w:val="both"/>
              <w:rPr>
                <w:rFonts w:ascii="Arial" w:hAnsi="Arial" w:cs="Arial"/>
              </w:rPr>
            </w:pPr>
          </w:p>
        </w:tc>
        <w:tc>
          <w:tcPr>
            <w:tcW w:w="2188" w:type="dxa"/>
            <w:shd w:val="clear" w:color="auto" w:fill="auto"/>
            <w:vAlign w:val="center"/>
          </w:tcPr>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 xml:space="preserve">Situaciones como: debilidades en la etapa de la planeación del contrato, la excesiva discrecionalidad, las presiones indebidas, la carencia de controles, la falta de conocimiento y/o experiencia, sumados a la falta de integridad pueden generar un riesgo de corrupción en la contratación, como por ejemplo “exigencias de condiciones en los procesos de selección que solo </w:t>
            </w:r>
            <w:r w:rsidRPr="0048340F">
              <w:rPr>
                <w:rFonts w:ascii="Arial" w:hAnsi="Arial" w:cs="Arial"/>
              </w:rPr>
              <w:lastRenderedPageBreak/>
              <w:t>cumple un determinado proponente”.</w:t>
            </w:r>
          </w:p>
        </w:tc>
        <w:tc>
          <w:tcPr>
            <w:tcW w:w="1293" w:type="dxa"/>
            <w:shd w:val="clear" w:color="auto" w:fill="auto"/>
            <w:vAlign w:val="center"/>
          </w:tcPr>
          <w:p w:rsidR="00987C45" w:rsidRPr="0048340F" w:rsidRDefault="00987C45" w:rsidP="00075F6A">
            <w:pPr>
              <w:autoSpaceDE w:val="0"/>
              <w:autoSpaceDN w:val="0"/>
              <w:adjustRightInd w:val="0"/>
              <w:spacing w:after="0" w:line="240" w:lineRule="auto"/>
              <w:jc w:val="both"/>
              <w:rPr>
                <w:rFonts w:ascii="Arial" w:hAnsi="Arial" w:cs="Arial"/>
              </w:rPr>
            </w:pPr>
            <w:r w:rsidRPr="0048340F">
              <w:rPr>
                <w:rFonts w:ascii="Arial" w:hAnsi="Arial" w:cs="Arial"/>
              </w:rPr>
              <w:lastRenderedPageBreak/>
              <w:t>Corrupción</w:t>
            </w:r>
          </w:p>
        </w:tc>
        <w:tc>
          <w:tcPr>
            <w:tcW w:w="2331" w:type="dxa"/>
            <w:shd w:val="clear" w:color="auto" w:fill="auto"/>
            <w:vAlign w:val="center"/>
          </w:tcPr>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1. Debilidades en la etapa de planeación, que faciliten la inclusión en los estudios previos, y/o en los pliegos de condiciones de requisitos orientados a favorecer a un proponente.</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2.</w:t>
            </w:r>
            <w:r w:rsidR="00441CB2" w:rsidRPr="0048340F">
              <w:rPr>
                <w:rFonts w:ascii="Arial" w:hAnsi="Arial" w:cs="Arial"/>
              </w:rPr>
              <w:t xml:space="preserve"> </w:t>
            </w:r>
            <w:r w:rsidRPr="0048340F">
              <w:rPr>
                <w:rFonts w:ascii="Arial" w:hAnsi="Arial" w:cs="Arial"/>
              </w:rPr>
              <w:t>Presiones indebidas.</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3.</w:t>
            </w:r>
            <w:r w:rsidR="00441CB2" w:rsidRPr="0048340F">
              <w:rPr>
                <w:rFonts w:ascii="Arial" w:hAnsi="Arial" w:cs="Arial"/>
              </w:rPr>
              <w:t xml:space="preserve"> </w:t>
            </w:r>
            <w:r w:rsidRPr="0048340F">
              <w:rPr>
                <w:rFonts w:ascii="Arial" w:hAnsi="Arial" w:cs="Arial"/>
              </w:rPr>
              <w:t>Carencia de controles en el procedimiento de contratación.</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4. Falta de conocimiento y/o experiencia del personal que maneja la contratación</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5. Excesiva discrecionalidad</w:t>
            </w:r>
          </w:p>
          <w:p w:rsidR="00987C45" w:rsidRPr="0048340F" w:rsidRDefault="00987C45" w:rsidP="00075F6A">
            <w:pPr>
              <w:autoSpaceDE w:val="0"/>
              <w:autoSpaceDN w:val="0"/>
              <w:adjustRightInd w:val="0"/>
              <w:spacing w:after="0" w:line="240" w:lineRule="auto"/>
              <w:jc w:val="center"/>
              <w:rPr>
                <w:rFonts w:ascii="Arial" w:hAnsi="Arial" w:cs="Arial"/>
              </w:rPr>
            </w:pP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lastRenderedPageBreak/>
              <w:t>6. Adendas que modifican las condiciones generales del proceso de contratación para favorecer a un proponente.</w:t>
            </w:r>
          </w:p>
        </w:tc>
        <w:tc>
          <w:tcPr>
            <w:tcW w:w="2409" w:type="dxa"/>
            <w:shd w:val="clear" w:color="auto" w:fill="auto"/>
            <w:vAlign w:val="center"/>
          </w:tcPr>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lastRenderedPageBreak/>
              <w:t>1. Pérdida de la imagen institucional.</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2. Demandas contra el Estado.</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3. Pérdida de confianza en lo público.</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4. Investigaciones penales, disciplinarias y fiscales.</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5. Detrimento patrimonial.</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6. Obras inconclusas.</w:t>
            </w:r>
          </w:p>
          <w:p w:rsidR="00987C45" w:rsidRPr="0048340F" w:rsidRDefault="00987C45" w:rsidP="00075F6A">
            <w:pPr>
              <w:autoSpaceDE w:val="0"/>
              <w:autoSpaceDN w:val="0"/>
              <w:adjustRightInd w:val="0"/>
              <w:spacing w:after="0" w:line="240" w:lineRule="auto"/>
              <w:jc w:val="center"/>
              <w:rPr>
                <w:rFonts w:ascii="Arial" w:hAnsi="Arial" w:cs="Arial"/>
              </w:rPr>
            </w:pPr>
            <w:r w:rsidRPr="0048340F">
              <w:rPr>
                <w:rFonts w:ascii="Arial" w:hAnsi="Arial" w:cs="Arial"/>
              </w:rPr>
              <w:t>7. Mala calidad de las obras. 8. Enriquecimiento ilícito de contratistas y/o servidores públicos.</w:t>
            </w:r>
          </w:p>
        </w:tc>
      </w:tr>
    </w:tbl>
    <w:p w:rsidR="00075F6A" w:rsidRPr="0048340F" w:rsidRDefault="00075F6A" w:rsidP="008D4323">
      <w:pPr>
        <w:spacing w:after="0" w:line="240" w:lineRule="auto"/>
      </w:pPr>
      <w:bookmarkStart w:id="231" w:name="_Toc120728264"/>
    </w:p>
    <w:p w:rsidR="00483EEE" w:rsidRPr="0048340F" w:rsidRDefault="00483EEE" w:rsidP="00E14CE5">
      <w:pPr>
        <w:pStyle w:val="Ttulo2"/>
        <w:numPr>
          <w:ilvl w:val="2"/>
          <w:numId w:val="1"/>
        </w:numPr>
        <w:spacing w:before="0" w:line="240" w:lineRule="auto"/>
        <w:rPr>
          <w:rFonts w:ascii="Arial" w:eastAsia="Calibri" w:hAnsi="Arial" w:cs="Arial"/>
          <w:b/>
          <w:bCs/>
          <w:color w:val="C00000"/>
          <w:sz w:val="24"/>
          <w:szCs w:val="24"/>
        </w:rPr>
      </w:pPr>
      <w:bookmarkStart w:id="232" w:name="_Toc123259529"/>
      <w:r w:rsidRPr="0048340F">
        <w:rPr>
          <w:rFonts w:ascii="Arial" w:eastAsia="Calibri" w:hAnsi="Arial" w:cs="Arial"/>
          <w:b/>
          <w:bCs/>
          <w:color w:val="C00000"/>
          <w:sz w:val="24"/>
          <w:szCs w:val="24"/>
        </w:rPr>
        <w:t>Valoración de los riesgos de corrupción</w:t>
      </w:r>
      <w:bookmarkEnd w:id="231"/>
      <w:bookmarkEnd w:id="232"/>
    </w:p>
    <w:p w:rsidR="00FD430B" w:rsidRPr="0048340F" w:rsidRDefault="00FD430B" w:rsidP="00967035">
      <w:pPr>
        <w:spacing w:after="0" w:line="240" w:lineRule="auto"/>
        <w:jc w:val="both"/>
        <w:rPr>
          <w:rFonts w:ascii="Arial" w:hAnsi="Arial" w:cs="Arial"/>
          <w:iCs/>
          <w:sz w:val="24"/>
          <w:szCs w:val="24"/>
        </w:rPr>
      </w:pPr>
    </w:p>
    <w:p w:rsidR="00483EEE" w:rsidRPr="0048340F" w:rsidRDefault="00483EEE" w:rsidP="00967035">
      <w:pPr>
        <w:spacing w:after="0" w:line="240" w:lineRule="auto"/>
        <w:jc w:val="both"/>
        <w:rPr>
          <w:rFonts w:ascii="Arial" w:hAnsi="Arial" w:cs="Arial"/>
          <w:iCs/>
          <w:sz w:val="24"/>
          <w:szCs w:val="24"/>
        </w:rPr>
      </w:pPr>
      <w:r w:rsidRPr="0048340F">
        <w:rPr>
          <w:rFonts w:ascii="Arial" w:hAnsi="Arial" w:cs="Arial"/>
          <w:iCs/>
          <w:sz w:val="24"/>
          <w:szCs w:val="24"/>
        </w:rPr>
        <w:t>Una vez definido el riesgo de corrupción y comprobado que concurren los cuatro componentes, se procede a calcular la probabilidad e impacto.</w:t>
      </w:r>
    </w:p>
    <w:p w:rsidR="00075F6A" w:rsidRPr="0048340F" w:rsidRDefault="00075F6A" w:rsidP="00967035">
      <w:pPr>
        <w:spacing w:after="0" w:line="240" w:lineRule="auto"/>
        <w:jc w:val="both"/>
        <w:rPr>
          <w:rFonts w:ascii="Arial" w:hAnsi="Arial" w:cs="Arial"/>
          <w:iCs/>
          <w:sz w:val="24"/>
          <w:szCs w:val="24"/>
        </w:rPr>
      </w:pPr>
    </w:p>
    <w:p w:rsidR="00BF22C5" w:rsidRPr="0048340F" w:rsidRDefault="00483EEE" w:rsidP="00E14CE5">
      <w:pPr>
        <w:pStyle w:val="Ttulo2"/>
        <w:numPr>
          <w:ilvl w:val="2"/>
          <w:numId w:val="1"/>
        </w:numPr>
        <w:spacing w:before="0" w:line="240" w:lineRule="auto"/>
        <w:rPr>
          <w:rFonts w:ascii="Arial" w:eastAsia="Calibri" w:hAnsi="Arial" w:cs="Arial"/>
          <w:b/>
          <w:bCs/>
          <w:color w:val="C00000"/>
          <w:sz w:val="24"/>
          <w:szCs w:val="24"/>
        </w:rPr>
      </w:pPr>
      <w:bookmarkStart w:id="233" w:name="_Toc120728265"/>
      <w:bookmarkStart w:id="234" w:name="_Toc123259530"/>
      <w:r w:rsidRPr="0048340F">
        <w:rPr>
          <w:rFonts w:ascii="Arial" w:eastAsia="Calibri" w:hAnsi="Arial" w:cs="Arial"/>
          <w:b/>
          <w:bCs/>
          <w:color w:val="C00000"/>
          <w:sz w:val="24"/>
          <w:szCs w:val="24"/>
        </w:rPr>
        <w:t>Análisis de la probabilidad</w:t>
      </w:r>
      <w:bookmarkEnd w:id="233"/>
      <w:bookmarkEnd w:id="234"/>
    </w:p>
    <w:p w:rsidR="00BF22C5" w:rsidRPr="0048340F" w:rsidRDefault="00BF22C5" w:rsidP="00967035">
      <w:pPr>
        <w:spacing w:after="0" w:line="240" w:lineRule="auto"/>
        <w:rPr>
          <w:rFonts w:ascii="Arial" w:hAnsi="Arial" w:cs="Arial"/>
          <w:sz w:val="24"/>
          <w:szCs w:val="24"/>
        </w:rPr>
      </w:pPr>
    </w:p>
    <w:p w:rsidR="00DD4100" w:rsidRPr="0048340F" w:rsidRDefault="00DD4100" w:rsidP="00967035">
      <w:pPr>
        <w:spacing w:after="0" w:line="240" w:lineRule="auto"/>
        <w:jc w:val="both"/>
        <w:rPr>
          <w:rFonts w:ascii="Arial" w:hAnsi="Arial" w:cs="Arial"/>
          <w:sz w:val="24"/>
          <w:szCs w:val="24"/>
          <w:u w:val="single"/>
        </w:rPr>
      </w:pPr>
      <w:r w:rsidRPr="0048340F">
        <w:rPr>
          <w:rFonts w:ascii="Arial" w:hAnsi="Arial" w:cs="Arial"/>
          <w:sz w:val="24"/>
          <w:szCs w:val="24"/>
        </w:rPr>
        <w:t xml:space="preserve">Se analiza qué tan posible es que ocurra el riesgo, se expresa en términos de </w:t>
      </w:r>
      <w:r w:rsidRPr="0048340F">
        <w:rPr>
          <w:rFonts w:ascii="Arial" w:hAnsi="Arial" w:cs="Arial"/>
          <w:sz w:val="24"/>
          <w:szCs w:val="24"/>
          <w:u w:val="single"/>
        </w:rPr>
        <w:t>frecuencia o factibilidad.</w:t>
      </w:r>
    </w:p>
    <w:p w:rsidR="00BF22C5" w:rsidRPr="0048340F" w:rsidRDefault="00BF22C5" w:rsidP="00967035">
      <w:pPr>
        <w:spacing w:after="0" w:line="240" w:lineRule="auto"/>
        <w:jc w:val="both"/>
        <w:rPr>
          <w:rFonts w:ascii="Arial" w:hAnsi="Arial" w:cs="Arial"/>
          <w:sz w:val="24"/>
          <w:szCs w:val="24"/>
          <w:u w:val="single"/>
        </w:rPr>
      </w:pPr>
    </w:p>
    <w:p w:rsidR="004D148E" w:rsidRPr="0048340F" w:rsidRDefault="00DD4100" w:rsidP="001414C1">
      <w:pPr>
        <w:numPr>
          <w:ilvl w:val="0"/>
          <w:numId w:val="41"/>
        </w:numPr>
        <w:spacing w:after="0" w:line="240" w:lineRule="auto"/>
        <w:jc w:val="both"/>
        <w:rPr>
          <w:rFonts w:ascii="Arial" w:hAnsi="Arial" w:cs="Arial"/>
          <w:sz w:val="24"/>
          <w:szCs w:val="24"/>
        </w:rPr>
      </w:pPr>
      <w:r w:rsidRPr="0048340F">
        <w:rPr>
          <w:rFonts w:ascii="Arial" w:hAnsi="Arial" w:cs="Arial"/>
          <w:b/>
          <w:sz w:val="24"/>
          <w:szCs w:val="24"/>
        </w:rPr>
        <w:t>Frecuencia:</w:t>
      </w:r>
      <w:r w:rsidRPr="0048340F">
        <w:rPr>
          <w:rFonts w:ascii="Arial" w:hAnsi="Arial" w:cs="Arial"/>
          <w:sz w:val="24"/>
          <w:szCs w:val="24"/>
        </w:rPr>
        <w:t xml:space="preserve"> Implica analizar el número de eventos en un periodo determinado, se trata de hechos que se han materializado o se cuenta con un historial de situaciones o eventos asociados al riesgo.</w:t>
      </w:r>
    </w:p>
    <w:p w:rsidR="00DD4100" w:rsidRPr="0048340F" w:rsidRDefault="00DD4100" w:rsidP="001414C1">
      <w:pPr>
        <w:numPr>
          <w:ilvl w:val="0"/>
          <w:numId w:val="41"/>
        </w:numPr>
        <w:spacing w:after="0" w:line="240" w:lineRule="auto"/>
        <w:jc w:val="both"/>
        <w:rPr>
          <w:rFonts w:ascii="Arial" w:hAnsi="Arial" w:cs="Arial"/>
          <w:sz w:val="24"/>
          <w:szCs w:val="24"/>
        </w:rPr>
      </w:pPr>
      <w:r w:rsidRPr="0048340F">
        <w:rPr>
          <w:rFonts w:ascii="Arial" w:hAnsi="Arial" w:cs="Arial"/>
          <w:b/>
          <w:sz w:val="24"/>
          <w:szCs w:val="24"/>
        </w:rPr>
        <w:t>Factibilidad:</w:t>
      </w:r>
      <w:r w:rsidRPr="0048340F">
        <w:rPr>
          <w:rFonts w:ascii="Arial" w:hAnsi="Arial" w:cs="Arial"/>
          <w:sz w:val="24"/>
          <w:szCs w:val="24"/>
        </w:rPr>
        <w:t xml:space="preserve"> Implica analizar la presencia de factores internos y externos que pueden propiciar el riesgo, se trata en este caso de un hecho que no se ha presentado, pero es posible que suceda</w:t>
      </w:r>
      <w:r w:rsidR="004D148E" w:rsidRPr="0048340F">
        <w:rPr>
          <w:rFonts w:ascii="Arial" w:hAnsi="Arial" w:cs="Arial"/>
          <w:sz w:val="24"/>
          <w:szCs w:val="24"/>
        </w:rPr>
        <w:t>.</w:t>
      </w:r>
    </w:p>
    <w:p w:rsidR="004D148E" w:rsidRPr="0048340F" w:rsidRDefault="004D148E" w:rsidP="004D148E">
      <w:pPr>
        <w:spacing w:after="0" w:line="240" w:lineRule="auto"/>
        <w:ind w:left="720"/>
        <w:jc w:val="both"/>
        <w:rPr>
          <w:rFonts w:ascii="Arial" w:hAnsi="Arial" w:cs="Arial"/>
          <w:sz w:val="24"/>
          <w:szCs w:val="24"/>
        </w:rPr>
      </w:pPr>
    </w:p>
    <w:p w:rsidR="00BF22C5" w:rsidRPr="0048340F" w:rsidRDefault="00DD4100" w:rsidP="00967035">
      <w:pPr>
        <w:spacing w:after="0" w:line="240" w:lineRule="auto"/>
        <w:rPr>
          <w:rFonts w:ascii="Arial" w:hAnsi="Arial" w:cs="Arial"/>
          <w:sz w:val="24"/>
          <w:szCs w:val="24"/>
        </w:rPr>
      </w:pPr>
      <w:r w:rsidRPr="0048340F">
        <w:rPr>
          <w:rFonts w:ascii="Arial" w:hAnsi="Arial" w:cs="Arial"/>
          <w:sz w:val="24"/>
          <w:szCs w:val="24"/>
        </w:rPr>
        <w:t>Veamos los criterios</w:t>
      </w:r>
      <w:r w:rsidR="004D148E" w:rsidRPr="0048340F">
        <w:rPr>
          <w:rFonts w:ascii="Arial" w:hAnsi="Arial" w:cs="Arial"/>
          <w:sz w:val="24"/>
          <w:szCs w:val="24"/>
        </w:rPr>
        <w:t xml:space="preserve"> </w:t>
      </w:r>
      <w:r w:rsidRPr="0048340F">
        <w:rPr>
          <w:rFonts w:ascii="Arial" w:hAnsi="Arial" w:cs="Arial"/>
          <w:sz w:val="24"/>
          <w:szCs w:val="24"/>
        </w:rPr>
        <w:t>a usar para calificar la probabilidad</w:t>
      </w:r>
      <w:r w:rsidR="00F2752B" w:rsidRPr="0048340F">
        <w:rPr>
          <w:rFonts w:ascii="Arial" w:hAnsi="Arial" w:cs="Arial"/>
          <w:sz w:val="24"/>
          <w:szCs w:val="24"/>
        </w:rPr>
        <w:t>.</w:t>
      </w:r>
    </w:p>
    <w:p w:rsidR="00F2752B" w:rsidRPr="0048340F" w:rsidRDefault="00F2752B" w:rsidP="00967035">
      <w:pPr>
        <w:spacing w:after="0" w:line="240" w:lineRule="auto"/>
        <w:rPr>
          <w:rFonts w:ascii="Arial" w:hAnsi="Arial" w:cs="Arial"/>
          <w:sz w:val="24"/>
          <w:szCs w:val="24"/>
        </w:rPr>
      </w:pPr>
    </w:p>
    <w:p w:rsidR="00DD4100" w:rsidRPr="0048340F" w:rsidRDefault="0004483A" w:rsidP="00967035">
      <w:pPr>
        <w:spacing w:after="0"/>
        <w:jc w:val="center"/>
        <w:rPr>
          <w:rFonts w:ascii="Arial" w:hAnsi="Arial" w:cs="Arial"/>
          <w:sz w:val="24"/>
          <w:szCs w:val="24"/>
        </w:rPr>
      </w:pPr>
      <w:r>
        <w:rPr>
          <w:rFonts w:ascii="Arial" w:hAnsi="Arial" w:cs="Arial"/>
          <w:noProof/>
          <w:sz w:val="24"/>
          <w:szCs w:val="24"/>
          <w:lang w:eastAsia="es-CO"/>
        </w:rPr>
        <w:drawing>
          <wp:inline distT="0" distB="0" distL="0" distR="0">
            <wp:extent cx="4592320" cy="2429510"/>
            <wp:effectExtent l="0" t="0" r="0" b="8890"/>
            <wp:docPr id="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 cstate="print">
                      <a:extLst>
                        <a:ext uri="{28A0092B-C50C-407E-A947-70E740481C1C}">
                          <a14:useLocalDpi xmlns:a14="http://schemas.microsoft.com/office/drawing/2010/main" val="0"/>
                        </a:ext>
                      </a:extLst>
                    </a:blip>
                    <a:srcRect l="3763" t="13843" r="13728" b="9094"/>
                    <a:stretch>
                      <a:fillRect/>
                    </a:stretch>
                  </pic:blipFill>
                  <pic:spPr bwMode="auto">
                    <a:xfrm>
                      <a:off x="0" y="0"/>
                      <a:ext cx="4592320" cy="2429510"/>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483EEE" w:rsidRPr="0048340F" w:rsidRDefault="00483EEE" w:rsidP="00967035">
      <w:pPr>
        <w:spacing w:after="0" w:line="240" w:lineRule="auto"/>
        <w:jc w:val="both"/>
        <w:rPr>
          <w:rFonts w:ascii="Arial" w:hAnsi="Arial" w:cs="Arial"/>
          <w:iCs/>
          <w:sz w:val="24"/>
          <w:szCs w:val="24"/>
        </w:rPr>
      </w:pPr>
    </w:p>
    <w:p w:rsidR="00054747" w:rsidRPr="0048340F" w:rsidRDefault="00054747" w:rsidP="00E14CE5">
      <w:pPr>
        <w:pStyle w:val="Ttulo2"/>
        <w:numPr>
          <w:ilvl w:val="2"/>
          <w:numId w:val="1"/>
        </w:numPr>
        <w:spacing w:before="0" w:line="240" w:lineRule="auto"/>
        <w:rPr>
          <w:rFonts w:ascii="Arial" w:eastAsia="Calibri" w:hAnsi="Arial" w:cs="Arial"/>
          <w:b/>
          <w:bCs/>
          <w:color w:val="C00000"/>
          <w:sz w:val="24"/>
          <w:szCs w:val="24"/>
        </w:rPr>
      </w:pPr>
      <w:bookmarkStart w:id="235" w:name="_Toc89713029"/>
      <w:bookmarkStart w:id="236" w:name="_Toc120728266"/>
      <w:bookmarkStart w:id="237" w:name="_Toc123259531"/>
      <w:r w:rsidRPr="0048340F">
        <w:rPr>
          <w:rFonts w:ascii="Arial" w:eastAsia="Calibri" w:hAnsi="Arial" w:cs="Arial"/>
          <w:b/>
          <w:bCs/>
          <w:color w:val="C00000"/>
          <w:sz w:val="24"/>
          <w:szCs w:val="24"/>
        </w:rPr>
        <w:lastRenderedPageBreak/>
        <w:t>Análisis de impacto</w:t>
      </w:r>
      <w:bookmarkEnd w:id="235"/>
      <w:bookmarkEnd w:id="236"/>
      <w:bookmarkEnd w:id="237"/>
    </w:p>
    <w:p w:rsidR="00FD430B" w:rsidRPr="0048340F" w:rsidRDefault="00FD430B" w:rsidP="00967035">
      <w:pPr>
        <w:spacing w:after="0" w:line="240" w:lineRule="auto"/>
        <w:ind w:left="-142"/>
        <w:jc w:val="both"/>
        <w:rPr>
          <w:rFonts w:ascii="Arial" w:eastAsia="Times New Roman" w:hAnsi="Arial" w:cs="Arial"/>
          <w:sz w:val="24"/>
          <w:szCs w:val="24"/>
        </w:rPr>
      </w:pPr>
    </w:p>
    <w:p w:rsidR="00054747" w:rsidRPr="0048340F" w:rsidRDefault="00C02783" w:rsidP="00967035">
      <w:pPr>
        <w:spacing w:after="0" w:line="240" w:lineRule="auto"/>
        <w:ind w:left="-142"/>
        <w:jc w:val="both"/>
        <w:rPr>
          <w:rFonts w:ascii="Arial" w:eastAsia="Times New Roman" w:hAnsi="Arial" w:cs="Arial"/>
          <w:sz w:val="24"/>
          <w:szCs w:val="24"/>
        </w:rPr>
      </w:pPr>
      <w:r w:rsidRPr="0048340F">
        <w:rPr>
          <w:rFonts w:ascii="Arial" w:eastAsia="Times New Roman" w:hAnsi="Arial" w:cs="Arial"/>
          <w:sz w:val="24"/>
          <w:szCs w:val="24"/>
        </w:rPr>
        <w:t>El impacto se debe analizar y calificar a partir de las consecuencias identificadas en la fase de descripción del riesgo. D</w:t>
      </w:r>
      <w:r w:rsidR="00054747" w:rsidRPr="0048340F">
        <w:rPr>
          <w:rFonts w:ascii="Arial" w:eastAsia="Times New Roman" w:hAnsi="Arial" w:cs="Arial"/>
          <w:sz w:val="24"/>
          <w:szCs w:val="24"/>
        </w:rPr>
        <w:t>ebe realizarse respondiendo de manera afirmativa o negativa en el siguiente cuestionario</w:t>
      </w:r>
      <w:r w:rsidRPr="0048340F">
        <w:rPr>
          <w:rFonts w:ascii="Arial" w:eastAsia="Times New Roman" w:hAnsi="Arial" w:cs="Arial"/>
          <w:sz w:val="24"/>
          <w:szCs w:val="24"/>
        </w:rPr>
        <w:t xml:space="preserve"> que contiene los criterios:</w:t>
      </w:r>
    </w:p>
    <w:p w:rsidR="005467EC" w:rsidRPr="0048340F" w:rsidRDefault="005467EC" w:rsidP="004D148E">
      <w:pPr>
        <w:spacing w:after="0" w:line="240" w:lineRule="auto"/>
        <w:jc w:val="both"/>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7371"/>
        <w:gridCol w:w="567"/>
        <w:gridCol w:w="597"/>
      </w:tblGrid>
      <w:tr w:rsidR="00E14CE5" w:rsidRPr="001414C1" w:rsidTr="001414C1">
        <w:trPr>
          <w:tblHeader/>
        </w:trPr>
        <w:tc>
          <w:tcPr>
            <w:tcW w:w="534" w:type="dxa"/>
            <w:shd w:val="clear" w:color="auto" w:fill="C00000"/>
            <w:vAlign w:val="center"/>
          </w:tcPr>
          <w:p w:rsidR="004D148E" w:rsidRPr="001414C1" w:rsidRDefault="004D148E" w:rsidP="001414C1">
            <w:pPr>
              <w:spacing w:after="0" w:line="240" w:lineRule="auto"/>
              <w:jc w:val="center"/>
              <w:rPr>
                <w:rFonts w:ascii="Arial" w:eastAsia="Times New Roman" w:hAnsi="Arial" w:cs="Arial"/>
                <w:b/>
                <w:bCs/>
                <w:i/>
                <w:iCs/>
                <w:color w:val="FFFFFF"/>
              </w:rPr>
            </w:pPr>
            <w:r w:rsidRPr="001414C1">
              <w:rPr>
                <w:rFonts w:ascii="Arial" w:eastAsia="Times New Roman" w:hAnsi="Arial" w:cs="Arial"/>
                <w:b/>
                <w:bCs/>
                <w:i/>
                <w:iCs/>
                <w:color w:val="FFFFFF"/>
              </w:rPr>
              <w:t>Nº</w:t>
            </w:r>
          </w:p>
        </w:tc>
        <w:tc>
          <w:tcPr>
            <w:tcW w:w="7371" w:type="dxa"/>
            <w:shd w:val="clear" w:color="auto" w:fill="C00000"/>
            <w:vAlign w:val="center"/>
          </w:tcPr>
          <w:p w:rsidR="004D148E" w:rsidRPr="001414C1" w:rsidRDefault="004D148E" w:rsidP="001414C1">
            <w:pPr>
              <w:spacing w:after="0" w:line="240" w:lineRule="auto"/>
              <w:jc w:val="center"/>
              <w:rPr>
                <w:rFonts w:ascii="Arial" w:eastAsia="Times New Roman" w:hAnsi="Arial" w:cs="Arial"/>
                <w:b/>
                <w:bCs/>
                <w:i/>
                <w:iCs/>
                <w:color w:val="FFFFFF"/>
              </w:rPr>
            </w:pPr>
            <w:r w:rsidRPr="001414C1">
              <w:rPr>
                <w:rFonts w:ascii="Arial" w:eastAsia="Times New Roman" w:hAnsi="Arial" w:cs="Arial"/>
                <w:b/>
                <w:bCs/>
                <w:i/>
                <w:iCs/>
                <w:color w:val="FFFFFF"/>
              </w:rPr>
              <w:t>PREGUNTA: SI EL RIESGO DE CORRUPCIÓN SE MATERIALIZA PODRÍA...</w:t>
            </w:r>
          </w:p>
        </w:tc>
        <w:tc>
          <w:tcPr>
            <w:tcW w:w="567" w:type="dxa"/>
            <w:shd w:val="clear" w:color="auto" w:fill="C00000"/>
            <w:vAlign w:val="center"/>
          </w:tcPr>
          <w:p w:rsidR="004D148E" w:rsidRPr="001414C1" w:rsidRDefault="004D148E" w:rsidP="001414C1">
            <w:pPr>
              <w:spacing w:after="0" w:line="240" w:lineRule="auto"/>
              <w:jc w:val="center"/>
              <w:rPr>
                <w:rFonts w:ascii="Arial" w:eastAsia="Times New Roman" w:hAnsi="Arial" w:cs="Arial"/>
                <w:b/>
                <w:bCs/>
                <w:i/>
                <w:iCs/>
                <w:color w:val="FFFFFF"/>
              </w:rPr>
            </w:pPr>
            <w:r w:rsidRPr="001414C1">
              <w:rPr>
                <w:rFonts w:ascii="Arial" w:eastAsia="Times New Roman" w:hAnsi="Arial" w:cs="Arial"/>
                <w:b/>
                <w:bCs/>
                <w:i/>
                <w:iCs/>
                <w:color w:val="FFFFFF"/>
              </w:rPr>
              <w:t>SI</w:t>
            </w:r>
          </w:p>
        </w:tc>
        <w:tc>
          <w:tcPr>
            <w:tcW w:w="597" w:type="dxa"/>
            <w:shd w:val="clear" w:color="auto" w:fill="C00000"/>
            <w:vAlign w:val="center"/>
          </w:tcPr>
          <w:p w:rsidR="004D148E" w:rsidRPr="001414C1" w:rsidRDefault="004D148E" w:rsidP="001414C1">
            <w:pPr>
              <w:spacing w:after="0" w:line="240" w:lineRule="auto"/>
              <w:jc w:val="center"/>
              <w:rPr>
                <w:rFonts w:ascii="Arial" w:eastAsia="Times New Roman" w:hAnsi="Arial" w:cs="Arial"/>
                <w:b/>
                <w:bCs/>
                <w:i/>
                <w:iCs/>
                <w:color w:val="FFFFFF"/>
              </w:rPr>
            </w:pPr>
            <w:r w:rsidRPr="001414C1">
              <w:rPr>
                <w:rFonts w:ascii="Arial" w:eastAsia="Times New Roman" w:hAnsi="Arial" w:cs="Arial"/>
                <w:b/>
                <w:bCs/>
                <w:i/>
                <w:iCs/>
                <w:color w:val="FFFFFF"/>
              </w:rPr>
              <w:t>NO</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w:t>
            </w:r>
          </w:p>
        </w:tc>
        <w:tc>
          <w:tcPr>
            <w:tcW w:w="7371" w:type="dxa"/>
            <w:shd w:val="clear" w:color="auto" w:fill="auto"/>
            <w:vAlign w:val="center"/>
          </w:tcPr>
          <w:p w:rsidR="004D148E" w:rsidRPr="001414C1" w:rsidRDefault="004D148E" w:rsidP="001414C1">
            <w:pPr>
              <w:spacing w:after="0" w:line="240" w:lineRule="auto"/>
              <w:rPr>
                <w:rFonts w:ascii="Arial" w:eastAsia="Times New Roman" w:hAnsi="Arial" w:cs="Arial"/>
                <w:i/>
                <w:iCs/>
              </w:rPr>
            </w:pPr>
            <w:r w:rsidRPr="001414C1">
              <w:rPr>
                <w:rFonts w:ascii="Arial" w:eastAsia="Times New Roman" w:hAnsi="Arial" w:cs="Arial"/>
                <w:i/>
                <w:iCs/>
              </w:rPr>
              <w:t>¿Afectar al grupo de funcionarios del proceso?</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2</w:t>
            </w:r>
          </w:p>
        </w:tc>
        <w:tc>
          <w:tcPr>
            <w:tcW w:w="7371" w:type="dxa"/>
            <w:shd w:val="clear" w:color="auto" w:fill="auto"/>
            <w:vAlign w:val="center"/>
          </w:tcPr>
          <w:p w:rsidR="004D148E" w:rsidRPr="001414C1" w:rsidRDefault="004D148E" w:rsidP="001414C1">
            <w:pPr>
              <w:spacing w:after="0" w:line="240" w:lineRule="auto"/>
              <w:rPr>
                <w:rFonts w:ascii="Arial" w:eastAsia="Times New Roman" w:hAnsi="Arial" w:cs="Arial"/>
                <w:i/>
                <w:iCs/>
              </w:rPr>
            </w:pPr>
            <w:r w:rsidRPr="001414C1">
              <w:rPr>
                <w:rFonts w:ascii="Arial" w:eastAsia="Times New Roman" w:hAnsi="Arial" w:cs="Arial"/>
                <w:i/>
                <w:iCs/>
              </w:rPr>
              <w:t>¿Afectar el cumplimiento de metas y objetivos de la dependencia?</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3</w:t>
            </w:r>
          </w:p>
        </w:tc>
        <w:tc>
          <w:tcPr>
            <w:tcW w:w="7371" w:type="dxa"/>
            <w:shd w:val="clear" w:color="auto" w:fill="auto"/>
            <w:vAlign w:val="center"/>
          </w:tcPr>
          <w:p w:rsidR="004D148E" w:rsidRPr="001414C1" w:rsidRDefault="004D148E" w:rsidP="001414C1">
            <w:pPr>
              <w:spacing w:after="0" w:line="240" w:lineRule="auto"/>
              <w:rPr>
                <w:rFonts w:ascii="Arial" w:eastAsia="Times New Roman" w:hAnsi="Arial" w:cs="Arial"/>
                <w:i/>
                <w:iCs/>
              </w:rPr>
            </w:pPr>
            <w:r w:rsidRPr="001414C1">
              <w:rPr>
                <w:rFonts w:ascii="Arial" w:eastAsia="Times New Roman" w:hAnsi="Arial" w:cs="Arial"/>
                <w:i/>
                <w:iCs/>
              </w:rPr>
              <w:t>¿Afectar el cumplimiento de misión de la entidad?</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4</w:t>
            </w:r>
          </w:p>
        </w:tc>
        <w:tc>
          <w:tcPr>
            <w:tcW w:w="7371" w:type="dxa"/>
            <w:shd w:val="clear" w:color="auto" w:fill="auto"/>
            <w:vAlign w:val="center"/>
          </w:tcPr>
          <w:p w:rsidR="004D148E" w:rsidRPr="001414C1" w:rsidRDefault="004D148E" w:rsidP="001414C1">
            <w:pPr>
              <w:spacing w:after="0" w:line="240" w:lineRule="auto"/>
              <w:rPr>
                <w:rFonts w:ascii="Arial" w:eastAsia="Times New Roman" w:hAnsi="Arial" w:cs="Arial"/>
                <w:i/>
                <w:iCs/>
              </w:rPr>
            </w:pPr>
            <w:r w:rsidRPr="001414C1">
              <w:rPr>
                <w:rFonts w:ascii="Arial" w:eastAsia="Times New Roman" w:hAnsi="Arial" w:cs="Arial"/>
                <w:i/>
                <w:iCs/>
              </w:rPr>
              <w:t>¿Afectar el cumplimiento de la misión del sector al que pertenece la entidad?</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5</w:t>
            </w:r>
          </w:p>
        </w:tc>
        <w:tc>
          <w:tcPr>
            <w:tcW w:w="7371" w:type="dxa"/>
            <w:shd w:val="clear" w:color="auto" w:fill="auto"/>
            <w:vAlign w:val="center"/>
          </w:tcPr>
          <w:p w:rsidR="004D148E" w:rsidRPr="001414C1" w:rsidRDefault="004D148E" w:rsidP="001414C1">
            <w:pPr>
              <w:spacing w:after="0" w:line="240" w:lineRule="auto"/>
              <w:rPr>
                <w:rFonts w:ascii="Arial" w:eastAsia="Times New Roman" w:hAnsi="Arial" w:cs="Arial"/>
                <w:i/>
                <w:iCs/>
              </w:rPr>
            </w:pPr>
            <w:r w:rsidRPr="001414C1">
              <w:rPr>
                <w:rFonts w:ascii="Arial" w:eastAsia="Times New Roman" w:hAnsi="Arial" w:cs="Arial"/>
                <w:i/>
                <w:iCs/>
              </w:rPr>
              <w:t>¿Generar pérdida de confianza de la entidad, afectando su reputación?</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6</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¿Generar pérdida de recursos económicos?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7</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¿Afectar la generación de los productos o la prestación de servicios?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8</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¿Dar lugar al detrimento de calidad de vida de la comunidad por la pérdida del bien, servicios o recursos públicos?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9</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¿Generar pérdida de información de la entidad?</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10</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¿Generar intervención de los órganos de control, de la Fiscalía u otro ente?</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11</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¿Dar lugar a procesos sancionatorios?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12</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¿Dar lugar a procesos disciplinarios?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13</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¿Dar lugar a procesos fiscales?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14</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¿Dar lugar a procesos penales?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15</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¿Generar pérdida de credibilidad del sector?</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16</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¿Ocasionar lesiones físicas o pérdida de vidas humanas?</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17</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¿Afectar la imagen regional?</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18</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¿Afectar la imagen nacional?</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534"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19</w:t>
            </w:r>
          </w:p>
        </w:tc>
        <w:tc>
          <w:tcPr>
            <w:tcW w:w="7371" w:type="dxa"/>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¿Generar daño ambiental?</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r w:rsidRPr="001414C1">
              <w:rPr>
                <w:rFonts w:ascii="Arial" w:eastAsia="Times New Roman" w:hAnsi="Arial" w:cs="Arial"/>
                <w:i/>
                <w:iCs/>
              </w:rPr>
              <w:t>X</w:t>
            </w:r>
          </w:p>
        </w:tc>
      </w:tr>
      <w:tr w:rsidR="004D148E" w:rsidRPr="001414C1" w:rsidTr="001414C1">
        <w:tc>
          <w:tcPr>
            <w:tcW w:w="7905" w:type="dxa"/>
            <w:gridSpan w:val="2"/>
            <w:shd w:val="clear" w:color="auto" w:fill="auto"/>
            <w:vAlign w:val="center"/>
          </w:tcPr>
          <w:p w:rsidR="004D148E" w:rsidRPr="001414C1" w:rsidRDefault="004D148E" w:rsidP="001414C1">
            <w:pPr>
              <w:spacing w:after="0" w:line="240" w:lineRule="auto"/>
              <w:jc w:val="both"/>
              <w:rPr>
                <w:rFonts w:ascii="Arial" w:eastAsia="Times New Roman" w:hAnsi="Arial" w:cs="Arial"/>
                <w:i/>
                <w:iCs/>
              </w:rPr>
            </w:pPr>
            <w:r w:rsidRPr="001414C1">
              <w:rPr>
                <w:rFonts w:ascii="Arial" w:eastAsia="Times New Roman" w:hAnsi="Arial" w:cs="Arial"/>
                <w:i/>
                <w:iCs/>
              </w:rPr>
              <w:t>Responder afirmativamente de UNA a CINCO preguntas(s) genera un impacto moderado. Responder afirmativamente de SEIS a ONCE preguntas genera un impacto mayor. Responder afirmativamente de DOCE a DIECINUEVE preguntas genera un impacto catastrófico</w:t>
            </w:r>
          </w:p>
        </w:tc>
        <w:tc>
          <w:tcPr>
            <w:tcW w:w="567" w:type="dxa"/>
            <w:shd w:val="clear" w:color="auto" w:fill="auto"/>
            <w:vAlign w:val="center"/>
          </w:tcPr>
          <w:p w:rsidR="004D148E" w:rsidRPr="001414C1" w:rsidRDefault="004D148E" w:rsidP="001414C1">
            <w:pPr>
              <w:spacing w:after="0" w:line="240" w:lineRule="auto"/>
              <w:jc w:val="center"/>
              <w:rPr>
                <w:rFonts w:ascii="Arial" w:eastAsia="Times New Roman" w:hAnsi="Arial" w:cs="Arial"/>
                <w:b/>
                <w:bCs/>
                <w:i/>
                <w:iCs/>
              </w:rPr>
            </w:pPr>
            <w:r w:rsidRPr="001414C1">
              <w:rPr>
                <w:rFonts w:ascii="Arial" w:eastAsia="Times New Roman" w:hAnsi="Arial" w:cs="Arial"/>
                <w:b/>
                <w:bCs/>
                <w:i/>
                <w:iCs/>
              </w:rPr>
              <w:t>10</w:t>
            </w:r>
          </w:p>
        </w:tc>
        <w:tc>
          <w:tcPr>
            <w:tcW w:w="597" w:type="dxa"/>
            <w:shd w:val="clear" w:color="auto" w:fill="auto"/>
            <w:vAlign w:val="center"/>
          </w:tcPr>
          <w:p w:rsidR="004D148E" w:rsidRPr="001414C1" w:rsidRDefault="004D148E" w:rsidP="001414C1">
            <w:pPr>
              <w:spacing w:after="0" w:line="240" w:lineRule="auto"/>
              <w:jc w:val="center"/>
              <w:rPr>
                <w:rFonts w:ascii="Arial" w:eastAsia="Times New Roman" w:hAnsi="Arial" w:cs="Arial"/>
                <w:i/>
                <w:iCs/>
              </w:rPr>
            </w:pPr>
          </w:p>
        </w:tc>
      </w:tr>
      <w:tr w:rsidR="00E14CE5" w:rsidRPr="001414C1" w:rsidTr="001414C1">
        <w:tc>
          <w:tcPr>
            <w:tcW w:w="7905" w:type="dxa"/>
            <w:gridSpan w:val="2"/>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r w:rsidRPr="001414C1">
              <w:rPr>
                <w:rFonts w:ascii="Arial" w:eastAsia="Times New Roman" w:hAnsi="Arial" w:cs="Arial"/>
                <w:b/>
                <w:bCs/>
                <w:i/>
                <w:iCs/>
              </w:rPr>
              <w:t>MODERADO:</w:t>
            </w:r>
            <w:r w:rsidRPr="001414C1">
              <w:rPr>
                <w:rFonts w:ascii="Arial" w:eastAsia="Times New Roman" w:hAnsi="Arial" w:cs="Arial"/>
                <w:i/>
                <w:iCs/>
              </w:rPr>
              <w:t xml:space="preserve"> Genera medianas consecuencias sobre la entidad</w:t>
            </w:r>
          </w:p>
        </w:tc>
        <w:tc>
          <w:tcPr>
            <w:tcW w:w="567" w:type="dxa"/>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p>
        </w:tc>
        <w:tc>
          <w:tcPr>
            <w:tcW w:w="597" w:type="dxa"/>
            <w:shd w:val="clear" w:color="auto" w:fill="auto"/>
            <w:vAlign w:val="center"/>
          </w:tcPr>
          <w:p w:rsidR="00E14CE5" w:rsidRPr="001414C1" w:rsidRDefault="00E14CE5" w:rsidP="001414C1">
            <w:pPr>
              <w:spacing w:after="0" w:line="240" w:lineRule="auto"/>
              <w:jc w:val="center"/>
              <w:rPr>
                <w:rFonts w:ascii="Arial" w:eastAsia="Times New Roman" w:hAnsi="Arial" w:cs="Arial"/>
                <w:i/>
                <w:iCs/>
              </w:rPr>
            </w:pPr>
          </w:p>
        </w:tc>
      </w:tr>
      <w:tr w:rsidR="00E14CE5" w:rsidRPr="001414C1" w:rsidTr="001414C1">
        <w:tc>
          <w:tcPr>
            <w:tcW w:w="7905" w:type="dxa"/>
            <w:gridSpan w:val="2"/>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r w:rsidRPr="001414C1">
              <w:rPr>
                <w:rFonts w:ascii="Arial" w:eastAsia="Times New Roman" w:hAnsi="Arial" w:cs="Arial"/>
                <w:b/>
                <w:bCs/>
                <w:i/>
                <w:iCs/>
              </w:rPr>
              <w:t>MAYOR:</w:t>
            </w:r>
            <w:r w:rsidRPr="001414C1">
              <w:rPr>
                <w:rFonts w:ascii="Arial" w:eastAsia="Times New Roman" w:hAnsi="Arial" w:cs="Arial"/>
                <w:i/>
                <w:iCs/>
              </w:rPr>
              <w:t xml:space="preserve"> Genera altas consecuencias sobre la entidad.</w:t>
            </w:r>
          </w:p>
        </w:tc>
        <w:tc>
          <w:tcPr>
            <w:tcW w:w="567" w:type="dxa"/>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p>
        </w:tc>
        <w:tc>
          <w:tcPr>
            <w:tcW w:w="597" w:type="dxa"/>
            <w:shd w:val="clear" w:color="auto" w:fill="auto"/>
            <w:vAlign w:val="center"/>
          </w:tcPr>
          <w:p w:rsidR="00E14CE5" w:rsidRPr="001414C1" w:rsidRDefault="00E14CE5" w:rsidP="001414C1">
            <w:pPr>
              <w:spacing w:after="0" w:line="240" w:lineRule="auto"/>
              <w:jc w:val="center"/>
              <w:rPr>
                <w:rFonts w:ascii="Arial" w:eastAsia="Times New Roman" w:hAnsi="Arial" w:cs="Arial"/>
                <w:i/>
                <w:iCs/>
              </w:rPr>
            </w:pPr>
          </w:p>
        </w:tc>
      </w:tr>
      <w:tr w:rsidR="00E14CE5" w:rsidRPr="001414C1" w:rsidTr="001414C1">
        <w:tc>
          <w:tcPr>
            <w:tcW w:w="7905" w:type="dxa"/>
            <w:gridSpan w:val="2"/>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r w:rsidRPr="001414C1">
              <w:rPr>
                <w:rFonts w:ascii="Arial" w:eastAsia="Times New Roman" w:hAnsi="Arial" w:cs="Arial"/>
                <w:b/>
                <w:bCs/>
                <w:i/>
                <w:iCs/>
              </w:rPr>
              <w:t>CATASTRÓFICO:</w:t>
            </w:r>
            <w:r w:rsidRPr="001414C1">
              <w:rPr>
                <w:rFonts w:ascii="Arial" w:eastAsia="Times New Roman" w:hAnsi="Arial" w:cs="Arial"/>
                <w:i/>
                <w:iCs/>
              </w:rPr>
              <w:t xml:space="preserve"> Genera consecuencias desastrosas para la entidad.</w:t>
            </w:r>
          </w:p>
        </w:tc>
        <w:tc>
          <w:tcPr>
            <w:tcW w:w="567" w:type="dxa"/>
            <w:shd w:val="clear" w:color="auto" w:fill="auto"/>
            <w:vAlign w:val="center"/>
          </w:tcPr>
          <w:p w:rsidR="00E14CE5" w:rsidRPr="001414C1" w:rsidRDefault="00E14CE5" w:rsidP="001414C1">
            <w:pPr>
              <w:spacing w:after="0" w:line="240" w:lineRule="auto"/>
              <w:jc w:val="both"/>
              <w:rPr>
                <w:rFonts w:ascii="Arial" w:eastAsia="Times New Roman" w:hAnsi="Arial" w:cs="Arial"/>
                <w:i/>
                <w:iCs/>
              </w:rPr>
            </w:pPr>
          </w:p>
        </w:tc>
        <w:tc>
          <w:tcPr>
            <w:tcW w:w="597" w:type="dxa"/>
            <w:shd w:val="clear" w:color="auto" w:fill="auto"/>
            <w:vAlign w:val="center"/>
          </w:tcPr>
          <w:p w:rsidR="00E14CE5" w:rsidRPr="001414C1" w:rsidRDefault="00E14CE5" w:rsidP="001414C1">
            <w:pPr>
              <w:spacing w:after="0" w:line="240" w:lineRule="auto"/>
              <w:jc w:val="center"/>
              <w:rPr>
                <w:rFonts w:ascii="Arial" w:eastAsia="Times New Roman" w:hAnsi="Arial" w:cs="Arial"/>
                <w:i/>
                <w:iCs/>
              </w:rPr>
            </w:pPr>
          </w:p>
        </w:tc>
      </w:tr>
    </w:tbl>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073063" w:rsidRPr="0048340F" w:rsidRDefault="00073063" w:rsidP="00967035">
      <w:pPr>
        <w:pStyle w:val="Textoindependiente"/>
        <w:spacing w:after="0"/>
        <w:ind w:left="-142" w:right="-93"/>
        <w:jc w:val="both"/>
        <w:rPr>
          <w:rFonts w:ascii="Arial" w:eastAsia="Calibri" w:hAnsi="Arial" w:cs="Arial"/>
          <w:b/>
          <w:bCs/>
          <w:iCs/>
          <w:lang w:val="es-CO" w:eastAsia="en-US"/>
        </w:rPr>
      </w:pPr>
    </w:p>
    <w:p w:rsidR="00153913" w:rsidRPr="0048340F" w:rsidRDefault="00153913" w:rsidP="00967035">
      <w:pPr>
        <w:pStyle w:val="Textoindependiente"/>
        <w:spacing w:after="0"/>
        <w:ind w:left="-142" w:right="-93"/>
        <w:jc w:val="both"/>
        <w:rPr>
          <w:rFonts w:ascii="Arial" w:eastAsia="Calibri" w:hAnsi="Arial" w:cs="Arial"/>
          <w:b/>
          <w:bCs/>
          <w:iCs/>
          <w:lang w:val="es-CO" w:eastAsia="en-US"/>
        </w:rPr>
      </w:pPr>
      <w:r w:rsidRPr="0048340F">
        <w:rPr>
          <w:rFonts w:ascii="Arial" w:eastAsia="Calibri" w:hAnsi="Arial" w:cs="Arial"/>
          <w:b/>
          <w:bCs/>
          <w:iCs/>
          <w:lang w:val="es-CO" w:eastAsia="en-US"/>
        </w:rPr>
        <w:t xml:space="preserve">Importante: </w:t>
      </w:r>
    </w:p>
    <w:p w:rsidR="004517EB" w:rsidRPr="0048340F" w:rsidRDefault="004517EB" w:rsidP="00967035">
      <w:pPr>
        <w:pStyle w:val="Textoindependiente"/>
        <w:spacing w:after="0"/>
        <w:ind w:left="-142" w:right="-93"/>
        <w:jc w:val="both"/>
        <w:rPr>
          <w:rFonts w:ascii="Arial" w:eastAsia="Calibri" w:hAnsi="Arial" w:cs="Arial"/>
          <w:b/>
          <w:bCs/>
          <w:iCs/>
          <w:lang w:val="es-CO" w:eastAsia="en-US"/>
        </w:rPr>
      </w:pPr>
    </w:p>
    <w:p w:rsidR="00153913" w:rsidRPr="0048340F" w:rsidRDefault="00153913" w:rsidP="001414C1">
      <w:pPr>
        <w:pStyle w:val="Textoindependiente"/>
        <w:numPr>
          <w:ilvl w:val="0"/>
          <w:numId w:val="25"/>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Si la respuesta a la pregunta 16 es afirmativa, el riesgo se considera CATASTRÓFICO.</w:t>
      </w:r>
    </w:p>
    <w:p w:rsidR="00153913" w:rsidRPr="0048340F" w:rsidRDefault="00153913" w:rsidP="001414C1">
      <w:pPr>
        <w:pStyle w:val="Textoindependiente"/>
        <w:numPr>
          <w:ilvl w:val="0"/>
          <w:numId w:val="25"/>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Por cada riesgo de corrupción identificado por el proceso, se debe responder el cuestionario.</w:t>
      </w:r>
    </w:p>
    <w:p w:rsidR="00153913" w:rsidRPr="0048340F" w:rsidRDefault="00EA03E8" w:rsidP="001414C1">
      <w:pPr>
        <w:pStyle w:val="Textoindependiente"/>
        <w:numPr>
          <w:ilvl w:val="0"/>
          <w:numId w:val="25"/>
        </w:numPr>
        <w:spacing w:after="0"/>
        <w:ind w:right="-93"/>
        <w:jc w:val="both"/>
        <w:rPr>
          <w:rFonts w:ascii="Arial" w:eastAsia="Calibri" w:hAnsi="Arial" w:cs="Arial"/>
          <w:iCs/>
          <w:lang w:val="es-CO" w:eastAsia="en-US"/>
        </w:rPr>
      </w:pPr>
      <w:r w:rsidRPr="0048340F">
        <w:rPr>
          <w:rFonts w:ascii="Arial" w:eastAsia="Calibri" w:hAnsi="Arial" w:cs="Arial"/>
          <w:iCs/>
          <w:lang w:val="es-CO" w:eastAsia="en-US"/>
        </w:rPr>
        <w:lastRenderedPageBreak/>
        <w:t xml:space="preserve">Para los riesgos de corrupción, el análisis de impacto se realizará teniendo en cuenta </w:t>
      </w:r>
      <w:r w:rsidRPr="0048340F">
        <w:rPr>
          <w:rFonts w:ascii="Arial" w:eastAsia="Calibri" w:hAnsi="Arial" w:cs="Arial"/>
          <w:iCs/>
          <w:u w:val="single"/>
          <w:lang w:val="es-CO" w:eastAsia="en-US"/>
        </w:rPr>
        <w:t>solamente</w:t>
      </w:r>
      <w:r w:rsidRPr="0048340F">
        <w:rPr>
          <w:rFonts w:ascii="Arial" w:eastAsia="Calibri" w:hAnsi="Arial" w:cs="Arial"/>
          <w:iCs/>
          <w:lang w:val="es-CO" w:eastAsia="en-US"/>
        </w:rPr>
        <w:t xml:space="preserve"> los niveles “</w:t>
      </w:r>
      <w:r w:rsidRPr="0048340F">
        <w:rPr>
          <w:rFonts w:ascii="Arial" w:eastAsia="Calibri" w:hAnsi="Arial" w:cs="Arial"/>
          <w:b/>
          <w:bCs/>
          <w:iCs/>
          <w:lang w:val="es-CO" w:eastAsia="en-US"/>
        </w:rPr>
        <w:t>moderado</w:t>
      </w:r>
      <w:r w:rsidRPr="0048340F">
        <w:rPr>
          <w:rFonts w:ascii="Arial" w:eastAsia="Calibri" w:hAnsi="Arial" w:cs="Arial"/>
          <w:iCs/>
          <w:lang w:val="es-CO" w:eastAsia="en-US"/>
        </w:rPr>
        <w:t>”, “</w:t>
      </w:r>
      <w:r w:rsidRPr="0048340F">
        <w:rPr>
          <w:rFonts w:ascii="Arial" w:eastAsia="Calibri" w:hAnsi="Arial" w:cs="Arial"/>
          <w:b/>
          <w:bCs/>
          <w:iCs/>
          <w:lang w:val="es-CO" w:eastAsia="en-US"/>
        </w:rPr>
        <w:t>mayor</w:t>
      </w:r>
      <w:r w:rsidRPr="0048340F">
        <w:rPr>
          <w:rFonts w:ascii="Arial" w:eastAsia="Calibri" w:hAnsi="Arial" w:cs="Arial"/>
          <w:iCs/>
          <w:lang w:val="es-CO" w:eastAsia="en-US"/>
        </w:rPr>
        <w:t>” y “</w:t>
      </w:r>
      <w:r w:rsidRPr="0048340F">
        <w:rPr>
          <w:rFonts w:ascii="Arial" w:eastAsia="Calibri" w:hAnsi="Arial" w:cs="Arial"/>
          <w:b/>
          <w:bCs/>
          <w:iCs/>
          <w:lang w:val="es-CO" w:eastAsia="en-US"/>
        </w:rPr>
        <w:t>catastrófico</w:t>
      </w:r>
      <w:r w:rsidRPr="0048340F">
        <w:rPr>
          <w:rFonts w:ascii="Arial" w:eastAsia="Calibri" w:hAnsi="Arial" w:cs="Arial"/>
          <w:iCs/>
          <w:lang w:val="es-CO" w:eastAsia="en-US"/>
        </w:rPr>
        <w:t>”, dado que estos riesgos siempre serán significativos; en este orden de ideas, no aplican los niveles de impacto insignificante y menor, que sí aplican para los demás riesgos.</w:t>
      </w:r>
    </w:p>
    <w:p w:rsidR="004517EB" w:rsidRPr="0048340F" w:rsidRDefault="004517EB" w:rsidP="00967035">
      <w:pPr>
        <w:pStyle w:val="Textoindependiente"/>
        <w:spacing w:after="0"/>
        <w:ind w:left="-142" w:right="-93"/>
        <w:jc w:val="both"/>
        <w:rPr>
          <w:rFonts w:ascii="Arial" w:eastAsia="Calibri" w:hAnsi="Arial" w:cs="Arial"/>
          <w:iCs/>
          <w:lang w:val="es-CO" w:eastAsia="en-US"/>
        </w:rPr>
      </w:pPr>
    </w:p>
    <w:p w:rsidR="00EA03E8" w:rsidRPr="0048340F" w:rsidRDefault="00EA03E8" w:rsidP="00967035">
      <w:pPr>
        <w:pStyle w:val="Textoindependiente"/>
        <w:spacing w:after="0"/>
        <w:ind w:left="-142" w:right="-93"/>
        <w:jc w:val="both"/>
        <w:rPr>
          <w:rFonts w:ascii="Arial" w:eastAsia="Calibri" w:hAnsi="Arial" w:cs="Arial"/>
          <w:iCs/>
          <w:lang w:val="es-CO" w:eastAsia="en-US"/>
        </w:rPr>
      </w:pPr>
      <w:r w:rsidRPr="0048340F">
        <w:rPr>
          <w:rFonts w:ascii="Arial" w:eastAsia="Calibri" w:hAnsi="Arial" w:cs="Arial"/>
          <w:iCs/>
          <w:lang w:val="es-CO" w:eastAsia="en-US"/>
        </w:rPr>
        <w:t xml:space="preserve">Ahora, ubique en el mapa de calor el punto de intersección resultante de la </w:t>
      </w:r>
      <w:r w:rsidRPr="0048340F">
        <w:rPr>
          <w:rFonts w:ascii="Arial" w:eastAsia="Calibri" w:hAnsi="Arial" w:cs="Arial"/>
          <w:b/>
          <w:bCs/>
          <w:iCs/>
          <w:lang w:val="es-CO" w:eastAsia="en-US"/>
        </w:rPr>
        <w:t>probabilidad</w:t>
      </w:r>
      <w:r w:rsidRPr="0048340F">
        <w:rPr>
          <w:rFonts w:ascii="Arial" w:eastAsia="Calibri" w:hAnsi="Arial" w:cs="Arial"/>
          <w:iCs/>
          <w:lang w:val="es-CO" w:eastAsia="en-US"/>
        </w:rPr>
        <w:t xml:space="preserve"> y el </w:t>
      </w:r>
      <w:r w:rsidRPr="0048340F">
        <w:rPr>
          <w:rFonts w:ascii="Arial" w:eastAsia="Calibri" w:hAnsi="Arial" w:cs="Arial"/>
          <w:b/>
          <w:bCs/>
          <w:iCs/>
          <w:lang w:val="es-CO" w:eastAsia="en-US"/>
        </w:rPr>
        <w:t>impacto</w:t>
      </w:r>
      <w:r w:rsidRPr="0048340F">
        <w:rPr>
          <w:rFonts w:ascii="Arial" w:eastAsia="Calibri" w:hAnsi="Arial" w:cs="Arial"/>
          <w:iCs/>
          <w:lang w:val="es-CO" w:eastAsia="en-US"/>
        </w:rPr>
        <w:t xml:space="preserve"> para establecer el nivel del </w:t>
      </w:r>
      <w:r w:rsidR="00E14CE5" w:rsidRPr="0048340F">
        <w:rPr>
          <w:rFonts w:ascii="Arial" w:eastAsia="Calibri" w:hAnsi="Arial" w:cs="Arial"/>
          <w:iCs/>
          <w:lang w:val="es-CO" w:eastAsia="en-US"/>
        </w:rPr>
        <w:t>“</w:t>
      </w:r>
      <w:r w:rsidR="00E14CE5" w:rsidRPr="0048340F">
        <w:rPr>
          <w:rFonts w:ascii="Arial" w:eastAsia="Calibri" w:hAnsi="Arial" w:cs="Arial"/>
          <w:b/>
          <w:iCs/>
          <w:lang w:val="es-CO" w:eastAsia="en-US"/>
        </w:rPr>
        <w:t>Riesgo inherente”.</w:t>
      </w:r>
    </w:p>
    <w:p w:rsidR="00153913" w:rsidRPr="0048340F" w:rsidRDefault="00153913" w:rsidP="00967035">
      <w:pPr>
        <w:pStyle w:val="Textoindependiente"/>
        <w:spacing w:after="0"/>
        <w:ind w:left="-142" w:right="-93"/>
        <w:jc w:val="both"/>
        <w:rPr>
          <w:rFonts w:ascii="Arial" w:eastAsia="Calibri" w:hAnsi="Arial" w:cs="Arial"/>
          <w:iCs/>
          <w:lang w:val="es-CO" w:eastAsia="en-US"/>
        </w:rPr>
      </w:pPr>
    </w:p>
    <w:p w:rsidR="003B2C87" w:rsidRPr="0048340F" w:rsidRDefault="0004483A" w:rsidP="00967035">
      <w:pPr>
        <w:pStyle w:val="Textoindependiente"/>
        <w:spacing w:before="4" w:after="0"/>
        <w:rPr>
          <w:rFonts w:ascii="Arial" w:eastAsia="Calibri" w:hAnsi="Arial" w:cs="Arial"/>
          <w:b/>
          <w:bCs/>
          <w:iCs/>
          <w:lang w:val="es-CO" w:eastAsia="en-US"/>
        </w:rPr>
      </w:pPr>
      <w:r>
        <w:rPr>
          <w:rFonts w:ascii="Arial" w:eastAsia="Calibri" w:hAnsi="Arial" w:cs="Arial"/>
          <w:b/>
          <w:bCs/>
          <w:iCs/>
          <w:noProof/>
          <w:lang w:val="es-CO" w:eastAsia="es-CO"/>
        </w:rPr>
        <w:drawing>
          <wp:anchor distT="0" distB="0" distL="0" distR="0" simplePos="0" relativeHeight="251654656" behindDoc="0" locked="0" layoutInCell="1" allowOverlap="1">
            <wp:simplePos x="0" y="0"/>
            <wp:positionH relativeFrom="page">
              <wp:posOffset>1231265</wp:posOffset>
            </wp:positionH>
            <wp:positionV relativeFrom="paragraph">
              <wp:posOffset>41275</wp:posOffset>
            </wp:positionV>
            <wp:extent cx="5307330" cy="2266315"/>
            <wp:effectExtent l="0" t="0" r="7620" b="635"/>
            <wp:wrapSquare wrapText="bothSides"/>
            <wp:docPr id="468"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42">
                      <a:extLst>
                        <a:ext uri="{28A0092B-C50C-407E-A947-70E740481C1C}">
                          <a14:useLocalDpi xmlns:a14="http://schemas.microsoft.com/office/drawing/2010/main" val="0"/>
                        </a:ext>
                      </a:extLst>
                    </a:blip>
                    <a:srcRect b="4367"/>
                    <a:stretch>
                      <a:fillRect/>
                    </a:stretch>
                  </pic:blipFill>
                  <pic:spPr bwMode="auto">
                    <a:xfrm>
                      <a:off x="0" y="0"/>
                      <a:ext cx="5307330" cy="2266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EA03E8" w:rsidRPr="0048340F" w:rsidRDefault="00EA03E8" w:rsidP="00E14CE5">
      <w:pPr>
        <w:pStyle w:val="Textoindependiente"/>
        <w:spacing w:after="0" w:line="340" w:lineRule="auto"/>
        <w:ind w:left="-142" w:right="-93"/>
        <w:jc w:val="both"/>
        <w:rPr>
          <w:rFonts w:ascii="Arial" w:eastAsia="Calibri" w:hAnsi="Arial" w:cs="Arial"/>
          <w:i/>
          <w:lang w:val="es-CO" w:eastAsia="en-US"/>
        </w:rPr>
      </w:pPr>
    </w:p>
    <w:p w:rsidR="003B2C87" w:rsidRPr="0048340F" w:rsidRDefault="00185BD1" w:rsidP="00967035">
      <w:pPr>
        <w:pStyle w:val="Textoindependiente"/>
        <w:spacing w:after="0"/>
        <w:ind w:left="-142" w:right="-91"/>
        <w:jc w:val="both"/>
        <w:rPr>
          <w:rFonts w:ascii="Arial" w:eastAsia="Calibri" w:hAnsi="Arial" w:cs="Arial"/>
          <w:i/>
          <w:lang w:val="es-CO" w:eastAsia="en-US"/>
        </w:rPr>
      </w:pPr>
      <w:r w:rsidRPr="0048340F">
        <w:rPr>
          <w:rFonts w:ascii="Arial" w:eastAsia="Calibri" w:hAnsi="Arial" w:cs="Arial"/>
          <w:i/>
          <w:lang w:val="es-CO" w:eastAsia="en-US"/>
        </w:rPr>
        <w:t xml:space="preserve">Es importante resaltar que cuando hablamos de Riesgos de Corrupción únicamente hay disminución de probabilidad. </w:t>
      </w:r>
      <w:r w:rsidRPr="0048340F">
        <w:rPr>
          <w:rFonts w:ascii="Arial" w:eastAsia="Calibri" w:hAnsi="Arial" w:cs="Arial"/>
          <w:i/>
          <w:u w:val="single"/>
          <w:lang w:val="es-CO" w:eastAsia="en-US"/>
        </w:rPr>
        <w:t>Es decir, para el impacto no opera el desplazamiento</w:t>
      </w:r>
      <w:r w:rsidRPr="0048340F">
        <w:rPr>
          <w:rFonts w:ascii="Arial" w:eastAsia="Calibri" w:hAnsi="Arial" w:cs="Arial"/>
          <w:i/>
          <w:lang w:val="es-CO" w:eastAsia="en-US"/>
        </w:rPr>
        <w:t>.</w:t>
      </w:r>
    </w:p>
    <w:p w:rsidR="004517EB" w:rsidRPr="0048340F" w:rsidRDefault="004517EB" w:rsidP="00967035">
      <w:pPr>
        <w:pStyle w:val="Textoindependiente"/>
        <w:spacing w:after="0"/>
        <w:ind w:left="-142" w:right="-91"/>
        <w:jc w:val="both"/>
        <w:rPr>
          <w:rFonts w:ascii="Arial" w:eastAsia="Calibri" w:hAnsi="Arial" w:cs="Arial"/>
          <w:i/>
          <w:lang w:val="es-CO" w:eastAsia="en-US"/>
        </w:rPr>
      </w:pPr>
    </w:p>
    <w:p w:rsidR="00987C45" w:rsidRPr="0048340F" w:rsidRDefault="00987C45" w:rsidP="00967035">
      <w:pPr>
        <w:pStyle w:val="Textoindependiente"/>
        <w:spacing w:after="0"/>
        <w:ind w:left="-142" w:right="-91"/>
        <w:jc w:val="both"/>
        <w:rPr>
          <w:rFonts w:ascii="Arial" w:eastAsia="Calibri" w:hAnsi="Arial" w:cs="Arial"/>
          <w:iCs/>
          <w:lang w:val="es-CO" w:eastAsia="en-US"/>
        </w:rPr>
      </w:pPr>
      <w:r w:rsidRPr="0048340F">
        <w:rPr>
          <w:rFonts w:ascii="Arial" w:eastAsia="Calibri" w:hAnsi="Arial" w:cs="Arial"/>
          <w:iCs/>
          <w:lang w:val="es-CO" w:eastAsia="en-US"/>
        </w:rPr>
        <w:t xml:space="preserve">Recuerde, que el </w:t>
      </w:r>
      <w:r w:rsidRPr="0048340F">
        <w:rPr>
          <w:rFonts w:ascii="Arial" w:eastAsia="Calibri" w:hAnsi="Arial" w:cs="Arial"/>
          <w:b/>
          <w:bCs/>
          <w:iCs/>
          <w:lang w:val="es-CO" w:eastAsia="en-US"/>
        </w:rPr>
        <w:t>riesgo inherente</w:t>
      </w:r>
      <w:r w:rsidRPr="0048340F">
        <w:rPr>
          <w:rFonts w:ascii="Arial" w:eastAsia="Calibri" w:hAnsi="Arial" w:cs="Arial"/>
          <w:iCs/>
          <w:lang w:val="es-CO" w:eastAsia="en-US"/>
        </w:rPr>
        <w:t xml:space="preserve"> es aquel al que se enfrenta una entidad en ausencia de acciones de la dirección para modificar su probabilidad o impacto, y se obtiene comparando los resultados de la calificación, con los criterios definidos para establecer el grado de exposición al riesgo; de esta forma, se define la zona de ubicación del riesgo inherente; esta evaluación se realiza de manera automática por SIG participo. </w:t>
      </w:r>
    </w:p>
    <w:p w:rsidR="004517EB" w:rsidRPr="0048340F" w:rsidRDefault="004517EB" w:rsidP="00967035">
      <w:pPr>
        <w:pStyle w:val="Textoindependiente"/>
        <w:spacing w:after="0"/>
        <w:ind w:left="-142" w:right="-91"/>
        <w:jc w:val="both"/>
        <w:rPr>
          <w:rFonts w:ascii="Arial" w:eastAsia="Calibri" w:hAnsi="Arial" w:cs="Arial"/>
          <w:iCs/>
          <w:lang w:val="es-CO" w:eastAsia="en-US"/>
        </w:rPr>
      </w:pPr>
    </w:p>
    <w:p w:rsidR="00987C45" w:rsidRPr="0048340F" w:rsidRDefault="00987C45" w:rsidP="00967035">
      <w:pPr>
        <w:pStyle w:val="Textoindependiente"/>
        <w:spacing w:after="0"/>
        <w:ind w:left="-142" w:right="-91"/>
        <w:jc w:val="both"/>
        <w:rPr>
          <w:rFonts w:ascii="Arial" w:eastAsia="Calibri" w:hAnsi="Arial" w:cs="Arial"/>
          <w:iCs/>
          <w:lang w:val="es-CO" w:eastAsia="en-US"/>
        </w:rPr>
      </w:pPr>
      <w:r w:rsidRPr="0048340F">
        <w:rPr>
          <w:rFonts w:ascii="Arial" w:eastAsia="Calibri" w:hAnsi="Arial" w:cs="Arial"/>
          <w:iCs/>
          <w:lang w:val="es-CO" w:eastAsia="en-US"/>
        </w:rPr>
        <w:t xml:space="preserve">El </w:t>
      </w:r>
      <w:r w:rsidRPr="0048340F">
        <w:rPr>
          <w:rFonts w:ascii="Arial" w:eastAsia="Calibri" w:hAnsi="Arial" w:cs="Arial"/>
          <w:b/>
          <w:bCs/>
          <w:iCs/>
          <w:lang w:val="es-CO" w:eastAsia="en-US"/>
        </w:rPr>
        <w:t>riesgo residual</w:t>
      </w:r>
      <w:r w:rsidRPr="0048340F">
        <w:rPr>
          <w:rFonts w:ascii="Arial" w:eastAsia="Calibri" w:hAnsi="Arial" w:cs="Arial"/>
          <w:iCs/>
          <w:lang w:val="es-CO" w:eastAsia="en-US"/>
        </w:rPr>
        <w:t xml:space="preserve"> está relacionado con el desplazamiento del riesgo inherente en el mapa de riesgos, es decir, dado que ningún riesgo con una medida de tratamiento se puede evitar o eliminar, se deberá tener en cuenta el desplazamiento de un riesgo inherente (antes de formular controles) en su probabilidad o impacto para el cálculo del riesgo residual (después de formulados los controles). Es importante precisar que, para los riesgos de corrupción únicamente hay disminución de probabilidad, pero nunca de impacto.  </w:t>
      </w:r>
    </w:p>
    <w:p w:rsidR="004517EB" w:rsidRPr="0048340F" w:rsidRDefault="004517EB" w:rsidP="00967035">
      <w:pPr>
        <w:pStyle w:val="Textoindependiente"/>
        <w:spacing w:after="0"/>
        <w:ind w:left="-142" w:right="-91"/>
        <w:jc w:val="both"/>
        <w:rPr>
          <w:rFonts w:ascii="Arial" w:eastAsia="Calibri" w:hAnsi="Arial" w:cs="Arial"/>
          <w:iCs/>
          <w:lang w:val="es-CO" w:eastAsia="en-US"/>
        </w:rPr>
      </w:pPr>
    </w:p>
    <w:p w:rsidR="006B61FC" w:rsidRPr="0048340F" w:rsidRDefault="00EA03E8" w:rsidP="00E14CE5">
      <w:pPr>
        <w:pStyle w:val="Ttulo2"/>
        <w:numPr>
          <w:ilvl w:val="2"/>
          <w:numId w:val="1"/>
        </w:numPr>
        <w:spacing w:before="0" w:line="240" w:lineRule="auto"/>
        <w:rPr>
          <w:rFonts w:ascii="Arial" w:eastAsia="Calibri" w:hAnsi="Arial" w:cs="Arial"/>
          <w:b/>
          <w:bCs/>
          <w:color w:val="C00000"/>
          <w:sz w:val="24"/>
          <w:szCs w:val="24"/>
        </w:rPr>
      </w:pPr>
      <w:bookmarkStart w:id="238" w:name="_Toc120728267"/>
      <w:bookmarkStart w:id="239" w:name="_Toc123259532"/>
      <w:r w:rsidRPr="0048340F">
        <w:rPr>
          <w:rFonts w:ascii="Arial" w:eastAsia="Calibri" w:hAnsi="Arial" w:cs="Arial"/>
          <w:b/>
          <w:bCs/>
          <w:color w:val="C00000"/>
          <w:sz w:val="24"/>
          <w:szCs w:val="24"/>
        </w:rPr>
        <w:lastRenderedPageBreak/>
        <w:t>Valoración de los controles – diseño de controles</w:t>
      </w:r>
      <w:bookmarkEnd w:id="238"/>
      <w:bookmarkEnd w:id="239"/>
    </w:p>
    <w:p w:rsidR="006B61FC" w:rsidRPr="0048340F" w:rsidRDefault="006B61FC" w:rsidP="00967035">
      <w:pPr>
        <w:spacing w:after="0"/>
        <w:ind w:left="-284"/>
        <w:jc w:val="both"/>
        <w:rPr>
          <w:rFonts w:ascii="Arial" w:hAnsi="Arial" w:cs="Arial"/>
          <w:sz w:val="24"/>
          <w:szCs w:val="24"/>
          <w:highlight w:val="yellow"/>
        </w:rPr>
      </w:pPr>
      <w:bookmarkStart w:id="240" w:name="_Hlk89848766"/>
    </w:p>
    <w:p w:rsidR="006B61FC" w:rsidRPr="0048340F" w:rsidRDefault="006B61FC" w:rsidP="00967035">
      <w:pPr>
        <w:spacing w:after="0" w:line="240" w:lineRule="auto"/>
        <w:ind w:left="-284"/>
        <w:jc w:val="both"/>
        <w:rPr>
          <w:rFonts w:ascii="Arial" w:hAnsi="Arial" w:cs="Arial"/>
          <w:sz w:val="24"/>
          <w:szCs w:val="24"/>
        </w:rPr>
      </w:pPr>
      <w:r w:rsidRPr="0048340F">
        <w:rPr>
          <w:rFonts w:ascii="Arial" w:hAnsi="Arial" w:cs="Arial"/>
          <w:sz w:val="24"/>
          <w:szCs w:val="24"/>
        </w:rPr>
        <w:t xml:space="preserve">El diseño de los controles de los riesgos de </w:t>
      </w:r>
      <w:r w:rsidR="00DC120B" w:rsidRPr="0048340F">
        <w:rPr>
          <w:rFonts w:ascii="Arial" w:hAnsi="Arial" w:cs="Arial"/>
          <w:sz w:val="24"/>
          <w:szCs w:val="24"/>
        </w:rPr>
        <w:t>corrupción</w:t>
      </w:r>
      <w:r w:rsidRPr="0048340F">
        <w:rPr>
          <w:rFonts w:ascii="Arial" w:hAnsi="Arial" w:cs="Arial"/>
          <w:sz w:val="24"/>
          <w:szCs w:val="24"/>
        </w:rPr>
        <w:t xml:space="preserve"> se realizará conforme a los lineamientos establecidos en el numeral </w:t>
      </w:r>
      <w:r w:rsidR="00DA7840" w:rsidRPr="0048340F">
        <w:rPr>
          <w:rFonts w:ascii="Arial" w:hAnsi="Arial" w:cs="Arial"/>
          <w:sz w:val="24"/>
          <w:szCs w:val="24"/>
        </w:rPr>
        <w:t>5.2.4.3.,</w:t>
      </w:r>
      <w:r w:rsidRPr="0048340F">
        <w:rPr>
          <w:rFonts w:ascii="Arial" w:hAnsi="Arial" w:cs="Arial"/>
          <w:sz w:val="24"/>
          <w:szCs w:val="24"/>
        </w:rPr>
        <w:t xml:space="preserve"> de </w:t>
      </w:r>
      <w:r w:rsidR="00DA7840" w:rsidRPr="0048340F">
        <w:rPr>
          <w:rFonts w:ascii="Arial" w:hAnsi="Arial" w:cs="Arial"/>
          <w:sz w:val="24"/>
          <w:szCs w:val="24"/>
        </w:rPr>
        <w:t>la presente</w:t>
      </w:r>
      <w:r w:rsidRPr="0048340F">
        <w:rPr>
          <w:rFonts w:ascii="Arial" w:hAnsi="Arial" w:cs="Arial"/>
          <w:sz w:val="24"/>
          <w:szCs w:val="24"/>
        </w:rPr>
        <w:t xml:space="preserve"> guía. </w:t>
      </w:r>
    </w:p>
    <w:p w:rsidR="006B61FC" w:rsidRPr="0048340F" w:rsidRDefault="006B61FC" w:rsidP="00967035">
      <w:pPr>
        <w:spacing w:after="0" w:line="240" w:lineRule="auto"/>
        <w:ind w:left="-284"/>
        <w:jc w:val="both"/>
        <w:rPr>
          <w:rFonts w:ascii="Arial" w:hAnsi="Arial" w:cs="Arial"/>
          <w:sz w:val="24"/>
          <w:szCs w:val="24"/>
        </w:rPr>
      </w:pPr>
    </w:p>
    <w:p w:rsidR="006B61FC" w:rsidRPr="0048340F" w:rsidRDefault="007E348D" w:rsidP="00967035">
      <w:pPr>
        <w:spacing w:after="0" w:line="240" w:lineRule="auto"/>
        <w:ind w:left="-284"/>
        <w:jc w:val="both"/>
        <w:rPr>
          <w:rFonts w:ascii="Arial" w:hAnsi="Arial" w:cs="Arial"/>
          <w:sz w:val="24"/>
          <w:szCs w:val="24"/>
        </w:rPr>
      </w:pPr>
      <w:r w:rsidRPr="0048340F">
        <w:rPr>
          <w:rFonts w:ascii="Arial" w:hAnsi="Arial" w:cs="Arial"/>
          <w:sz w:val="24"/>
          <w:szCs w:val="24"/>
        </w:rPr>
        <w:t xml:space="preserve">Es importante </w:t>
      </w:r>
      <w:r w:rsidR="006B61FC" w:rsidRPr="0048340F">
        <w:rPr>
          <w:rFonts w:ascii="Arial" w:hAnsi="Arial" w:cs="Arial"/>
          <w:sz w:val="24"/>
          <w:szCs w:val="24"/>
        </w:rPr>
        <w:t>comprobar</w:t>
      </w:r>
      <w:r w:rsidRPr="0048340F">
        <w:rPr>
          <w:rFonts w:ascii="Arial" w:hAnsi="Arial" w:cs="Arial"/>
          <w:sz w:val="24"/>
          <w:szCs w:val="24"/>
        </w:rPr>
        <w:t xml:space="preserve"> que los controles estén bien </w:t>
      </w:r>
      <w:r w:rsidRPr="0048340F">
        <w:rPr>
          <w:rFonts w:ascii="Arial" w:hAnsi="Arial" w:cs="Arial"/>
          <w:sz w:val="24"/>
          <w:szCs w:val="24"/>
          <w:u w:val="single"/>
        </w:rPr>
        <w:t>diseñados</w:t>
      </w:r>
      <w:r w:rsidRPr="0048340F">
        <w:rPr>
          <w:rFonts w:ascii="Arial" w:hAnsi="Arial" w:cs="Arial"/>
          <w:sz w:val="24"/>
          <w:szCs w:val="24"/>
        </w:rPr>
        <w:t>, es decir, que efectivamente estos mitigan las causas que hacen que el riesgo se materialice</w:t>
      </w:r>
      <w:r w:rsidR="00DC120B" w:rsidRPr="0048340F">
        <w:rPr>
          <w:rFonts w:ascii="Arial" w:hAnsi="Arial" w:cs="Arial"/>
          <w:sz w:val="24"/>
          <w:szCs w:val="24"/>
        </w:rPr>
        <w:t xml:space="preserve">; por </w:t>
      </w:r>
      <w:r w:rsidR="002E6CA8" w:rsidRPr="0048340F">
        <w:rPr>
          <w:rFonts w:ascii="Arial" w:hAnsi="Arial" w:cs="Arial"/>
          <w:sz w:val="24"/>
          <w:szCs w:val="24"/>
        </w:rPr>
        <w:t>tanto,</w:t>
      </w:r>
      <w:r w:rsidR="00DC120B" w:rsidRPr="0048340F">
        <w:rPr>
          <w:rFonts w:ascii="Arial" w:hAnsi="Arial" w:cs="Arial"/>
          <w:sz w:val="24"/>
          <w:szCs w:val="24"/>
        </w:rPr>
        <w:t xml:space="preserve"> su </w:t>
      </w:r>
      <w:r w:rsidR="006B61FC" w:rsidRPr="0048340F">
        <w:rPr>
          <w:rFonts w:ascii="Arial" w:hAnsi="Arial" w:cs="Arial"/>
          <w:sz w:val="24"/>
          <w:szCs w:val="24"/>
        </w:rPr>
        <w:t>valoración se realiza de acuerdo con lo definido en el numeral 6.2.1</w:t>
      </w:r>
      <w:r w:rsidR="00DC120B" w:rsidRPr="0048340F">
        <w:rPr>
          <w:rFonts w:ascii="Arial" w:hAnsi="Arial" w:cs="Arial"/>
          <w:sz w:val="24"/>
          <w:szCs w:val="24"/>
        </w:rPr>
        <w:t>2</w:t>
      </w:r>
      <w:r w:rsidR="006B61FC" w:rsidRPr="0048340F">
        <w:rPr>
          <w:rFonts w:ascii="Arial" w:hAnsi="Arial" w:cs="Arial"/>
          <w:sz w:val="24"/>
          <w:szCs w:val="24"/>
        </w:rPr>
        <w:t xml:space="preserve"> de esta </w:t>
      </w:r>
      <w:r w:rsidR="00DC120B" w:rsidRPr="0048340F">
        <w:rPr>
          <w:rFonts w:ascii="Arial" w:hAnsi="Arial" w:cs="Arial"/>
          <w:sz w:val="24"/>
          <w:szCs w:val="24"/>
        </w:rPr>
        <w:t>guía</w:t>
      </w:r>
      <w:r w:rsidR="006B61FC" w:rsidRPr="0048340F">
        <w:rPr>
          <w:rFonts w:ascii="Arial" w:hAnsi="Arial" w:cs="Arial"/>
          <w:sz w:val="24"/>
          <w:szCs w:val="24"/>
        </w:rPr>
        <w:t>.</w:t>
      </w:r>
    </w:p>
    <w:p w:rsidR="00987C45" w:rsidRPr="0048340F" w:rsidRDefault="00987C45" w:rsidP="00967035">
      <w:pPr>
        <w:spacing w:after="0" w:line="240" w:lineRule="auto"/>
        <w:ind w:left="-284"/>
        <w:jc w:val="both"/>
        <w:rPr>
          <w:rFonts w:ascii="Arial" w:hAnsi="Arial" w:cs="Arial"/>
          <w:sz w:val="24"/>
          <w:szCs w:val="24"/>
        </w:rPr>
      </w:pPr>
    </w:p>
    <w:p w:rsidR="00D60B13" w:rsidRPr="0048340F" w:rsidRDefault="00D60B13" w:rsidP="00E14CE5">
      <w:pPr>
        <w:pStyle w:val="Ttulo2"/>
        <w:numPr>
          <w:ilvl w:val="2"/>
          <w:numId w:val="1"/>
        </w:numPr>
        <w:spacing w:before="0" w:line="240" w:lineRule="auto"/>
        <w:rPr>
          <w:rFonts w:ascii="Arial" w:eastAsia="Calibri" w:hAnsi="Arial" w:cs="Arial"/>
          <w:b/>
          <w:bCs/>
          <w:color w:val="C00000"/>
          <w:sz w:val="24"/>
          <w:szCs w:val="24"/>
        </w:rPr>
      </w:pPr>
      <w:bookmarkStart w:id="241" w:name="_Toc120728268"/>
      <w:bookmarkStart w:id="242" w:name="_Toc123259533"/>
      <w:bookmarkEnd w:id="240"/>
      <w:r w:rsidRPr="0048340F">
        <w:rPr>
          <w:rFonts w:ascii="Arial" w:eastAsia="Calibri" w:hAnsi="Arial" w:cs="Arial"/>
          <w:b/>
          <w:bCs/>
          <w:color w:val="C00000"/>
          <w:sz w:val="24"/>
          <w:szCs w:val="24"/>
        </w:rPr>
        <w:t>Generalidades acerca de los riesgos de corrupción</w:t>
      </w:r>
      <w:bookmarkEnd w:id="241"/>
      <w:bookmarkEnd w:id="242"/>
    </w:p>
    <w:p w:rsidR="00987C45" w:rsidRPr="0048340F" w:rsidRDefault="00987C45" w:rsidP="00967035">
      <w:pPr>
        <w:spacing w:after="0" w:line="240" w:lineRule="auto"/>
        <w:rPr>
          <w:rFonts w:ascii="Arial" w:hAnsi="Arial" w:cs="Arial"/>
          <w:sz w:val="24"/>
          <w:szCs w:val="24"/>
        </w:rPr>
      </w:pPr>
    </w:p>
    <w:p w:rsidR="00D60B13" w:rsidRPr="0048340F" w:rsidRDefault="004F2492" w:rsidP="001414C1">
      <w:pPr>
        <w:pStyle w:val="Textoindependiente"/>
        <w:numPr>
          <w:ilvl w:val="0"/>
          <w:numId w:val="16"/>
        </w:numPr>
        <w:spacing w:after="0"/>
        <w:ind w:left="284" w:right="-93"/>
        <w:jc w:val="both"/>
        <w:rPr>
          <w:rFonts w:ascii="Arial" w:eastAsia="Calibri" w:hAnsi="Arial" w:cs="Arial"/>
          <w:iCs/>
          <w:lang w:val="es-CO" w:eastAsia="en-US"/>
        </w:rPr>
      </w:pPr>
      <w:r w:rsidRPr="0048340F">
        <w:rPr>
          <w:rFonts w:ascii="Arial" w:eastAsia="Calibri" w:hAnsi="Arial" w:cs="Arial"/>
          <w:b/>
          <w:bCs/>
          <w:iCs/>
          <w:lang w:val="es-CO" w:eastAsia="en-US"/>
        </w:rPr>
        <w:t>El mapa de riesgos de corrupción s</w:t>
      </w:r>
      <w:r w:rsidR="00D60B13" w:rsidRPr="0048340F">
        <w:rPr>
          <w:rFonts w:ascii="Arial" w:eastAsia="Calibri" w:hAnsi="Arial" w:cs="Arial"/>
          <w:b/>
          <w:bCs/>
          <w:iCs/>
          <w:lang w:val="es-CO" w:eastAsia="en-US"/>
        </w:rPr>
        <w:t>e elabora anualmente</w:t>
      </w:r>
      <w:r w:rsidR="00D60B13" w:rsidRPr="0048340F">
        <w:rPr>
          <w:rFonts w:ascii="Arial" w:eastAsia="Calibri" w:hAnsi="Arial" w:cs="Arial"/>
          <w:iCs/>
          <w:lang w:val="es-CO" w:eastAsia="en-US"/>
        </w:rPr>
        <w:t xml:space="preserve"> por cada </w:t>
      </w:r>
      <w:r w:rsidR="00B25AD1" w:rsidRPr="0048340F">
        <w:rPr>
          <w:rFonts w:ascii="Arial" w:eastAsia="Calibri" w:hAnsi="Arial" w:cs="Arial"/>
          <w:iCs/>
          <w:lang w:val="es-CO" w:eastAsia="en-US"/>
        </w:rPr>
        <w:t>líder</w:t>
      </w:r>
      <w:r w:rsidR="00D60B13" w:rsidRPr="0048340F">
        <w:rPr>
          <w:rFonts w:ascii="Arial" w:eastAsia="Calibri" w:hAnsi="Arial" w:cs="Arial"/>
          <w:iCs/>
          <w:lang w:val="es-CO" w:eastAsia="en-US"/>
        </w:rPr>
        <w:t xml:space="preserve"> de </w:t>
      </w:r>
      <w:r w:rsidR="00987C45" w:rsidRPr="0048340F">
        <w:rPr>
          <w:rFonts w:ascii="Arial" w:eastAsia="Calibri" w:hAnsi="Arial" w:cs="Arial"/>
          <w:iCs/>
          <w:lang w:val="es-CO" w:eastAsia="en-US"/>
        </w:rPr>
        <w:t>proceso</w:t>
      </w:r>
      <w:r w:rsidR="00D60B13" w:rsidRPr="0048340F">
        <w:rPr>
          <w:rFonts w:ascii="Arial" w:eastAsia="Calibri" w:hAnsi="Arial" w:cs="Arial"/>
          <w:iCs/>
          <w:lang w:val="es-CO" w:eastAsia="en-US"/>
        </w:rPr>
        <w:t xml:space="preserve"> al interior de la entidad junto con su equipo.</w:t>
      </w:r>
    </w:p>
    <w:p w:rsidR="00D60B13" w:rsidRPr="0048340F" w:rsidRDefault="00D60B13" w:rsidP="001414C1">
      <w:pPr>
        <w:pStyle w:val="Textoindependiente"/>
        <w:numPr>
          <w:ilvl w:val="0"/>
          <w:numId w:val="16"/>
        </w:numPr>
        <w:spacing w:after="0"/>
        <w:ind w:left="284" w:right="-93"/>
        <w:jc w:val="both"/>
        <w:rPr>
          <w:rFonts w:ascii="Arial" w:eastAsia="Calibri" w:hAnsi="Arial" w:cs="Arial"/>
          <w:iCs/>
          <w:lang w:val="es-CO" w:eastAsia="en-US"/>
        </w:rPr>
      </w:pPr>
      <w:r w:rsidRPr="0048340F">
        <w:rPr>
          <w:rFonts w:ascii="Arial" w:eastAsia="Calibri" w:hAnsi="Arial" w:cs="Arial"/>
          <w:b/>
          <w:bCs/>
          <w:iCs/>
          <w:lang w:val="es-CO" w:eastAsia="en-US"/>
        </w:rPr>
        <w:t>Consolidación:</w:t>
      </w:r>
      <w:r w:rsidRPr="0048340F">
        <w:rPr>
          <w:rFonts w:ascii="Arial" w:eastAsia="Calibri" w:hAnsi="Arial" w:cs="Arial"/>
          <w:iCs/>
          <w:lang w:val="es-CO" w:eastAsia="en-US"/>
        </w:rPr>
        <w:t xml:space="preserve"> </w:t>
      </w:r>
      <w:r w:rsidR="00DA7840" w:rsidRPr="0048340F">
        <w:rPr>
          <w:rFonts w:ascii="Arial" w:eastAsia="Calibri" w:hAnsi="Arial" w:cs="Arial"/>
          <w:iCs/>
          <w:lang w:val="es-CO" w:eastAsia="en-US"/>
        </w:rPr>
        <w:t>La Oficina Asesora de P</w:t>
      </w:r>
      <w:r w:rsidRPr="0048340F">
        <w:rPr>
          <w:rFonts w:ascii="Arial" w:eastAsia="Calibri" w:hAnsi="Arial" w:cs="Arial"/>
          <w:iCs/>
          <w:lang w:val="es-CO" w:eastAsia="en-US"/>
        </w:rPr>
        <w:t xml:space="preserve">laneación, </w:t>
      </w:r>
      <w:r w:rsidR="00B25AD1" w:rsidRPr="0048340F">
        <w:rPr>
          <w:rFonts w:ascii="Arial" w:eastAsia="Calibri" w:hAnsi="Arial" w:cs="Arial"/>
          <w:iCs/>
          <w:lang w:val="es-CO" w:eastAsia="en-US"/>
        </w:rPr>
        <w:t>l</w:t>
      </w:r>
      <w:r w:rsidRPr="0048340F">
        <w:rPr>
          <w:rFonts w:ascii="Arial" w:eastAsia="Calibri" w:hAnsi="Arial" w:cs="Arial"/>
          <w:iCs/>
          <w:lang w:val="es-CO" w:eastAsia="en-US"/>
        </w:rPr>
        <w:t>e corresponde liderar el proceso de administración de estos. Adicionalmente, esta misma oficina será la encargada de consolidar el mapa de riesgos de corrupción.</w:t>
      </w:r>
    </w:p>
    <w:p w:rsidR="00D60B13" w:rsidRPr="0048340F" w:rsidRDefault="00D60B13" w:rsidP="001414C1">
      <w:pPr>
        <w:pStyle w:val="Textoindependiente"/>
        <w:numPr>
          <w:ilvl w:val="0"/>
          <w:numId w:val="16"/>
        </w:numPr>
        <w:spacing w:after="0"/>
        <w:ind w:left="284" w:right="-93"/>
        <w:jc w:val="both"/>
        <w:rPr>
          <w:rFonts w:ascii="Arial" w:eastAsia="Calibri" w:hAnsi="Arial" w:cs="Arial"/>
          <w:iCs/>
          <w:lang w:val="es-CO" w:eastAsia="en-US"/>
        </w:rPr>
      </w:pPr>
      <w:r w:rsidRPr="0048340F">
        <w:rPr>
          <w:rFonts w:ascii="Arial" w:eastAsia="Calibri" w:hAnsi="Arial" w:cs="Arial"/>
          <w:b/>
          <w:bCs/>
          <w:iCs/>
          <w:lang w:val="es-CO" w:eastAsia="en-US"/>
        </w:rPr>
        <w:t>Publicación del mapa de riesgos de corrupción:</w:t>
      </w:r>
      <w:r w:rsidRPr="0048340F">
        <w:rPr>
          <w:rFonts w:ascii="Arial" w:eastAsia="Calibri" w:hAnsi="Arial" w:cs="Arial"/>
          <w:iCs/>
          <w:lang w:val="es-CO" w:eastAsia="en-US"/>
        </w:rPr>
        <w:t xml:space="preserve"> se debe publicar en </w:t>
      </w:r>
      <w:r w:rsidR="00DA7840" w:rsidRPr="0048340F">
        <w:rPr>
          <w:rFonts w:ascii="Arial" w:eastAsia="Calibri" w:hAnsi="Arial" w:cs="Arial"/>
          <w:iCs/>
          <w:lang w:val="es-CO" w:eastAsia="en-US"/>
        </w:rPr>
        <w:t>el portal</w:t>
      </w:r>
      <w:r w:rsidRPr="0048340F">
        <w:rPr>
          <w:rFonts w:ascii="Arial" w:eastAsia="Calibri" w:hAnsi="Arial" w:cs="Arial"/>
          <w:iCs/>
          <w:lang w:val="es-CO" w:eastAsia="en-US"/>
        </w:rPr>
        <w:t xml:space="preserve"> web de la entidad, en la sección de transparencia y acceso a la información pública o en un medio de fácil acceso al ciudadano, a más tardar el 31 de enero de cada año.</w:t>
      </w:r>
      <w:r w:rsidR="00ED28A3" w:rsidRPr="0048340F">
        <w:rPr>
          <w:rFonts w:ascii="Arial" w:eastAsia="Calibri" w:hAnsi="Arial" w:cs="Arial"/>
          <w:iCs/>
          <w:lang w:val="es-CO" w:eastAsia="en-US"/>
        </w:rPr>
        <w:t xml:space="preserve"> </w:t>
      </w:r>
      <w:r w:rsidRPr="0048340F">
        <w:rPr>
          <w:rFonts w:ascii="Arial" w:eastAsia="Calibri" w:hAnsi="Arial" w:cs="Arial"/>
          <w:iCs/>
          <w:lang w:val="es-CO" w:eastAsia="en-US"/>
        </w:rPr>
        <w:t>La publicación será fundamentada en la elaboración del índice de</w:t>
      </w:r>
      <w:r w:rsidR="00ED28A3" w:rsidRPr="0048340F">
        <w:rPr>
          <w:rFonts w:ascii="Arial" w:eastAsia="Calibri" w:hAnsi="Arial" w:cs="Arial"/>
          <w:iCs/>
          <w:lang w:val="es-CO" w:eastAsia="en-US"/>
        </w:rPr>
        <w:t xml:space="preserve"> </w:t>
      </w:r>
      <w:r w:rsidRPr="0048340F">
        <w:rPr>
          <w:rFonts w:ascii="Arial" w:eastAsia="Calibri" w:hAnsi="Arial" w:cs="Arial"/>
          <w:iCs/>
          <w:lang w:val="es-CO" w:eastAsia="en-US"/>
        </w:rPr>
        <w:t>información clasificada y reservada. En dicho instrumento la entidad debe establecer las condiciones de reserva y clasificación de algunos de los elementos constitutivos del mapa de riesgos en los términos dados en los artículos 18 y 19 de la Ley 1712 de 2014.</w:t>
      </w:r>
    </w:p>
    <w:p w:rsidR="00C5750A" w:rsidRPr="0048340F" w:rsidRDefault="00C5750A" w:rsidP="00967035">
      <w:pPr>
        <w:pStyle w:val="Prrafodelista"/>
        <w:spacing w:after="0" w:line="240" w:lineRule="auto"/>
        <w:rPr>
          <w:rFonts w:ascii="Arial" w:hAnsi="Arial" w:cs="Arial"/>
          <w:iCs/>
          <w:sz w:val="24"/>
          <w:szCs w:val="24"/>
        </w:rPr>
      </w:pPr>
    </w:p>
    <w:p w:rsidR="00ED28A3" w:rsidRPr="0048340F" w:rsidRDefault="00D60B13" w:rsidP="00967035">
      <w:pPr>
        <w:pStyle w:val="Textoindependiente"/>
        <w:spacing w:after="0"/>
        <w:ind w:left="284" w:right="-93"/>
        <w:jc w:val="both"/>
        <w:rPr>
          <w:rFonts w:ascii="Arial" w:eastAsia="Calibri" w:hAnsi="Arial" w:cs="Arial"/>
          <w:iCs/>
          <w:lang w:val="es-CO" w:eastAsia="en-US"/>
        </w:rPr>
      </w:pPr>
      <w:r w:rsidRPr="0048340F">
        <w:rPr>
          <w:rFonts w:ascii="Arial" w:eastAsia="Calibri" w:hAnsi="Arial" w:cs="Arial"/>
          <w:iCs/>
          <w:lang w:val="es-CO" w:eastAsia="en-US"/>
        </w:rPr>
        <w:t>En este caso se deberá anonimizar esa información. Es decir, la parte clasificada o reservada, aunque se elabora, no se hace visible en la publicación.</w:t>
      </w:r>
      <w:r w:rsidR="00DA7840" w:rsidRPr="0048340F">
        <w:rPr>
          <w:rFonts w:ascii="Arial" w:eastAsia="Calibri" w:hAnsi="Arial" w:cs="Arial"/>
          <w:iCs/>
          <w:lang w:val="es-CO" w:eastAsia="en-US"/>
        </w:rPr>
        <w:t xml:space="preserve"> </w:t>
      </w:r>
      <w:r w:rsidRPr="0048340F">
        <w:rPr>
          <w:rFonts w:ascii="Arial" w:eastAsia="Calibri" w:hAnsi="Arial" w:cs="Arial"/>
          <w:lang w:val="es-CO" w:eastAsia="en-US"/>
        </w:rPr>
        <w:t>Recuerde</w:t>
      </w:r>
      <w:r w:rsidRPr="0048340F">
        <w:rPr>
          <w:rFonts w:ascii="Arial" w:eastAsia="Calibri" w:hAnsi="Arial" w:cs="Arial"/>
          <w:iCs/>
          <w:lang w:val="es-CO" w:eastAsia="en-US"/>
        </w:rPr>
        <w:t xml:space="preserve"> que las excepciones solo pueden estar establecidas en la ley, un decreto con fuerza de ley o un tratado internacional ratificado por el Congreso o en la Constitución.</w:t>
      </w:r>
    </w:p>
    <w:p w:rsidR="00C5750A" w:rsidRPr="0048340F" w:rsidRDefault="00C5750A" w:rsidP="00967035">
      <w:pPr>
        <w:pStyle w:val="Textoindependiente"/>
        <w:spacing w:after="0"/>
        <w:ind w:left="284" w:right="-93"/>
        <w:jc w:val="both"/>
        <w:rPr>
          <w:rFonts w:ascii="Arial" w:eastAsia="Calibri" w:hAnsi="Arial" w:cs="Arial"/>
          <w:iCs/>
          <w:lang w:val="es-CO" w:eastAsia="en-US"/>
        </w:rPr>
      </w:pPr>
    </w:p>
    <w:p w:rsidR="00ED28A3" w:rsidRPr="0048340F" w:rsidRDefault="00D60B13" w:rsidP="001414C1">
      <w:pPr>
        <w:pStyle w:val="Textoindependiente"/>
        <w:numPr>
          <w:ilvl w:val="0"/>
          <w:numId w:val="16"/>
        </w:numPr>
        <w:spacing w:after="0"/>
        <w:ind w:left="284" w:right="-93"/>
        <w:jc w:val="both"/>
        <w:rPr>
          <w:rFonts w:ascii="Arial" w:eastAsia="Calibri" w:hAnsi="Arial" w:cs="Arial"/>
          <w:i/>
          <w:lang w:val="es-CO" w:eastAsia="en-US"/>
        </w:rPr>
      </w:pPr>
      <w:r w:rsidRPr="0048340F">
        <w:rPr>
          <w:rFonts w:ascii="Arial" w:eastAsia="Calibri" w:hAnsi="Arial" w:cs="Arial"/>
          <w:b/>
          <w:bCs/>
          <w:iCs/>
          <w:lang w:val="es-CO" w:eastAsia="en-US"/>
        </w:rPr>
        <w:t>Socialización</w:t>
      </w:r>
      <w:r w:rsidRPr="0048340F">
        <w:rPr>
          <w:rFonts w:ascii="Arial" w:eastAsia="Calibri" w:hAnsi="Arial" w:cs="Arial"/>
          <w:iCs/>
          <w:lang w:val="es-CO" w:eastAsia="en-US"/>
        </w:rPr>
        <w:t>: Los servidores públicos y contratistas de la entidad deben conocer el mapa de riesgos de corrupción antes de su publicación</w:t>
      </w:r>
      <w:r w:rsidR="00DF0EEB" w:rsidRPr="0048340F">
        <w:rPr>
          <w:rFonts w:ascii="Arial" w:eastAsia="Calibri" w:hAnsi="Arial" w:cs="Arial"/>
          <w:iCs/>
          <w:lang w:val="es-CO" w:eastAsia="en-US"/>
        </w:rPr>
        <w:t>; lo cual se hace mediante el envío de correos masivos y jornada de socialización con los enlaces de los procesos.</w:t>
      </w:r>
    </w:p>
    <w:p w:rsidR="00FA3116" w:rsidRPr="0048340F" w:rsidRDefault="00FA3116" w:rsidP="001414C1">
      <w:pPr>
        <w:pStyle w:val="Textoindependiente"/>
        <w:numPr>
          <w:ilvl w:val="0"/>
          <w:numId w:val="16"/>
        </w:numPr>
        <w:spacing w:after="0"/>
        <w:ind w:left="284" w:right="-93"/>
        <w:jc w:val="both"/>
        <w:rPr>
          <w:rFonts w:ascii="Arial" w:eastAsia="Calibri" w:hAnsi="Arial" w:cs="Arial"/>
          <w:iCs/>
          <w:lang w:val="es-CO" w:eastAsia="en-US"/>
        </w:rPr>
      </w:pPr>
      <w:r w:rsidRPr="0048340F">
        <w:rPr>
          <w:rFonts w:ascii="Arial" w:eastAsia="Calibri" w:hAnsi="Arial" w:cs="Arial"/>
          <w:b/>
          <w:bCs/>
          <w:iCs/>
          <w:lang w:val="es-CO" w:eastAsia="en-US"/>
        </w:rPr>
        <w:t xml:space="preserve">Ajustes y </w:t>
      </w:r>
      <w:r w:rsidR="00657D9D" w:rsidRPr="0048340F">
        <w:rPr>
          <w:rFonts w:ascii="Arial" w:eastAsia="Calibri" w:hAnsi="Arial" w:cs="Arial"/>
          <w:b/>
          <w:bCs/>
          <w:iCs/>
          <w:lang w:val="es-CO" w:eastAsia="en-US"/>
        </w:rPr>
        <w:t>modificaciones:</w:t>
      </w:r>
      <w:r w:rsidRPr="0048340F">
        <w:rPr>
          <w:rFonts w:ascii="Arial" w:eastAsia="Calibri" w:hAnsi="Arial" w:cs="Arial"/>
          <w:iCs/>
          <w:lang w:val="es-CO" w:eastAsia="en-US"/>
        </w:rPr>
        <w:t xml:space="preserve"> se podrán llevar a cabo los ajustes y modificaciones necesarias orientadas a mejorar el mapa de riesgos de corrupción después de su publicación y durante el respectivo año de vigencia. En este caso deberán dejarse por escrito los ajustes, modificaciones o inclusiones realizadas.</w:t>
      </w:r>
    </w:p>
    <w:p w:rsidR="00073063" w:rsidRPr="0048340F" w:rsidRDefault="00073063" w:rsidP="000A6049">
      <w:pPr>
        <w:pStyle w:val="Textoindependiente"/>
        <w:spacing w:after="0"/>
        <w:ind w:right="-93"/>
        <w:jc w:val="both"/>
        <w:rPr>
          <w:rFonts w:ascii="Arial" w:eastAsia="Calibri" w:hAnsi="Arial" w:cs="Arial"/>
          <w:iCs/>
          <w:lang w:val="es-CO" w:eastAsia="en-US"/>
        </w:rPr>
      </w:pPr>
    </w:p>
    <w:p w:rsidR="0058343C" w:rsidRPr="0048340F" w:rsidRDefault="0058343C" w:rsidP="00E14CE5">
      <w:pPr>
        <w:pStyle w:val="Ttulo2"/>
        <w:numPr>
          <w:ilvl w:val="2"/>
          <w:numId w:val="1"/>
        </w:numPr>
        <w:spacing w:before="0" w:line="240" w:lineRule="auto"/>
        <w:rPr>
          <w:rFonts w:ascii="Arial" w:eastAsia="Calibri" w:hAnsi="Arial" w:cs="Arial"/>
          <w:b/>
          <w:bCs/>
          <w:color w:val="C00000"/>
          <w:sz w:val="24"/>
          <w:szCs w:val="24"/>
        </w:rPr>
      </w:pPr>
      <w:bookmarkStart w:id="243" w:name="_Toc89713030"/>
      <w:bookmarkStart w:id="244" w:name="_Toc69478621"/>
      <w:bookmarkStart w:id="245" w:name="_Toc89713038"/>
      <w:bookmarkStart w:id="246" w:name="_Toc120728269"/>
      <w:bookmarkStart w:id="247" w:name="_Toc123259534"/>
      <w:bookmarkEnd w:id="243"/>
      <w:r w:rsidRPr="0048340F">
        <w:rPr>
          <w:rFonts w:ascii="Arial" w:eastAsia="Calibri" w:hAnsi="Arial" w:cs="Arial"/>
          <w:b/>
          <w:bCs/>
          <w:color w:val="C00000"/>
          <w:sz w:val="24"/>
          <w:szCs w:val="24"/>
        </w:rPr>
        <w:t>Tratamiento del riesgo</w:t>
      </w:r>
      <w:bookmarkEnd w:id="244"/>
      <w:bookmarkEnd w:id="245"/>
      <w:bookmarkEnd w:id="246"/>
      <w:bookmarkEnd w:id="247"/>
    </w:p>
    <w:p w:rsidR="00114C97" w:rsidRPr="0048340F" w:rsidRDefault="00114C97" w:rsidP="00967035">
      <w:pPr>
        <w:spacing w:after="0" w:line="240" w:lineRule="auto"/>
        <w:jc w:val="both"/>
        <w:rPr>
          <w:rFonts w:ascii="Arial" w:hAnsi="Arial" w:cs="Arial"/>
          <w:sz w:val="24"/>
          <w:szCs w:val="24"/>
        </w:rPr>
      </w:pPr>
    </w:p>
    <w:p w:rsidR="00CE2DC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 xml:space="preserve">Es la respuesta establecida por la primera línea de defensa para la mitigación de los diferentes riesgos, incluyendo aquellos relacionados con la corrupción. A la hora </w:t>
      </w:r>
      <w:r w:rsidRPr="0048340F">
        <w:rPr>
          <w:rFonts w:ascii="Arial" w:hAnsi="Arial" w:cs="Arial"/>
          <w:sz w:val="24"/>
          <w:szCs w:val="24"/>
        </w:rPr>
        <w:lastRenderedPageBreak/>
        <w:t xml:space="preserve">de evaluar las opciones existentes en materia de tratamiento del riesgo, y partiendo de lo que establezca la política de administración del riesgo, los </w:t>
      </w:r>
      <w:r w:rsidR="000601E3" w:rsidRPr="0048340F">
        <w:rPr>
          <w:rFonts w:ascii="Arial" w:hAnsi="Arial" w:cs="Arial"/>
          <w:sz w:val="24"/>
          <w:szCs w:val="24"/>
        </w:rPr>
        <w:t>líderes</w:t>
      </w:r>
      <w:r w:rsidRPr="0048340F">
        <w:rPr>
          <w:rFonts w:ascii="Arial" w:hAnsi="Arial" w:cs="Arial"/>
          <w:sz w:val="24"/>
          <w:szCs w:val="24"/>
        </w:rPr>
        <w:t xml:space="preserve"> de los procesos tendrán en cuenta la importancia del riesgo, para lo cual, tendrán en cuenta el efecto que puede tener la materialización del riesgo para la entidad, así como su probabilidad e impacto y la relación costo-beneficio de las medidas identificadas para su tratamiento. </w:t>
      </w:r>
    </w:p>
    <w:p w:rsidR="00CE2DCC" w:rsidRPr="0048340F" w:rsidRDefault="00CE2DCC" w:rsidP="00967035">
      <w:pPr>
        <w:spacing w:after="0" w:line="240" w:lineRule="auto"/>
        <w:jc w:val="both"/>
        <w:rPr>
          <w:rFonts w:ascii="Arial" w:hAnsi="Arial" w:cs="Arial"/>
          <w:sz w:val="24"/>
          <w:szCs w:val="24"/>
        </w:rPr>
      </w:pPr>
    </w:p>
    <w:p w:rsidR="0058343C" w:rsidRPr="0048340F" w:rsidRDefault="00CE2DCC" w:rsidP="00967035">
      <w:pPr>
        <w:spacing w:after="0" w:line="240" w:lineRule="auto"/>
        <w:jc w:val="both"/>
        <w:rPr>
          <w:rFonts w:ascii="Arial" w:hAnsi="Arial" w:cs="Arial"/>
          <w:sz w:val="24"/>
          <w:szCs w:val="24"/>
        </w:rPr>
      </w:pPr>
      <w:r w:rsidRPr="0048340F">
        <w:rPr>
          <w:rFonts w:ascii="Arial" w:hAnsi="Arial" w:cs="Arial"/>
          <w:sz w:val="24"/>
          <w:szCs w:val="24"/>
        </w:rPr>
        <w:t>E</w:t>
      </w:r>
      <w:r w:rsidR="0058343C" w:rsidRPr="0048340F">
        <w:rPr>
          <w:rFonts w:ascii="Arial" w:hAnsi="Arial" w:cs="Arial"/>
          <w:sz w:val="24"/>
          <w:szCs w:val="24"/>
        </w:rPr>
        <w:t>n caso de que una respuesta ante el riesgo derive en un riesgo residual que supere los niveles aceptables para la dirección se deberá volver a analizar y revisar dicho tratamiento.</w:t>
      </w:r>
      <w:r w:rsidR="0058343C" w:rsidRPr="0048340F">
        <w:rPr>
          <w:rFonts w:ascii="Arial" w:hAnsi="Arial" w:cs="Arial"/>
          <w:color w:val="7030A0"/>
          <w:sz w:val="24"/>
          <w:szCs w:val="24"/>
        </w:rPr>
        <w:t xml:space="preserve"> </w:t>
      </w:r>
      <w:r w:rsidR="0058343C" w:rsidRPr="0048340F">
        <w:rPr>
          <w:rFonts w:ascii="Arial" w:hAnsi="Arial" w:cs="Arial"/>
          <w:sz w:val="24"/>
          <w:szCs w:val="24"/>
        </w:rPr>
        <w:t xml:space="preserve">En todos los casos para los riesgos de corrupción la respuesta será </w:t>
      </w:r>
      <w:r w:rsidR="0058343C" w:rsidRPr="0048340F">
        <w:rPr>
          <w:rFonts w:ascii="Arial" w:hAnsi="Arial" w:cs="Arial"/>
          <w:sz w:val="24"/>
          <w:szCs w:val="24"/>
          <w:u w:val="single"/>
        </w:rPr>
        <w:t xml:space="preserve">evitar, </w:t>
      </w:r>
      <w:r w:rsidR="00C5750A" w:rsidRPr="0048340F">
        <w:rPr>
          <w:rFonts w:ascii="Arial" w:hAnsi="Arial" w:cs="Arial"/>
          <w:sz w:val="24"/>
          <w:szCs w:val="24"/>
          <w:u w:val="single"/>
        </w:rPr>
        <w:t xml:space="preserve">reducir o </w:t>
      </w:r>
      <w:r w:rsidR="0058343C" w:rsidRPr="0048340F">
        <w:rPr>
          <w:rFonts w:ascii="Arial" w:hAnsi="Arial" w:cs="Arial"/>
          <w:sz w:val="24"/>
          <w:szCs w:val="24"/>
          <w:u w:val="single"/>
        </w:rPr>
        <w:t xml:space="preserve">compartir </w:t>
      </w:r>
      <w:r w:rsidR="0058343C" w:rsidRPr="0048340F">
        <w:rPr>
          <w:rFonts w:ascii="Arial" w:hAnsi="Arial" w:cs="Arial"/>
          <w:sz w:val="24"/>
          <w:szCs w:val="24"/>
        </w:rPr>
        <w:t>el riesgo. Para la entidad se tendrán en cuenta los siguientes criterios dentro del tratamiento de riesgo:</w:t>
      </w:r>
    </w:p>
    <w:p w:rsidR="00CE2DCC" w:rsidRPr="0048340F" w:rsidRDefault="00CE2DCC" w:rsidP="00967035">
      <w:pPr>
        <w:spacing w:after="0" w:line="240" w:lineRule="auto"/>
        <w:jc w:val="both"/>
        <w:rPr>
          <w:rFonts w:ascii="Arial" w:hAnsi="Arial" w:cs="Arial"/>
          <w:sz w:val="24"/>
          <w:szCs w:val="24"/>
        </w:rPr>
      </w:pPr>
    </w:p>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Para esta etapa deberán tenerse en cuenta las siguientes opciones:</w:t>
      </w:r>
    </w:p>
    <w:p w:rsidR="00F26D92" w:rsidRPr="0048340F" w:rsidRDefault="00F26D92" w:rsidP="00967035">
      <w:pPr>
        <w:spacing w:after="0" w:line="240" w:lineRule="auto"/>
        <w:jc w:val="both"/>
        <w:rPr>
          <w:rFonts w:ascii="Arial" w:hAnsi="Arial" w:cs="Arial"/>
          <w:sz w:val="24"/>
          <w:szCs w:val="24"/>
        </w:rPr>
      </w:pPr>
    </w:p>
    <w:p w:rsidR="00CE2DCC" w:rsidRPr="0048340F" w:rsidRDefault="0058343C" w:rsidP="001414C1">
      <w:pPr>
        <w:numPr>
          <w:ilvl w:val="0"/>
          <w:numId w:val="42"/>
        </w:numPr>
        <w:spacing w:after="0" w:line="240" w:lineRule="auto"/>
        <w:jc w:val="both"/>
        <w:rPr>
          <w:rFonts w:ascii="Arial" w:hAnsi="Arial" w:cs="Arial"/>
          <w:sz w:val="24"/>
          <w:szCs w:val="24"/>
        </w:rPr>
      </w:pPr>
      <w:r w:rsidRPr="0048340F">
        <w:rPr>
          <w:rFonts w:ascii="Arial" w:hAnsi="Arial" w:cs="Arial"/>
          <w:b/>
          <w:bCs/>
          <w:sz w:val="24"/>
          <w:szCs w:val="24"/>
        </w:rPr>
        <w:t>Aceptar el riesgo</w:t>
      </w:r>
      <w:r w:rsidRPr="0048340F">
        <w:rPr>
          <w:rFonts w:ascii="Arial" w:hAnsi="Arial" w:cs="Arial"/>
          <w:sz w:val="24"/>
          <w:szCs w:val="24"/>
        </w:rPr>
        <w:t>: No se adopta ninguna medida que afecte la probabilidad o el impacto del riesgo. (Ningún riesgo de corrupción podrá ser aceptado).</w:t>
      </w:r>
    </w:p>
    <w:p w:rsidR="00CE2DCC" w:rsidRPr="0048340F" w:rsidRDefault="0058343C" w:rsidP="001414C1">
      <w:pPr>
        <w:numPr>
          <w:ilvl w:val="0"/>
          <w:numId w:val="42"/>
        </w:numPr>
        <w:spacing w:after="0" w:line="240" w:lineRule="auto"/>
        <w:jc w:val="both"/>
        <w:rPr>
          <w:rFonts w:ascii="Arial" w:hAnsi="Arial" w:cs="Arial"/>
          <w:sz w:val="24"/>
          <w:szCs w:val="24"/>
        </w:rPr>
      </w:pPr>
      <w:r w:rsidRPr="0048340F">
        <w:rPr>
          <w:rFonts w:ascii="Arial" w:hAnsi="Arial" w:cs="Arial"/>
          <w:b/>
          <w:bCs/>
          <w:sz w:val="24"/>
          <w:szCs w:val="24"/>
        </w:rPr>
        <w:t>Reducir el riesgo</w:t>
      </w:r>
      <w:r w:rsidRPr="0048340F">
        <w:rPr>
          <w:rFonts w:ascii="Arial" w:hAnsi="Arial" w:cs="Arial"/>
          <w:sz w:val="24"/>
          <w:szCs w:val="24"/>
        </w:rPr>
        <w:t>: Se adoptan medidas para reducir la probabilidad o el impacto del riesgo, o ambos; por lo general conlleva a la implementación de controles.</w:t>
      </w:r>
    </w:p>
    <w:p w:rsidR="00CE2DCC" w:rsidRPr="0048340F" w:rsidRDefault="0058343C" w:rsidP="001414C1">
      <w:pPr>
        <w:numPr>
          <w:ilvl w:val="0"/>
          <w:numId w:val="42"/>
        </w:numPr>
        <w:spacing w:after="0" w:line="240" w:lineRule="auto"/>
        <w:jc w:val="both"/>
        <w:rPr>
          <w:rFonts w:ascii="Arial" w:hAnsi="Arial" w:cs="Arial"/>
          <w:sz w:val="24"/>
          <w:szCs w:val="24"/>
        </w:rPr>
      </w:pPr>
      <w:r w:rsidRPr="0048340F">
        <w:rPr>
          <w:rFonts w:ascii="Arial" w:hAnsi="Arial" w:cs="Arial"/>
          <w:b/>
          <w:bCs/>
          <w:sz w:val="24"/>
          <w:szCs w:val="24"/>
        </w:rPr>
        <w:t>Evitar el riesgo</w:t>
      </w:r>
      <w:r w:rsidRPr="0048340F">
        <w:rPr>
          <w:rFonts w:ascii="Arial" w:hAnsi="Arial" w:cs="Arial"/>
          <w:sz w:val="24"/>
          <w:szCs w:val="24"/>
        </w:rPr>
        <w:t>: Se abandonan las actividades que dan lugar al riesgo, es decir, no iniciar o no continuar con la actividad que lo provoca.</w:t>
      </w:r>
    </w:p>
    <w:p w:rsidR="0058343C" w:rsidRPr="0048340F" w:rsidRDefault="0058343C" w:rsidP="001414C1">
      <w:pPr>
        <w:numPr>
          <w:ilvl w:val="0"/>
          <w:numId w:val="42"/>
        </w:numPr>
        <w:spacing w:after="0" w:line="240" w:lineRule="auto"/>
        <w:jc w:val="both"/>
        <w:rPr>
          <w:rFonts w:ascii="Arial" w:hAnsi="Arial" w:cs="Arial"/>
          <w:sz w:val="24"/>
          <w:szCs w:val="24"/>
        </w:rPr>
      </w:pPr>
      <w:r w:rsidRPr="0048340F">
        <w:rPr>
          <w:rFonts w:ascii="Arial" w:hAnsi="Arial" w:cs="Arial"/>
          <w:b/>
          <w:bCs/>
          <w:sz w:val="24"/>
          <w:szCs w:val="24"/>
        </w:rPr>
        <w:t>Compartir el riesgo</w:t>
      </w:r>
      <w:r w:rsidRPr="0048340F">
        <w:rPr>
          <w:rFonts w:ascii="Arial" w:hAnsi="Arial" w:cs="Arial"/>
          <w:sz w:val="24"/>
          <w:szCs w:val="24"/>
        </w:rPr>
        <w:t>: Se reduce la probabilidad o el impacto del riesgo transfiriendo o compartiendo una parte de este. Los riesgos de corrupción se pueden compartir, pero no se puede transferir su responsabilidad.</w:t>
      </w:r>
    </w:p>
    <w:p w:rsidR="0058343C" w:rsidRPr="0048340F" w:rsidRDefault="0058343C" w:rsidP="00967035">
      <w:pPr>
        <w:spacing w:after="0"/>
        <w:jc w:val="center"/>
        <w:rPr>
          <w:rFonts w:ascii="Arial" w:hAnsi="Arial" w:cs="Arial"/>
          <w:color w:val="7030A0"/>
          <w:sz w:val="24"/>
          <w:szCs w:val="24"/>
        </w:rPr>
      </w:pPr>
    </w:p>
    <w:p w:rsidR="00957F4F"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 xml:space="preserve">Estas opciones se determinan teniendo en cuenta la ubicación del riesgo residual y la calificación del conjunto de controles: </w:t>
      </w:r>
    </w:p>
    <w:p w:rsidR="00F26D92" w:rsidRPr="0048340F" w:rsidRDefault="00F26D92" w:rsidP="00967035">
      <w:pPr>
        <w:spacing w:after="0" w:line="240" w:lineRule="auto"/>
        <w:jc w:val="both"/>
        <w:rPr>
          <w:rFonts w:ascii="Arial" w:hAnsi="Arial" w:cs="Arial"/>
          <w:sz w:val="24"/>
          <w:szCs w:val="24"/>
        </w:rPr>
      </w:pPr>
    </w:p>
    <w:tbl>
      <w:tblPr>
        <w:tblW w:w="0" w:type="auto"/>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5063"/>
      </w:tblGrid>
      <w:tr w:rsidR="00C52467" w:rsidRPr="0048340F" w:rsidTr="00CE2DCC">
        <w:trPr>
          <w:trHeight w:val="224"/>
          <w:tblHeader/>
          <w:jc w:val="center"/>
        </w:trPr>
        <w:tc>
          <w:tcPr>
            <w:tcW w:w="1783" w:type="dxa"/>
            <w:tcBorders>
              <w:bottom w:val="single" w:sz="4" w:space="0" w:color="auto"/>
            </w:tcBorders>
            <w:shd w:val="clear" w:color="auto" w:fill="auto"/>
            <w:vAlign w:val="center"/>
          </w:tcPr>
          <w:p w:rsidR="0058343C" w:rsidRPr="0048340F" w:rsidRDefault="0058343C" w:rsidP="00967035">
            <w:pPr>
              <w:spacing w:after="0"/>
              <w:jc w:val="center"/>
              <w:rPr>
                <w:rFonts w:ascii="Arial" w:hAnsi="Arial" w:cs="Arial"/>
                <w:b/>
                <w:bCs/>
                <w:sz w:val="24"/>
                <w:szCs w:val="24"/>
              </w:rPr>
            </w:pPr>
            <w:r w:rsidRPr="0048340F">
              <w:rPr>
                <w:rFonts w:ascii="Arial" w:hAnsi="Arial" w:cs="Arial"/>
                <w:b/>
                <w:bCs/>
                <w:sz w:val="24"/>
                <w:szCs w:val="24"/>
              </w:rPr>
              <w:t>ZONA DE RIESGO</w:t>
            </w:r>
          </w:p>
        </w:tc>
        <w:tc>
          <w:tcPr>
            <w:tcW w:w="5063" w:type="dxa"/>
            <w:shd w:val="clear" w:color="auto" w:fill="auto"/>
            <w:vAlign w:val="center"/>
          </w:tcPr>
          <w:p w:rsidR="0058343C" w:rsidRPr="0048340F" w:rsidRDefault="0058343C" w:rsidP="00967035">
            <w:pPr>
              <w:spacing w:after="0"/>
              <w:jc w:val="center"/>
              <w:rPr>
                <w:rFonts w:ascii="Arial" w:hAnsi="Arial" w:cs="Arial"/>
                <w:b/>
                <w:bCs/>
                <w:sz w:val="24"/>
                <w:szCs w:val="24"/>
              </w:rPr>
            </w:pPr>
            <w:r w:rsidRPr="0048340F">
              <w:rPr>
                <w:rFonts w:ascii="Arial" w:hAnsi="Arial" w:cs="Arial"/>
                <w:b/>
                <w:bCs/>
                <w:sz w:val="24"/>
                <w:szCs w:val="24"/>
              </w:rPr>
              <w:t>OPCIONES DE MANEJO</w:t>
            </w:r>
          </w:p>
        </w:tc>
      </w:tr>
      <w:tr w:rsidR="00C52467" w:rsidRPr="0048340F" w:rsidTr="00CE2DCC">
        <w:trPr>
          <w:trHeight w:val="205"/>
          <w:jc w:val="center"/>
        </w:trPr>
        <w:tc>
          <w:tcPr>
            <w:tcW w:w="1783" w:type="dxa"/>
            <w:tcBorders>
              <w:bottom w:val="single" w:sz="4" w:space="0" w:color="auto"/>
            </w:tcBorders>
            <w:shd w:val="clear" w:color="auto" w:fill="00B050"/>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BAJA</w:t>
            </w:r>
          </w:p>
        </w:tc>
        <w:tc>
          <w:tcPr>
            <w:tcW w:w="5063" w:type="dxa"/>
            <w:shd w:val="clear" w:color="auto" w:fill="auto"/>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Asumir el riesgo / Reducir el riesgo</w:t>
            </w:r>
          </w:p>
        </w:tc>
      </w:tr>
      <w:tr w:rsidR="00C52467" w:rsidRPr="0048340F" w:rsidTr="00CE2DCC">
        <w:trPr>
          <w:trHeight w:val="289"/>
          <w:jc w:val="center"/>
        </w:trPr>
        <w:tc>
          <w:tcPr>
            <w:tcW w:w="1783" w:type="dxa"/>
            <w:tcBorders>
              <w:bottom w:val="single" w:sz="4" w:space="0" w:color="auto"/>
            </w:tcBorders>
            <w:shd w:val="clear" w:color="auto" w:fill="FFFF00"/>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MODERADA</w:t>
            </w:r>
          </w:p>
        </w:tc>
        <w:tc>
          <w:tcPr>
            <w:tcW w:w="5063" w:type="dxa"/>
            <w:shd w:val="clear" w:color="auto" w:fill="auto"/>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r w:rsidR="00C52467" w:rsidRPr="0048340F" w:rsidTr="00CE2DCC">
        <w:trPr>
          <w:trHeight w:val="368"/>
          <w:jc w:val="center"/>
        </w:trPr>
        <w:tc>
          <w:tcPr>
            <w:tcW w:w="1783" w:type="dxa"/>
            <w:tcBorders>
              <w:bottom w:val="single" w:sz="4" w:space="0" w:color="auto"/>
            </w:tcBorders>
            <w:shd w:val="clear" w:color="auto" w:fill="FFC000"/>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ALTA</w:t>
            </w:r>
          </w:p>
        </w:tc>
        <w:tc>
          <w:tcPr>
            <w:tcW w:w="5063" w:type="dxa"/>
            <w:shd w:val="clear" w:color="auto" w:fill="auto"/>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r w:rsidR="00C52467" w:rsidRPr="0048340F" w:rsidTr="00CE2DCC">
        <w:trPr>
          <w:trHeight w:val="368"/>
          <w:jc w:val="center"/>
        </w:trPr>
        <w:tc>
          <w:tcPr>
            <w:tcW w:w="1783" w:type="dxa"/>
            <w:shd w:val="clear" w:color="auto" w:fill="FF0000"/>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EXTREMA</w:t>
            </w:r>
          </w:p>
        </w:tc>
        <w:tc>
          <w:tcPr>
            <w:tcW w:w="5063" w:type="dxa"/>
            <w:shd w:val="clear" w:color="auto" w:fill="auto"/>
            <w:vAlign w:val="center"/>
          </w:tcPr>
          <w:p w:rsidR="0058343C" w:rsidRPr="0048340F" w:rsidRDefault="0058343C" w:rsidP="00967035">
            <w:pPr>
              <w:spacing w:after="0" w:line="240" w:lineRule="auto"/>
              <w:jc w:val="both"/>
              <w:rPr>
                <w:rFonts w:ascii="Arial" w:hAnsi="Arial" w:cs="Arial"/>
                <w:sz w:val="24"/>
                <w:szCs w:val="24"/>
              </w:rPr>
            </w:pPr>
            <w:r w:rsidRPr="0048340F">
              <w:rPr>
                <w:rFonts w:ascii="Arial" w:hAnsi="Arial" w:cs="Arial"/>
                <w:sz w:val="24"/>
                <w:szCs w:val="24"/>
              </w:rPr>
              <w:t>Reducir el riesgo / Evitar el riesgo / Compartir o transferir el riesgo</w:t>
            </w:r>
          </w:p>
        </w:tc>
      </w:tr>
    </w:tbl>
    <w:p w:rsidR="00315C1F" w:rsidRPr="0008706C" w:rsidRDefault="00315C1F" w:rsidP="00315C1F">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211C1C" w:rsidRDefault="00211C1C" w:rsidP="00967035">
      <w:pPr>
        <w:spacing w:after="0"/>
        <w:rPr>
          <w:rFonts w:ascii="Arial" w:hAnsi="Arial" w:cs="Arial"/>
          <w:sz w:val="24"/>
          <w:szCs w:val="24"/>
        </w:rPr>
      </w:pPr>
    </w:p>
    <w:p w:rsidR="00315C1F" w:rsidRDefault="00315C1F" w:rsidP="00967035">
      <w:pPr>
        <w:spacing w:after="0"/>
        <w:rPr>
          <w:rFonts w:ascii="Arial" w:hAnsi="Arial" w:cs="Arial"/>
          <w:sz w:val="24"/>
          <w:szCs w:val="24"/>
        </w:rPr>
      </w:pPr>
    </w:p>
    <w:p w:rsidR="00315C1F" w:rsidRPr="0048340F" w:rsidRDefault="00315C1F" w:rsidP="00967035">
      <w:pPr>
        <w:spacing w:after="0"/>
        <w:rPr>
          <w:rFonts w:ascii="Arial" w:hAnsi="Arial" w:cs="Arial"/>
          <w:sz w:val="24"/>
          <w:szCs w:val="24"/>
        </w:rPr>
      </w:pPr>
    </w:p>
    <w:p w:rsidR="00DB1046" w:rsidRPr="0048340F" w:rsidRDefault="00C52467" w:rsidP="00E14CE5">
      <w:pPr>
        <w:pStyle w:val="Ttulo2"/>
        <w:numPr>
          <w:ilvl w:val="2"/>
          <w:numId w:val="1"/>
        </w:numPr>
        <w:spacing w:before="0" w:line="240" w:lineRule="auto"/>
        <w:rPr>
          <w:rFonts w:ascii="Arial" w:eastAsia="Calibri" w:hAnsi="Arial" w:cs="Arial"/>
          <w:b/>
          <w:bCs/>
          <w:color w:val="C00000"/>
          <w:sz w:val="24"/>
          <w:szCs w:val="24"/>
        </w:rPr>
      </w:pPr>
      <w:bookmarkStart w:id="248" w:name="_Toc120728270"/>
      <w:bookmarkStart w:id="249" w:name="_Toc123259535"/>
      <w:r w:rsidRPr="0048340F">
        <w:rPr>
          <w:rFonts w:ascii="Arial" w:eastAsia="Calibri" w:hAnsi="Arial" w:cs="Arial"/>
          <w:b/>
          <w:bCs/>
          <w:color w:val="C00000"/>
          <w:sz w:val="24"/>
          <w:szCs w:val="24"/>
        </w:rPr>
        <w:lastRenderedPageBreak/>
        <w:t>Monitoreo de riesgos de corrupción</w:t>
      </w:r>
      <w:bookmarkEnd w:id="248"/>
      <w:bookmarkEnd w:id="249"/>
    </w:p>
    <w:p w:rsidR="00441CB2" w:rsidRPr="0048340F" w:rsidRDefault="00441CB2" w:rsidP="00441CB2">
      <w:pPr>
        <w:spacing w:after="0" w:line="240" w:lineRule="auto"/>
        <w:rPr>
          <w:rFonts w:ascii="Arial" w:hAnsi="Arial" w:cs="Arial"/>
          <w:sz w:val="24"/>
          <w:szCs w:val="24"/>
        </w:rPr>
      </w:pPr>
    </w:p>
    <w:p w:rsidR="00211C1C" w:rsidRPr="0048340F" w:rsidRDefault="00211C1C" w:rsidP="00967035">
      <w:pPr>
        <w:pStyle w:val="Textoindependiente"/>
        <w:spacing w:after="0"/>
        <w:ind w:right="-93"/>
        <w:jc w:val="both"/>
        <w:rPr>
          <w:rFonts w:ascii="Arial" w:eastAsia="Calibri" w:hAnsi="Arial" w:cs="Arial"/>
          <w:iCs/>
          <w:lang w:val="es-CO" w:eastAsia="en-US"/>
        </w:rPr>
      </w:pPr>
      <w:r w:rsidRPr="0048340F">
        <w:rPr>
          <w:rFonts w:ascii="Arial" w:eastAsia="Calibri" w:hAnsi="Arial" w:cs="Arial"/>
          <w:iCs/>
          <w:lang w:val="es-CO" w:eastAsia="en-US"/>
        </w:rPr>
        <w:t>En concordancia con la cultura del autocontrol al interior de la entidad, los líderes de los procesos junto con su equipo realizarán monitoreo y evaluación permanente a la gestión de riesgos de corrupción.</w:t>
      </w:r>
    </w:p>
    <w:p w:rsidR="00684801" w:rsidRPr="0048340F" w:rsidRDefault="00684801" w:rsidP="00967035">
      <w:pPr>
        <w:pStyle w:val="Textoindependiente"/>
        <w:spacing w:after="0"/>
        <w:ind w:right="-93"/>
        <w:jc w:val="both"/>
        <w:rPr>
          <w:rFonts w:ascii="Arial" w:eastAsia="Calibri" w:hAnsi="Arial" w:cs="Arial"/>
          <w:iCs/>
          <w:lang w:val="es-CO" w:eastAsia="en-US"/>
        </w:rPr>
      </w:pPr>
    </w:p>
    <w:p w:rsidR="00211C1C" w:rsidRPr="0048340F" w:rsidRDefault="00211C1C" w:rsidP="00967035">
      <w:pPr>
        <w:pStyle w:val="Textoindependiente"/>
        <w:spacing w:after="0"/>
        <w:ind w:right="-93"/>
        <w:jc w:val="both"/>
        <w:rPr>
          <w:rFonts w:ascii="Arial" w:eastAsia="Calibri" w:hAnsi="Arial" w:cs="Arial"/>
          <w:iCs/>
          <w:lang w:val="es-CO" w:eastAsia="en-US"/>
        </w:rPr>
      </w:pPr>
      <w:r w:rsidRPr="0048340F">
        <w:rPr>
          <w:rFonts w:ascii="Arial" w:eastAsia="Calibri" w:hAnsi="Arial" w:cs="Arial"/>
          <w:iCs/>
          <w:lang w:val="es-CO" w:eastAsia="en-US"/>
        </w:rPr>
        <w:t xml:space="preserve">Le corresponde, igualmente, a la </w:t>
      </w:r>
      <w:r w:rsidR="007D56E2" w:rsidRPr="0048340F">
        <w:rPr>
          <w:rFonts w:ascii="Arial" w:eastAsia="Calibri" w:hAnsi="Arial" w:cs="Arial"/>
          <w:iCs/>
          <w:lang w:val="es-CO" w:eastAsia="en-US"/>
        </w:rPr>
        <w:t>O</w:t>
      </w:r>
      <w:r w:rsidRPr="0048340F">
        <w:rPr>
          <w:rFonts w:ascii="Arial" w:eastAsia="Calibri" w:hAnsi="Arial" w:cs="Arial"/>
          <w:iCs/>
          <w:lang w:val="es-CO" w:eastAsia="en-US"/>
        </w:rPr>
        <w:t xml:space="preserve">ficina </w:t>
      </w:r>
      <w:r w:rsidR="007D56E2" w:rsidRPr="0048340F">
        <w:rPr>
          <w:rFonts w:ascii="Arial" w:eastAsia="Calibri" w:hAnsi="Arial" w:cs="Arial"/>
          <w:iCs/>
          <w:lang w:val="es-CO" w:eastAsia="en-US"/>
        </w:rPr>
        <w:t xml:space="preserve">Asesora </w:t>
      </w:r>
      <w:r w:rsidRPr="0048340F">
        <w:rPr>
          <w:rFonts w:ascii="Arial" w:eastAsia="Calibri" w:hAnsi="Arial" w:cs="Arial"/>
          <w:iCs/>
          <w:lang w:val="es-CO" w:eastAsia="en-US"/>
        </w:rPr>
        <w:t xml:space="preserve">de </w:t>
      </w:r>
      <w:r w:rsidR="007D56E2" w:rsidRPr="0048340F">
        <w:rPr>
          <w:rFonts w:ascii="Arial" w:eastAsia="Calibri" w:hAnsi="Arial" w:cs="Arial"/>
          <w:iCs/>
          <w:lang w:val="es-CO" w:eastAsia="en-US"/>
        </w:rPr>
        <w:t>P</w:t>
      </w:r>
      <w:r w:rsidRPr="0048340F">
        <w:rPr>
          <w:rFonts w:ascii="Arial" w:eastAsia="Calibri" w:hAnsi="Arial" w:cs="Arial"/>
          <w:iCs/>
          <w:lang w:val="es-CO" w:eastAsia="en-US"/>
        </w:rPr>
        <w:t xml:space="preserve">laneación adelantar el monitoreo (segunda línea de defensa), para este propósito </w:t>
      </w:r>
      <w:r w:rsidR="0088306F" w:rsidRPr="0048340F">
        <w:rPr>
          <w:rFonts w:ascii="Arial" w:eastAsia="Calibri" w:hAnsi="Arial" w:cs="Arial"/>
          <w:iCs/>
          <w:lang w:val="es-CO" w:eastAsia="en-US"/>
        </w:rPr>
        <w:t xml:space="preserve">se </w:t>
      </w:r>
      <w:r w:rsidRPr="0048340F">
        <w:rPr>
          <w:rFonts w:ascii="Arial" w:eastAsia="Calibri" w:hAnsi="Arial" w:cs="Arial"/>
          <w:iCs/>
          <w:lang w:val="es-CO" w:eastAsia="en-US"/>
        </w:rPr>
        <w:t>elaborar</w:t>
      </w:r>
      <w:r w:rsidR="0088306F" w:rsidRPr="0048340F">
        <w:rPr>
          <w:rFonts w:ascii="Arial" w:eastAsia="Calibri" w:hAnsi="Arial" w:cs="Arial"/>
          <w:iCs/>
          <w:lang w:val="es-CO" w:eastAsia="en-US"/>
        </w:rPr>
        <w:t>á</w:t>
      </w:r>
      <w:r w:rsidRPr="0048340F">
        <w:rPr>
          <w:rFonts w:ascii="Arial" w:eastAsia="Calibri" w:hAnsi="Arial" w:cs="Arial"/>
          <w:iCs/>
          <w:lang w:val="es-CO" w:eastAsia="en-US"/>
        </w:rPr>
        <w:t xml:space="preserve"> un</w:t>
      </w:r>
      <w:r w:rsidR="0088306F" w:rsidRPr="0048340F">
        <w:rPr>
          <w:rFonts w:ascii="Arial" w:eastAsia="Calibri" w:hAnsi="Arial" w:cs="Arial"/>
          <w:iCs/>
          <w:lang w:val="es-CO" w:eastAsia="en-US"/>
        </w:rPr>
        <w:t xml:space="preserve"> documento que consolide el monitoreo realizado</w:t>
      </w:r>
      <w:r w:rsidRPr="0048340F">
        <w:rPr>
          <w:rFonts w:ascii="Arial" w:eastAsia="Calibri" w:hAnsi="Arial" w:cs="Arial"/>
          <w:iCs/>
          <w:lang w:val="es-CO" w:eastAsia="en-US"/>
        </w:rPr>
        <w:t xml:space="preserve">. Dicho monitoreo será </w:t>
      </w:r>
      <w:r w:rsidR="0088306F" w:rsidRPr="0048340F">
        <w:rPr>
          <w:rFonts w:ascii="Arial" w:eastAsia="Calibri" w:hAnsi="Arial" w:cs="Arial"/>
          <w:iCs/>
          <w:lang w:val="es-CO" w:eastAsia="en-US"/>
        </w:rPr>
        <w:t xml:space="preserve">con periodicidad trimestral y presentado al Comité Institucional de Gestión y </w:t>
      </w:r>
      <w:r w:rsidR="00D250B8" w:rsidRPr="0048340F">
        <w:rPr>
          <w:rFonts w:ascii="Arial" w:eastAsia="Calibri" w:hAnsi="Arial" w:cs="Arial"/>
          <w:iCs/>
          <w:lang w:val="es-CO" w:eastAsia="en-US"/>
        </w:rPr>
        <w:t>Desempeño</w:t>
      </w:r>
      <w:r w:rsidR="0088306F" w:rsidRPr="0048340F">
        <w:rPr>
          <w:rFonts w:ascii="Arial" w:eastAsia="Calibri" w:hAnsi="Arial" w:cs="Arial"/>
          <w:iCs/>
          <w:lang w:val="es-CO" w:eastAsia="en-US"/>
        </w:rPr>
        <w:t xml:space="preserve"> – CIGD. </w:t>
      </w:r>
    </w:p>
    <w:p w:rsidR="00684801" w:rsidRPr="0048340F" w:rsidRDefault="00684801" w:rsidP="00967035">
      <w:pPr>
        <w:pStyle w:val="Textoindependiente"/>
        <w:spacing w:after="0"/>
        <w:ind w:right="-93"/>
        <w:jc w:val="both"/>
        <w:rPr>
          <w:rFonts w:ascii="Arial" w:eastAsia="Calibri" w:hAnsi="Arial" w:cs="Arial"/>
          <w:iCs/>
          <w:lang w:val="es-CO" w:eastAsia="en-US"/>
        </w:rPr>
      </w:pPr>
    </w:p>
    <w:p w:rsidR="00211C1C" w:rsidRPr="0048340F" w:rsidRDefault="00211C1C" w:rsidP="00967035">
      <w:pPr>
        <w:pStyle w:val="Textoindependiente"/>
        <w:spacing w:after="0"/>
        <w:ind w:right="-93"/>
        <w:jc w:val="both"/>
        <w:rPr>
          <w:rFonts w:ascii="Arial" w:eastAsia="Calibri" w:hAnsi="Arial" w:cs="Arial"/>
          <w:iCs/>
          <w:lang w:val="es-CO" w:eastAsia="en-US"/>
        </w:rPr>
      </w:pPr>
      <w:r w:rsidRPr="0048340F">
        <w:rPr>
          <w:rFonts w:ascii="Arial" w:eastAsia="Calibri" w:hAnsi="Arial" w:cs="Arial"/>
          <w:iCs/>
          <w:lang w:val="es-CO" w:eastAsia="en-US"/>
        </w:rPr>
        <w:t>Su importancia radica en la necesidad de llevar a cabo un seguimiento constante a la gestión del riesgo y a la efectividad de los controles establecidos. Teniendo en cuenta que la corrupción es, por sus propias características, una actividad difícil de detectar.</w:t>
      </w:r>
      <w:r w:rsidR="00D250B8" w:rsidRPr="0048340F">
        <w:rPr>
          <w:rFonts w:ascii="Arial" w:eastAsia="Calibri" w:hAnsi="Arial" w:cs="Arial"/>
          <w:iCs/>
          <w:lang w:val="es-CO" w:eastAsia="en-US"/>
        </w:rPr>
        <w:t xml:space="preserve"> </w:t>
      </w:r>
      <w:r w:rsidRPr="0048340F">
        <w:rPr>
          <w:rFonts w:ascii="Arial" w:eastAsia="Calibri" w:hAnsi="Arial" w:cs="Arial"/>
          <w:iCs/>
          <w:lang w:val="es-CO" w:eastAsia="en-US"/>
        </w:rPr>
        <w:t>Para tal efecto deben atender a los lineamientos y las actividades descritas en la primer</w:t>
      </w:r>
      <w:r w:rsidR="00D250B8" w:rsidRPr="0048340F">
        <w:rPr>
          <w:rFonts w:ascii="Arial" w:eastAsia="Calibri" w:hAnsi="Arial" w:cs="Arial"/>
          <w:iCs/>
          <w:lang w:val="es-CO" w:eastAsia="en-US"/>
        </w:rPr>
        <w:t xml:space="preserve">a y segunda línea de defensa. </w:t>
      </w:r>
    </w:p>
    <w:p w:rsidR="00211C1C" w:rsidRPr="0048340F" w:rsidRDefault="00211C1C" w:rsidP="00967035">
      <w:pPr>
        <w:pStyle w:val="Textoindependiente"/>
        <w:spacing w:after="0"/>
        <w:ind w:right="-93"/>
        <w:jc w:val="both"/>
        <w:rPr>
          <w:rFonts w:ascii="Arial" w:eastAsia="Calibri" w:hAnsi="Arial" w:cs="Arial"/>
          <w:iCs/>
          <w:lang w:val="es-CO" w:eastAsia="en-US"/>
        </w:rPr>
      </w:pPr>
    </w:p>
    <w:p w:rsidR="00211C1C" w:rsidRPr="0048340F" w:rsidRDefault="00211C1C" w:rsidP="00E14CE5">
      <w:pPr>
        <w:pStyle w:val="Ttulo2"/>
        <w:numPr>
          <w:ilvl w:val="2"/>
          <w:numId w:val="1"/>
        </w:numPr>
        <w:spacing w:before="0" w:line="240" w:lineRule="auto"/>
        <w:rPr>
          <w:rFonts w:ascii="Arial" w:eastAsia="Calibri" w:hAnsi="Arial" w:cs="Arial"/>
          <w:b/>
          <w:bCs/>
          <w:color w:val="C00000"/>
          <w:sz w:val="24"/>
          <w:szCs w:val="24"/>
        </w:rPr>
      </w:pPr>
      <w:bookmarkStart w:id="250" w:name="_Toc120728271"/>
      <w:bookmarkStart w:id="251" w:name="_Toc123259536"/>
      <w:r w:rsidRPr="0048340F">
        <w:rPr>
          <w:rFonts w:ascii="Arial" w:eastAsia="Calibri" w:hAnsi="Arial" w:cs="Arial"/>
          <w:b/>
          <w:bCs/>
          <w:color w:val="C00000"/>
          <w:sz w:val="24"/>
          <w:szCs w:val="24"/>
        </w:rPr>
        <w:t>Seguimiento</w:t>
      </w:r>
      <w:bookmarkEnd w:id="250"/>
      <w:bookmarkEnd w:id="251"/>
    </w:p>
    <w:p w:rsidR="00DB1046" w:rsidRPr="0048340F" w:rsidRDefault="00DB1046" w:rsidP="00967035">
      <w:pPr>
        <w:spacing w:after="0" w:line="240" w:lineRule="auto"/>
        <w:rPr>
          <w:rFonts w:ascii="Arial" w:hAnsi="Arial" w:cs="Arial"/>
          <w:sz w:val="24"/>
          <w:szCs w:val="24"/>
        </w:rPr>
      </w:pPr>
    </w:p>
    <w:p w:rsidR="00211C1C" w:rsidRPr="0048340F" w:rsidRDefault="00211C1C" w:rsidP="00967035">
      <w:pPr>
        <w:pStyle w:val="Textoindependiente"/>
        <w:spacing w:after="0"/>
        <w:ind w:right="-93"/>
        <w:jc w:val="both"/>
        <w:rPr>
          <w:rFonts w:ascii="Arial" w:eastAsia="Calibri" w:hAnsi="Arial" w:cs="Arial"/>
          <w:iCs/>
          <w:lang w:val="es-CO" w:eastAsia="en-US"/>
        </w:rPr>
      </w:pPr>
      <w:r w:rsidRPr="0048340F">
        <w:rPr>
          <w:rFonts w:ascii="Arial" w:eastAsia="Calibri" w:hAnsi="Arial" w:cs="Arial"/>
          <w:iCs/>
          <w:lang w:val="es-CO" w:eastAsia="en-US"/>
        </w:rPr>
        <w:t>La Oficina de Control Interno debe adelantar seguimiento a la gestión de riesgos de corrupción. En este sentido es necesario que en sus procesos de auditoría</w:t>
      </w:r>
      <w:r w:rsidRPr="0048340F">
        <w:rPr>
          <w:rFonts w:ascii="Arial" w:eastAsia="Calibri" w:hAnsi="Arial" w:cs="Arial"/>
          <w:i/>
          <w:lang w:val="es-CO" w:eastAsia="en-US"/>
        </w:rPr>
        <w:t xml:space="preserve"> </w:t>
      </w:r>
      <w:r w:rsidRPr="0048340F">
        <w:rPr>
          <w:rFonts w:ascii="Arial" w:eastAsia="Calibri" w:hAnsi="Arial" w:cs="Arial"/>
          <w:iCs/>
          <w:lang w:val="es-CO" w:eastAsia="en-US"/>
        </w:rPr>
        <w:t>interna analice las causas, los riesgos de corrupción y la efectividad de los controles incorporados en el mapa de riesgos de corrupción.</w:t>
      </w:r>
    </w:p>
    <w:p w:rsidR="00F26D92" w:rsidRPr="0048340F" w:rsidRDefault="00F26D92" w:rsidP="00967035">
      <w:pPr>
        <w:pStyle w:val="Textoindependiente"/>
        <w:spacing w:after="0"/>
        <w:ind w:right="-93"/>
        <w:jc w:val="both"/>
        <w:rPr>
          <w:rFonts w:ascii="Arial" w:eastAsia="Calibri" w:hAnsi="Arial" w:cs="Arial"/>
          <w:iCs/>
          <w:lang w:val="es-CO" w:eastAsia="en-US"/>
        </w:rPr>
      </w:pPr>
    </w:p>
    <w:p w:rsidR="00F26D92" w:rsidRPr="0048340F" w:rsidRDefault="00211C1C" w:rsidP="00967035">
      <w:pPr>
        <w:pStyle w:val="Textoindependiente"/>
        <w:spacing w:after="0"/>
        <w:ind w:right="-93"/>
        <w:jc w:val="both"/>
        <w:rPr>
          <w:rFonts w:ascii="Arial" w:hAnsi="Arial" w:cs="Arial"/>
          <w:iCs/>
          <w:lang w:val="es-CO"/>
        </w:rPr>
      </w:pPr>
      <w:r w:rsidRPr="0048340F">
        <w:rPr>
          <w:rFonts w:ascii="Arial" w:eastAsia="Calibri" w:hAnsi="Arial" w:cs="Arial"/>
          <w:iCs/>
          <w:lang w:val="es-CO" w:eastAsia="en-US"/>
        </w:rPr>
        <w:t>La Oficina de Control Interno</w:t>
      </w:r>
      <w:r w:rsidR="00D250B8" w:rsidRPr="0048340F">
        <w:rPr>
          <w:rFonts w:ascii="Arial" w:eastAsia="Calibri" w:hAnsi="Arial" w:cs="Arial"/>
          <w:iCs/>
          <w:lang w:val="es-CO" w:eastAsia="en-US"/>
        </w:rPr>
        <w:t>,</w:t>
      </w:r>
      <w:r w:rsidR="00F26D92" w:rsidRPr="0048340F">
        <w:rPr>
          <w:rFonts w:ascii="Arial" w:hAnsi="Arial" w:cs="Arial"/>
          <w:iCs/>
          <w:lang w:val="es-CO"/>
        </w:rPr>
        <w:t xml:space="preserve"> deberá adelantar las siguientes actividades:</w:t>
      </w:r>
    </w:p>
    <w:p w:rsidR="00F26D92" w:rsidRPr="0048340F" w:rsidRDefault="00F26D92" w:rsidP="00967035">
      <w:pPr>
        <w:pStyle w:val="Textoindependiente"/>
        <w:spacing w:after="0"/>
        <w:ind w:right="-93"/>
        <w:jc w:val="both"/>
        <w:rPr>
          <w:rFonts w:ascii="Arial" w:hAnsi="Arial" w:cs="Arial"/>
          <w:iCs/>
          <w:lang w:val="es-CO"/>
        </w:rPr>
      </w:pPr>
    </w:p>
    <w:p w:rsidR="00F26D92" w:rsidRPr="0048340F" w:rsidRDefault="00F26D92" w:rsidP="001414C1">
      <w:pPr>
        <w:pStyle w:val="Textoindependiente"/>
        <w:numPr>
          <w:ilvl w:val="0"/>
          <w:numId w:val="22"/>
        </w:numPr>
        <w:spacing w:after="0"/>
        <w:ind w:left="709" w:right="-93"/>
        <w:jc w:val="both"/>
        <w:rPr>
          <w:rFonts w:ascii="Arial" w:hAnsi="Arial" w:cs="Arial"/>
          <w:iCs/>
          <w:lang w:val="es-CO"/>
        </w:rPr>
      </w:pPr>
      <w:r w:rsidRPr="0048340F">
        <w:rPr>
          <w:rFonts w:ascii="Arial" w:hAnsi="Arial" w:cs="Arial"/>
          <w:iCs/>
          <w:lang w:val="es-CO"/>
        </w:rPr>
        <w:t xml:space="preserve">Verificar la publicación del Mapa de Riesgos de Corrupción en </w:t>
      </w:r>
      <w:r w:rsidR="00D250B8" w:rsidRPr="0048340F">
        <w:rPr>
          <w:rFonts w:ascii="Arial" w:hAnsi="Arial" w:cs="Arial"/>
          <w:iCs/>
          <w:lang w:val="es-CO"/>
        </w:rPr>
        <w:t>el portal</w:t>
      </w:r>
      <w:r w:rsidRPr="0048340F">
        <w:rPr>
          <w:rFonts w:ascii="Arial" w:hAnsi="Arial" w:cs="Arial"/>
          <w:iCs/>
          <w:lang w:val="es-CO"/>
        </w:rPr>
        <w:t xml:space="preserve"> web de la entidad. </w:t>
      </w:r>
    </w:p>
    <w:p w:rsidR="00F26D92" w:rsidRPr="0048340F" w:rsidRDefault="00F26D92" w:rsidP="001414C1">
      <w:pPr>
        <w:pStyle w:val="Textoindependiente"/>
        <w:numPr>
          <w:ilvl w:val="0"/>
          <w:numId w:val="22"/>
        </w:numPr>
        <w:spacing w:after="0"/>
        <w:ind w:left="709" w:right="-93"/>
        <w:jc w:val="both"/>
        <w:rPr>
          <w:rFonts w:ascii="Arial" w:hAnsi="Arial" w:cs="Arial"/>
          <w:iCs/>
          <w:lang w:val="es-CO"/>
        </w:rPr>
      </w:pPr>
      <w:r w:rsidRPr="0048340F">
        <w:rPr>
          <w:rFonts w:ascii="Arial" w:hAnsi="Arial" w:cs="Arial"/>
          <w:iCs/>
          <w:lang w:val="es-CO"/>
        </w:rPr>
        <w:t xml:space="preserve">Seguimiento a la gestión del riesgo. </w:t>
      </w:r>
    </w:p>
    <w:p w:rsidR="00F26D92" w:rsidRPr="0048340F" w:rsidRDefault="00F26D92" w:rsidP="001414C1">
      <w:pPr>
        <w:pStyle w:val="Textoindependiente"/>
        <w:numPr>
          <w:ilvl w:val="0"/>
          <w:numId w:val="22"/>
        </w:numPr>
        <w:spacing w:after="0"/>
        <w:ind w:left="709" w:right="-93"/>
        <w:jc w:val="both"/>
        <w:rPr>
          <w:rFonts w:ascii="Arial" w:hAnsi="Arial" w:cs="Arial"/>
          <w:iCs/>
          <w:lang w:val="es-CO"/>
        </w:rPr>
      </w:pPr>
      <w:r w:rsidRPr="0048340F">
        <w:rPr>
          <w:rFonts w:ascii="Arial" w:hAnsi="Arial" w:cs="Arial"/>
          <w:iCs/>
          <w:lang w:val="es-CO"/>
        </w:rPr>
        <w:t xml:space="preserve">Revisión de los riesgos y su evolución. </w:t>
      </w:r>
    </w:p>
    <w:p w:rsidR="00F26D92" w:rsidRPr="0048340F" w:rsidRDefault="00F26D92" w:rsidP="001414C1">
      <w:pPr>
        <w:pStyle w:val="Textoindependiente"/>
        <w:numPr>
          <w:ilvl w:val="0"/>
          <w:numId w:val="22"/>
        </w:numPr>
        <w:spacing w:after="0"/>
        <w:ind w:left="709" w:right="-93"/>
        <w:jc w:val="both"/>
        <w:rPr>
          <w:rFonts w:ascii="Arial" w:hAnsi="Arial" w:cs="Arial"/>
          <w:iCs/>
          <w:lang w:val="es-CO"/>
        </w:rPr>
      </w:pPr>
      <w:r w:rsidRPr="0048340F">
        <w:rPr>
          <w:rFonts w:ascii="Arial" w:hAnsi="Arial" w:cs="Arial"/>
          <w:iCs/>
          <w:lang w:val="es-CO"/>
        </w:rPr>
        <w:t>Asegurar que los controles sean efectivos, le apunten al riesgo y estén funcionando en forma adecuada.</w:t>
      </w:r>
    </w:p>
    <w:p w:rsidR="00F26D92" w:rsidRPr="0048340F" w:rsidRDefault="00F26D92" w:rsidP="00967035">
      <w:pPr>
        <w:pStyle w:val="Textoindependiente"/>
        <w:spacing w:after="0"/>
        <w:ind w:right="-93"/>
        <w:jc w:val="both"/>
        <w:rPr>
          <w:rFonts w:ascii="Arial" w:eastAsia="Calibri" w:hAnsi="Arial" w:cs="Arial"/>
          <w:iCs/>
          <w:lang w:val="es-CO" w:eastAsia="en-US"/>
        </w:rPr>
      </w:pPr>
    </w:p>
    <w:p w:rsidR="00D250B8" w:rsidRPr="0048340F" w:rsidRDefault="00211C1C" w:rsidP="001414C1">
      <w:pPr>
        <w:pStyle w:val="Textoindependiente"/>
        <w:numPr>
          <w:ilvl w:val="0"/>
          <w:numId w:val="43"/>
        </w:numPr>
        <w:spacing w:after="0"/>
        <w:ind w:right="-93"/>
        <w:jc w:val="both"/>
        <w:rPr>
          <w:rFonts w:ascii="Arial" w:hAnsi="Arial" w:cs="Arial"/>
          <w:iCs/>
          <w:lang w:val="es-CO"/>
        </w:rPr>
      </w:pPr>
      <w:r w:rsidRPr="0048340F">
        <w:rPr>
          <w:rFonts w:ascii="Arial" w:hAnsi="Arial" w:cs="Arial"/>
          <w:b/>
          <w:lang w:val="es-CO"/>
        </w:rPr>
        <w:t>Primer seguimiento</w:t>
      </w:r>
      <w:r w:rsidRPr="0048340F">
        <w:rPr>
          <w:rFonts w:ascii="Arial" w:hAnsi="Arial" w:cs="Arial"/>
          <w:b/>
          <w:bCs/>
          <w:iCs/>
          <w:lang w:val="es-CO"/>
        </w:rPr>
        <w:t xml:space="preserve">: </w:t>
      </w:r>
      <w:r w:rsidRPr="0048340F">
        <w:rPr>
          <w:rFonts w:ascii="Arial" w:hAnsi="Arial" w:cs="Arial"/>
          <w:iCs/>
          <w:lang w:val="es-CO"/>
        </w:rPr>
        <w:t xml:space="preserve">Con corte al 30 de abril. En esa medida, la publicación deberá surtirse dentro de los diez (10) primeros días del mes de mayo. </w:t>
      </w:r>
    </w:p>
    <w:p w:rsidR="00D250B8" w:rsidRPr="0048340F" w:rsidRDefault="00211C1C" w:rsidP="001414C1">
      <w:pPr>
        <w:pStyle w:val="Textoindependiente"/>
        <w:numPr>
          <w:ilvl w:val="0"/>
          <w:numId w:val="43"/>
        </w:numPr>
        <w:spacing w:after="0"/>
        <w:ind w:right="-93"/>
        <w:jc w:val="both"/>
        <w:rPr>
          <w:rFonts w:ascii="Arial" w:hAnsi="Arial" w:cs="Arial"/>
          <w:iCs/>
          <w:lang w:val="es-CO"/>
        </w:rPr>
      </w:pPr>
      <w:r w:rsidRPr="0048340F">
        <w:rPr>
          <w:rFonts w:ascii="Arial" w:hAnsi="Arial" w:cs="Arial"/>
          <w:b/>
          <w:lang w:val="es-CO"/>
        </w:rPr>
        <w:t>Segundo seguimiento</w:t>
      </w:r>
      <w:r w:rsidRPr="0048340F">
        <w:rPr>
          <w:rFonts w:ascii="Arial" w:hAnsi="Arial" w:cs="Arial"/>
          <w:b/>
          <w:bCs/>
          <w:iCs/>
          <w:lang w:val="es-CO"/>
        </w:rPr>
        <w:t xml:space="preserve">: </w:t>
      </w:r>
      <w:r w:rsidRPr="0048340F">
        <w:rPr>
          <w:rFonts w:ascii="Arial" w:hAnsi="Arial" w:cs="Arial"/>
          <w:iCs/>
          <w:lang w:val="es-CO"/>
        </w:rPr>
        <w:t xml:space="preserve">Con corte al 31 de agosto. La publicación deberá surtirse dentro de los diez (10) primeros días del mes de septiembre. </w:t>
      </w:r>
    </w:p>
    <w:p w:rsidR="00211C1C" w:rsidRPr="0048340F" w:rsidRDefault="00211C1C" w:rsidP="001414C1">
      <w:pPr>
        <w:pStyle w:val="Textoindependiente"/>
        <w:numPr>
          <w:ilvl w:val="0"/>
          <w:numId w:val="43"/>
        </w:numPr>
        <w:spacing w:after="0"/>
        <w:ind w:right="-93"/>
        <w:jc w:val="both"/>
        <w:rPr>
          <w:rFonts w:ascii="Arial" w:hAnsi="Arial" w:cs="Arial"/>
          <w:iCs/>
          <w:lang w:val="es-CO"/>
        </w:rPr>
      </w:pPr>
      <w:r w:rsidRPr="0048340F">
        <w:rPr>
          <w:rFonts w:ascii="Arial" w:hAnsi="Arial" w:cs="Arial"/>
          <w:b/>
          <w:lang w:val="es-CO"/>
        </w:rPr>
        <w:t>Tercer seguimiento:</w:t>
      </w:r>
      <w:r w:rsidRPr="0048340F">
        <w:rPr>
          <w:rFonts w:ascii="Arial" w:hAnsi="Arial" w:cs="Arial"/>
          <w:b/>
          <w:bCs/>
          <w:iCs/>
          <w:lang w:val="es-CO"/>
        </w:rPr>
        <w:t xml:space="preserve"> </w:t>
      </w:r>
      <w:r w:rsidRPr="0048340F">
        <w:rPr>
          <w:rFonts w:ascii="Arial" w:hAnsi="Arial" w:cs="Arial"/>
          <w:iCs/>
          <w:lang w:val="es-CO"/>
        </w:rPr>
        <w:t xml:space="preserve">Con corte al 31 de diciembre. La publicación deberá surtirse dentro de los diez (10) primeros días del mes de enero. </w:t>
      </w:r>
    </w:p>
    <w:p w:rsidR="00F26D92" w:rsidRPr="0048340F" w:rsidRDefault="00F26D92" w:rsidP="00967035">
      <w:pPr>
        <w:pStyle w:val="Textoindependiente"/>
        <w:spacing w:after="0"/>
        <w:ind w:right="-93"/>
        <w:jc w:val="both"/>
        <w:rPr>
          <w:rFonts w:ascii="Arial" w:hAnsi="Arial" w:cs="Arial"/>
          <w:iCs/>
          <w:lang w:val="es-CO"/>
        </w:rPr>
      </w:pPr>
    </w:p>
    <w:p w:rsidR="00F26D92" w:rsidRPr="0048340F" w:rsidRDefault="00211C1C" w:rsidP="00967035">
      <w:pPr>
        <w:pStyle w:val="Textoindependiente"/>
        <w:spacing w:after="0"/>
        <w:ind w:right="-93"/>
        <w:jc w:val="both"/>
        <w:rPr>
          <w:rFonts w:ascii="Arial" w:hAnsi="Arial" w:cs="Arial"/>
          <w:iCs/>
          <w:lang w:val="es-CO"/>
        </w:rPr>
      </w:pPr>
      <w:r w:rsidRPr="0048340F">
        <w:rPr>
          <w:rFonts w:ascii="Arial" w:hAnsi="Arial" w:cs="Arial"/>
          <w:iCs/>
          <w:lang w:val="es-CO"/>
        </w:rPr>
        <w:t>El seguimiento adelantado por la Oficina de Control I</w:t>
      </w:r>
      <w:r w:rsidR="00D250B8" w:rsidRPr="0048340F">
        <w:rPr>
          <w:rFonts w:ascii="Arial" w:hAnsi="Arial" w:cs="Arial"/>
          <w:iCs/>
          <w:lang w:val="es-CO"/>
        </w:rPr>
        <w:t xml:space="preserve">nterno se deberá publicar en el portal </w:t>
      </w:r>
      <w:r w:rsidRPr="0048340F">
        <w:rPr>
          <w:rFonts w:ascii="Arial" w:hAnsi="Arial" w:cs="Arial"/>
          <w:iCs/>
          <w:lang w:val="es-CO"/>
        </w:rPr>
        <w:t xml:space="preserve">web de la entidad </w:t>
      </w:r>
      <w:r w:rsidR="00D250B8" w:rsidRPr="0048340F">
        <w:rPr>
          <w:rFonts w:ascii="Arial" w:hAnsi="Arial" w:cs="Arial"/>
          <w:iCs/>
          <w:lang w:val="es-CO"/>
        </w:rPr>
        <w:t>en el link de Transparencia y Acceso a la Información Pública.</w:t>
      </w:r>
    </w:p>
    <w:p w:rsidR="00211C1C" w:rsidRPr="0048340F" w:rsidRDefault="00211C1C" w:rsidP="00967035">
      <w:pPr>
        <w:pStyle w:val="Textoindependiente"/>
        <w:spacing w:after="0"/>
        <w:ind w:left="360" w:right="-93"/>
        <w:jc w:val="both"/>
        <w:rPr>
          <w:rFonts w:ascii="Arial" w:hAnsi="Arial" w:cs="Arial"/>
          <w:iCs/>
          <w:lang w:val="es-CO"/>
        </w:rPr>
      </w:pPr>
    </w:p>
    <w:p w:rsidR="00AA0CFF" w:rsidRPr="0048340F" w:rsidRDefault="00957F4F" w:rsidP="00D250B8">
      <w:pPr>
        <w:pStyle w:val="Ttulo2"/>
        <w:numPr>
          <w:ilvl w:val="2"/>
          <w:numId w:val="1"/>
        </w:numPr>
        <w:spacing w:before="0" w:line="240" w:lineRule="auto"/>
        <w:jc w:val="both"/>
        <w:rPr>
          <w:rFonts w:ascii="Arial" w:eastAsia="Calibri" w:hAnsi="Arial" w:cs="Arial"/>
          <w:b/>
          <w:bCs/>
          <w:color w:val="C00000"/>
          <w:sz w:val="24"/>
          <w:szCs w:val="24"/>
        </w:rPr>
      </w:pPr>
      <w:bookmarkStart w:id="252" w:name="_Toc120728272"/>
      <w:bookmarkStart w:id="253" w:name="_Toc123259537"/>
      <w:bookmarkStart w:id="254" w:name="_Toc89713032"/>
      <w:r w:rsidRPr="0048340F">
        <w:rPr>
          <w:rFonts w:ascii="Arial" w:eastAsia="Calibri" w:hAnsi="Arial" w:cs="Arial"/>
          <w:b/>
          <w:bCs/>
          <w:color w:val="C00000"/>
          <w:sz w:val="24"/>
          <w:szCs w:val="24"/>
        </w:rPr>
        <w:lastRenderedPageBreak/>
        <w:t>Acciones para seguir</w:t>
      </w:r>
      <w:r w:rsidR="00AA0CFF" w:rsidRPr="0048340F">
        <w:rPr>
          <w:rFonts w:ascii="Arial" w:eastAsia="Calibri" w:hAnsi="Arial" w:cs="Arial"/>
          <w:b/>
          <w:bCs/>
          <w:color w:val="C00000"/>
          <w:sz w:val="24"/>
          <w:szCs w:val="24"/>
        </w:rPr>
        <w:t xml:space="preserve"> en caso de materialización de riesgos de corrupción</w:t>
      </w:r>
      <w:bookmarkEnd w:id="252"/>
      <w:bookmarkEnd w:id="253"/>
    </w:p>
    <w:p w:rsidR="00DB1046" w:rsidRPr="0048340F" w:rsidRDefault="00DB1046" w:rsidP="00967035">
      <w:pPr>
        <w:spacing w:after="0" w:line="240" w:lineRule="auto"/>
        <w:rPr>
          <w:rFonts w:ascii="Arial" w:hAnsi="Arial" w:cs="Arial"/>
          <w:sz w:val="24"/>
          <w:szCs w:val="24"/>
        </w:rPr>
      </w:pPr>
    </w:p>
    <w:p w:rsidR="00AA0CFF" w:rsidRPr="0048340F" w:rsidRDefault="00AA0CFF" w:rsidP="00967035">
      <w:pPr>
        <w:pStyle w:val="Textoindependiente"/>
        <w:spacing w:after="0"/>
        <w:ind w:right="-93"/>
        <w:jc w:val="both"/>
        <w:rPr>
          <w:rFonts w:ascii="Arial" w:eastAsia="Calibri" w:hAnsi="Arial" w:cs="Arial"/>
          <w:iCs/>
          <w:lang w:val="es-CO" w:eastAsia="en-US"/>
        </w:rPr>
      </w:pPr>
      <w:r w:rsidRPr="0048340F">
        <w:rPr>
          <w:rFonts w:ascii="Arial" w:eastAsia="Calibri" w:hAnsi="Arial" w:cs="Arial"/>
          <w:iCs/>
          <w:lang w:val="es-CO" w:eastAsia="en-US"/>
        </w:rPr>
        <w:t>En el evento de materializarse un riesgo de corrupción, es necesario</w:t>
      </w:r>
      <w:r w:rsidR="00BA2C92" w:rsidRPr="0048340F">
        <w:rPr>
          <w:rFonts w:ascii="Arial" w:eastAsia="Calibri" w:hAnsi="Arial" w:cs="Arial"/>
          <w:iCs/>
          <w:lang w:val="es-CO" w:eastAsia="en-US"/>
        </w:rPr>
        <w:t xml:space="preserve"> que el líder del proceso</w:t>
      </w:r>
      <w:r w:rsidRPr="0048340F">
        <w:rPr>
          <w:rFonts w:ascii="Arial" w:eastAsia="Calibri" w:hAnsi="Arial" w:cs="Arial"/>
          <w:iCs/>
          <w:lang w:val="es-CO" w:eastAsia="en-US"/>
        </w:rPr>
        <w:t xml:space="preserve"> reali</w:t>
      </w:r>
      <w:r w:rsidR="00BA2C92" w:rsidRPr="0048340F">
        <w:rPr>
          <w:rFonts w:ascii="Arial" w:eastAsia="Calibri" w:hAnsi="Arial" w:cs="Arial"/>
          <w:iCs/>
          <w:lang w:val="es-CO" w:eastAsia="en-US"/>
        </w:rPr>
        <w:t>ce</w:t>
      </w:r>
      <w:r w:rsidRPr="0048340F">
        <w:rPr>
          <w:rFonts w:ascii="Arial" w:eastAsia="Calibri" w:hAnsi="Arial" w:cs="Arial"/>
          <w:iCs/>
          <w:lang w:val="es-CO" w:eastAsia="en-US"/>
        </w:rPr>
        <w:t xml:space="preserve"> los ajustes necesarios con acciones, tales como:</w:t>
      </w:r>
    </w:p>
    <w:p w:rsidR="00FE1EAA" w:rsidRPr="0048340F" w:rsidRDefault="00FE1EAA" w:rsidP="00967035">
      <w:pPr>
        <w:pStyle w:val="Textoindependiente"/>
        <w:spacing w:after="0"/>
        <w:ind w:right="-93"/>
        <w:jc w:val="both"/>
        <w:rPr>
          <w:rFonts w:ascii="Arial" w:eastAsia="Calibri" w:hAnsi="Arial" w:cs="Arial"/>
          <w:iCs/>
          <w:lang w:val="es-CO" w:eastAsia="en-US"/>
        </w:rPr>
      </w:pPr>
    </w:p>
    <w:p w:rsidR="00AA0CFF" w:rsidRPr="0048340F" w:rsidRDefault="00AA0CFF" w:rsidP="001414C1">
      <w:pPr>
        <w:pStyle w:val="Textoindependiente"/>
        <w:numPr>
          <w:ilvl w:val="0"/>
          <w:numId w:val="24"/>
        </w:numPr>
        <w:spacing w:after="0"/>
        <w:ind w:right="-93"/>
        <w:jc w:val="both"/>
        <w:rPr>
          <w:rFonts w:ascii="Arial" w:eastAsia="Calibri" w:hAnsi="Arial" w:cs="Arial"/>
          <w:iCs/>
          <w:lang w:val="es-CO" w:eastAsia="en-US"/>
        </w:rPr>
      </w:pPr>
      <w:r w:rsidRPr="0048340F">
        <w:rPr>
          <w:rFonts w:ascii="Arial" w:eastAsia="Calibri" w:hAnsi="Arial" w:cs="Arial"/>
          <w:iCs/>
          <w:lang w:val="es-CO" w:eastAsia="en-US"/>
        </w:rPr>
        <w:t>Informar a las autoridades de la ocurrencia del hecho de corrupción</w:t>
      </w:r>
      <w:r w:rsidR="00BA2C92" w:rsidRPr="0048340F">
        <w:rPr>
          <w:rFonts w:ascii="Arial" w:eastAsia="Calibri" w:hAnsi="Arial" w:cs="Arial"/>
          <w:iCs/>
          <w:lang w:val="es-CO" w:eastAsia="en-US"/>
        </w:rPr>
        <w:t>.</w:t>
      </w:r>
    </w:p>
    <w:p w:rsidR="00AA0CFF" w:rsidRPr="0048340F" w:rsidRDefault="00AA0CFF" w:rsidP="001414C1">
      <w:pPr>
        <w:pStyle w:val="Textoindependiente"/>
        <w:numPr>
          <w:ilvl w:val="0"/>
          <w:numId w:val="24"/>
        </w:numPr>
        <w:spacing w:after="0"/>
        <w:ind w:right="-93"/>
        <w:jc w:val="both"/>
        <w:rPr>
          <w:rFonts w:ascii="Arial" w:eastAsia="Calibri" w:hAnsi="Arial" w:cs="Arial"/>
          <w:iCs/>
          <w:lang w:val="es-CO" w:eastAsia="en-US"/>
        </w:rPr>
      </w:pPr>
      <w:r w:rsidRPr="0048340F">
        <w:rPr>
          <w:rFonts w:ascii="Arial" w:eastAsia="Calibri" w:hAnsi="Arial" w:cs="Arial"/>
          <w:iCs/>
          <w:lang w:val="es-CO" w:eastAsia="en-US"/>
        </w:rPr>
        <w:t>Revisar el mapa de riesgos de corrupción, en particular, las causas, riesgos</w:t>
      </w:r>
      <w:r w:rsidR="00211C1C" w:rsidRPr="0048340F">
        <w:rPr>
          <w:rFonts w:ascii="Arial" w:eastAsia="Calibri" w:hAnsi="Arial" w:cs="Arial"/>
          <w:iCs/>
          <w:lang w:val="es-CO" w:eastAsia="en-US"/>
        </w:rPr>
        <w:t xml:space="preserve"> </w:t>
      </w:r>
      <w:r w:rsidRPr="0048340F">
        <w:rPr>
          <w:rFonts w:ascii="Arial" w:eastAsia="Calibri" w:hAnsi="Arial" w:cs="Arial"/>
          <w:iCs/>
          <w:lang w:val="es-CO" w:eastAsia="en-US"/>
        </w:rPr>
        <w:t>y controles.</w:t>
      </w:r>
    </w:p>
    <w:p w:rsidR="00AA0CFF" w:rsidRPr="0048340F" w:rsidRDefault="00AA0CFF" w:rsidP="001414C1">
      <w:pPr>
        <w:pStyle w:val="Textoindependiente"/>
        <w:numPr>
          <w:ilvl w:val="0"/>
          <w:numId w:val="24"/>
        </w:numPr>
        <w:spacing w:after="0"/>
        <w:ind w:right="-93"/>
        <w:jc w:val="both"/>
        <w:rPr>
          <w:rFonts w:ascii="Arial" w:eastAsia="Calibri" w:hAnsi="Arial" w:cs="Arial"/>
          <w:iCs/>
          <w:lang w:val="es-CO" w:eastAsia="en-US"/>
        </w:rPr>
      </w:pPr>
      <w:r w:rsidRPr="0048340F">
        <w:rPr>
          <w:rFonts w:ascii="Arial" w:eastAsia="Calibri" w:hAnsi="Arial" w:cs="Arial"/>
          <w:iCs/>
          <w:lang w:val="es-CO" w:eastAsia="en-US"/>
        </w:rPr>
        <w:t xml:space="preserve">Verificar si se tomaron las acciones y se actualizó el mapa de riesgos de corrupción. </w:t>
      </w:r>
    </w:p>
    <w:p w:rsidR="00AA0CFF" w:rsidRPr="0048340F" w:rsidRDefault="00AA0CFF" w:rsidP="001414C1">
      <w:pPr>
        <w:pStyle w:val="Textoindependiente"/>
        <w:numPr>
          <w:ilvl w:val="0"/>
          <w:numId w:val="24"/>
        </w:numPr>
        <w:spacing w:after="0"/>
        <w:ind w:right="-93"/>
        <w:jc w:val="both"/>
        <w:rPr>
          <w:rFonts w:ascii="Arial" w:eastAsia="Calibri" w:hAnsi="Arial" w:cs="Arial"/>
          <w:iCs/>
          <w:lang w:val="es-CO" w:eastAsia="en-US"/>
        </w:rPr>
      </w:pPr>
      <w:r w:rsidRPr="0048340F">
        <w:rPr>
          <w:rFonts w:ascii="Arial" w:eastAsia="Calibri" w:hAnsi="Arial" w:cs="Arial"/>
          <w:iCs/>
          <w:lang w:val="es-CO" w:eastAsia="en-US"/>
        </w:rPr>
        <w:t>Llevar a cabo un monitoreo permanente.</w:t>
      </w:r>
    </w:p>
    <w:p w:rsidR="00DB1046" w:rsidRPr="0048340F" w:rsidRDefault="00DB1046" w:rsidP="00967035">
      <w:pPr>
        <w:pStyle w:val="Textoindependiente"/>
        <w:spacing w:after="0"/>
        <w:ind w:left="720" w:right="-93"/>
        <w:jc w:val="both"/>
        <w:rPr>
          <w:rFonts w:ascii="Arial" w:eastAsia="Calibri" w:hAnsi="Arial" w:cs="Arial"/>
          <w:iCs/>
          <w:lang w:val="es-CO" w:eastAsia="en-US"/>
        </w:rPr>
      </w:pPr>
    </w:p>
    <w:p w:rsidR="00AA0CFF" w:rsidRPr="0048340F" w:rsidRDefault="00AA0CFF" w:rsidP="00967035">
      <w:pPr>
        <w:pStyle w:val="Textoindependiente"/>
        <w:spacing w:after="0"/>
        <w:ind w:right="-91"/>
        <w:jc w:val="both"/>
        <w:rPr>
          <w:rFonts w:ascii="Arial" w:eastAsia="Calibri" w:hAnsi="Arial" w:cs="Arial"/>
          <w:iCs/>
          <w:lang w:val="es-CO" w:eastAsia="en-US"/>
        </w:rPr>
      </w:pPr>
      <w:r w:rsidRPr="0048340F">
        <w:rPr>
          <w:rFonts w:ascii="Arial" w:eastAsia="Calibri" w:hAnsi="Arial" w:cs="Arial"/>
          <w:iCs/>
          <w:lang w:val="es-CO" w:eastAsia="en-US"/>
        </w:rPr>
        <w:t>La Oficina de Control Interno</w:t>
      </w:r>
      <w:r w:rsidR="00A45DF3" w:rsidRPr="0048340F">
        <w:rPr>
          <w:rFonts w:ascii="Arial" w:eastAsia="Calibri" w:hAnsi="Arial" w:cs="Arial"/>
          <w:iCs/>
          <w:lang w:val="es-CO" w:eastAsia="en-US"/>
        </w:rPr>
        <w:t xml:space="preserve"> debe adelantar las siguientes acciones:</w:t>
      </w:r>
    </w:p>
    <w:p w:rsidR="00FE1EAA" w:rsidRPr="0048340F" w:rsidRDefault="00FE1EAA" w:rsidP="00967035">
      <w:pPr>
        <w:pStyle w:val="Textoindependiente"/>
        <w:spacing w:after="0"/>
        <w:ind w:right="-91"/>
        <w:jc w:val="both"/>
        <w:rPr>
          <w:rFonts w:ascii="Arial" w:eastAsia="Calibri" w:hAnsi="Arial" w:cs="Arial"/>
          <w:iCs/>
          <w:lang w:val="es-CO" w:eastAsia="en-US"/>
        </w:rPr>
      </w:pPr>
    </w:p>
    <w:p w:rsidR="00AA0CFF" w:rsidRPr="0048340F" w:rsidRDefault="00AA0CFF" w:rsidP="001414C1">
      <w:pPr>
        <w:pStyle w:val="Textoindependiente"/>
        <w:numPr>
          <w:ilvl w:val="0"/>
          <w:numId w:val="44"/>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Determinar la efectividad de los controles.</w:t>
      </w:r>
    </w:p>
    <w:p w:rsidR="00AA0CFF" w:rsidRPr="0048340F" w:rsidRDefault="00AA0CFF" w:rsidP="001414C1">
      <w:pPr>
        <w:pStyle w:val="Textoindependiente"/>
        <w:numPr>
          <w:ilvl w:val="0"/>
          <w:numId w:val="23"/>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 xml:space="preserve">Mejorar la valoración de los riesgos. </w:t>
      </w:r>
    </w:p>
    <w:p w:rsidR="00AA0CFF" w:rsidRPr="0048340F" w:rsidRDefault="00AA0CFF" w:rsidP="001414C1">
      <w:pPr>
        <w:pStyle w:val="Textoindependiente"/>
        <w:numPr>
          <w:ilvl w:val="0"/>
          <w:numId w:val="23"/>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 xml:space="preserve">Mejorar los controles. </w:t>
      </w:r>
    </w:p>
    <w:p w:rsidR="00AA0CFF" w:rsidRPr="0048340F" w:rsidRDefault="00AA0CFF" w:rsidP="001414C1">
      <w:pPr>
        <w:pStyle w:val="Textoindependiente"/>
        <w:numPr>
          <w:ilvl w:val="0"/>
          <w:numId w:val="23"/>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Analizar el diseño e idoneidad de los controles y si son adecuados para</w:t>
      </w:r>
      <w:r w:rsidR="00957F4F" w:rsidRPr="0048340F">
        <w:rPr>
          <w:rFonts w:ascii="Arial" w:eastAsia="Calibri" w:hAnsi="Arial" w:cs="Arial"/>
          <w:iCs/>
          <w:lang w:val="es-CO" w:eastAsia="en-US"/>
        </w:rPr>
        <w:t xml:space="preserve"> </w:t>
      </w:r>
      <w:r w:rsidRPr="0048340F">
        <w:rPr>
          <w:rFonts w:ascii="Arial" w:eastAsia="Calibri" w:hAnsi="Arial" w:cs="Arial"/>
          <w:iCs/>
          <w:lang w:val="es-CO" w:eastAsia="en-US"/>
        </w:rPr>
        <w:t>prevenir o mitigar los riesgos de corrupción.</w:t>
      </w:r>
    </w:p>
    <w:p w:rsidR="00AA0CFF" w:rsidRPr="0048340F" w:rsidRDefault="00AA0CFF" w:rsidP="001414C1">
      <w:pPr>
        <w:pStyle w:val="Textoindependiente"/>
        <w:numPr>
          <w:ilvl w:val="0"/>
          <w:numId w:val="23"/>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Determinar si se adelantaron acciones de monitoreo.</w:t>
      </w:r>
    </w:p>
    <w:p w:rsidR="00AA0CFF" w:rsidRPr="0048340F" w:rsidRDefault="00AA0CFF" w:rsidP="001414C1">
      <w:pPr>
        <w:pStyle w:val="Textoindependiente"/>
        <w:numPr>
          <w:ilvl w:val="0"/>
          <w:numId w:val="23"/>
        </w:numPr>
        <w:spacing w:after="0"/>
        <w:ind w:right="-91"/>
        <w:jc w:val="both"/>
        <w:rPr>
          <w:rFonts w:ascii="Arial" w:eastAsia="Calibri" w:hAnsi="Arial" w:cs="Arial"/>
          <w:iCs/>
          <w:lang w:val="es-CO" w:eastAsia="en-US"/>
        </w:rPr>
      </w:pPr>
      <w:r w:rsidRPr="0048340F">
        <w:rPr>
          <w:rFonts w:ascii="Arial" w:eastAsia="Calibri" w:hAnsi="Arial" w:cs="Arial"/>
          <w:iCs/>
          <w:lang w:val="es-CO" w:eastAsia="en-US"/>
        </w:rPr>
        <w:t>Revisar las acciones del monitoreo</w:t>
      </w:r>
      <w:r w:rsidR="00A45DF3" w:rsidRPr="0048340F">
        <w:rPr>
          <w:rFonts w:ascii="Arial" w:eastAsia="Calibri" w:hAnsi="Arial" w:cs="Arial"/>
          <w:iCs/>
          <w:lang w:val="es-CO" w:eastAsia="en-US"/>
        </w:rPr>
        <w:t>.</w:t>
      </w:r>
    </w:p>
    <w:p w:rsidR="00441CB2" w:rsidRPr="0048340F" w:rsidRDefault="00441CB2" w:rsidP="00441CB2">
      <w:pPr>
        <w:pStyle w:val="Textoindependiente"/>
        <w:spacing w:after="0"/>
        <w:ind w:left="720" w:right="-91"/>
        <w:jc w:val="both"/>
        <w:rPr>
          <w:rFonts w:ascii="Arial" w:eastAsia="Calibri" w:hAnsi="Arial" w:cs="Arial"/>
          <w:iCs/>
          <w:lang w:val="es-CO" w:eastAsia="en-US"/>
        </w:rPr>
      </w:pPr>
    </w:p>
    <w:p w:rsidR="00193E69" w:rsidRPr="0048340F" w:rsidRDefault="00524A2E" w:rsidP="00E14CE5">
      <w:pPr>
        <w:pStyle w:val="Ttulo1"/>
        <w:numPr>
          <w:ilvl w:val="1"/>
          <w:numId w:val="1"/>
        </w:numPr>
        <w:spacing w:before="0"/>
        <w:jc w:val="center"/>
        <w:rPr>
          <w:rFonts w:ascii="Arial" w:hAnsi="Arial" w:cs="Arial"/>
          <w:color w:val="C00000"/>
          <w:sz w:val="24"/>
          <w:szCs w:val="24"/>
        </w:rPr>
      </w:pPr>
      <w:bookmarkStart w:id="255" w:name="_Toc120728273"/>
      <w:bookmarkStart w:id="256" w:name="_Toc123259538"/>
      <w:r w:rsidRPr="0048340F">
        <w:rPr>
          <w:rFonts w:ascii="Arial" w:hAnsi="Arial" w:cs="Arial"/>
          <w:color w:val="C00000"/>
          <w:sz w:val="24"/>
          <w:szCs w:val="24"/>
        </w:rPr>
        <w:t>LINEAMIENTOS RIESGOS DE SEGURIDAD DE LA INFORMACIÓN</w:t>
      </w:r>
      <w:bookmarkEnd w:id="254"/>
      <w:bookmarkEnd w:id="255"/>
      <w:bookmarkEnd w:id="256"/>
    </w:p>
    <w:p w:rsidR="00E14CE5" w:rsidRPr="0048340F" w:rsidRDefault="00E14CE5" w:rsidP="00967035">
      <w:pPr>
        <w:spacing w:after="0" w:line="240" w:lineRule="auto"/>
        <w:jc w:val="both"/>
        <w:rPr>
          <w:rFonts w:ascii="Arial" w:hAnsi="Arial" w:cs="Arial"/>
          <w:iCs/>
          <w:sz w:val="24"/>
          <w:szCs w:val="24"/>
        </w:rPr>
      </w:pPr>
    </w:p>
    <w:p w:rsidR="00E30DBD" w:rsidRPr="0048340F" w:rsidRDefault="008D26F6" w:rsidP="00967035">
      <w:pPr>
        <w:spacing w:after="0" w:line="240" w:lineRule="auto"/>
        <w:jc w:val="both"/>
        <w:rPr>
          <w:rFonts w:ascii="Arial" w:hAnsi="Arial" w:cs="Arial"/>
          <w:iCs/>
          <w:sz w:val="24"/>
          <w:szCs w:val="24"/>
        </w:rPr>
      </w:pPr>
      <w:r w:rsidRPr="0048340F">
        <w:rPr>
          <w:rFonts w:ascii="Arial" w:hAnsi="Arial" w:cs="Arial"/>
          <w:iCs/>
          <w:sz w:val="24"/>
          <w:szCs w:val="24"/>
        </w:rPr>
        <w:t xml:space="preserve">La </w:t>
      </w:r>
      <w:r w:rsidR="00E30DBD" w:rsidRPr="0048340F">
        <w:rPr>
          <w:rFonts w:ascii="Arial" w:hAnsi="Arial" w:cs="Arial"/>
          <w:iCs/>
          <w:sz w:val="24"/>
          <w:szCs w:val="24"/>
        </w:rPr>
        <w:t>política de s</w:t>
      </w:r>
      <w:r w:rsidRPr="0048340F">
        <w:rPr>
          <w:rFonts w:ascii="Arial" w:hAnsi="Arial" w:cs="Arial"/>
          <w:iCs/>
          <w:sz w:val="24"/>
          <w:szCs w:val="24"/>
        </w:rPr>
        <w:t>eguridad digital se vincula al M</w:t>
      </w:r>
      <w:r w:rsidR="00E30DBD" w:rsidRPr="0048340F">
        <w:rPr>
          <w:rFonts w:ascii="Arial" w:hAnsi="Arial" w:cs="Arial"/>
          <w:iCs/>
          <w:sz w:val="24"/>
          <w:szCs w:val="24"/>
        </w:rPr>
        <w:t xml:space="preserve">odelo de </w:t>
      </w:r>
      <w:r w:rsidRPr="0048340F">
        <w:rPr>
          <w:rFonts w:ascii="Arial" w:hAnsi="Arial" w:cs="Arial"/>
          <w:iCs/>
          <w:sz w:val="24"/>
          <w:szCs w:val="24"/>
        </w:rPr>
        <w:t>S</w:t>
      </w:r>
      <w:r w:rsidR="00E30DBD" w:rsidRPr="0048340F">
        <w:rPr>
          <w:rFonts w:ascii="Arial" w:hAnsi="Arial" w:cs="Arial"/>
          <w:iCs/>
          <w:sz w:val="24"/>
          <w:szCs w:val="24"/>
        </w:rPr>
        <w:t xml:space="preserve">eguridad y </w:t>
      </w:r>
      <w:r w:rsidRPr="0048340F">
        <w:rPr>
          <w:rFonts w:ascii="Arial" w:hAnsi="Arial" w:cs="Arial"/>
          <w:iCs/>
          <w:sz w:val="24"/>
          <w:szCs w:val="24"/>
        </w:rPr>
        <w:t>P</w:t>
      </w:r>
      <w:r w:rsidR="009F28FB" w:rsidRPr="0048340F">
        <w:rPr>
          <w:rFonts w:ascii="Arial" w:hAnsi="Arial" w:cs="Arial"/>
          <w:iCs/>
          <w:sz w:val="24"/>
          <w:szCs w:val="24"/>
        </w:rPr>
        <w:t>rivacidad de la I</w:t>
      </w:r>
      <w:r w:rsidR="00E30DBD" w:rsidRPr="0048340F">
        <w:rPr>
          <w:rFonts w:ascii="Arial" w:hAnsi="Arial" w:cs="Arial"/>
          <w:iCs/>
          <w:sz w:val="24"/>
          <w:szCs w:val="24"/>
        </w:rPr>
        <w:t>nformación (MSPI); por tanto, se recomienda conocerla antes de iniciar la identificación de los riesgos de seguridad digital.</w:t>
      </w:r>
    </w:p>
    <w:p w:rsidR="00E30DBD" w:rsidRPr="0048340F" w:rsidRDefault="00E30DBD" w:rsidP="00967035">
      <w:pPr>
        <w:spacing w:after="0" w:line="240" w:lineRule="auto"/>
        <w:jc w:val="both"/>
        <w:rPr>
          <w:rFonts w:ascii="Arial" w:hAnsi="Arial" w:cs="Arial"/>
          <w:iCs/>
          <w:sz w:val="24"/>
          <w:szCs w:val="24"/>
        </w:rPr>
      </w:pPr>
    </w:p>
    <w:p w:rsidR="00E30DBD" w:rsidRPr="0048340F" w:rsidRDefault="00E30DBD" w:rsidP="009F28FB">
      <w:pPr>
        <w:pStyle w:val="Ttulo2"/>
        <w:numPr>
          <w:ilvl w:val="2"/>
          <w:numId w:val="1"/>
        </w:numPr>
        <w:spacing w:before="0" w:line="240" w:lineRule="auto"/>
        <w:jc w:val="both"/>
        <w:rPr>
          <w:rFonts w:ascii="Arial" w:eastAsia="Calibri" w:hAnsi="Arial" w:cs="Arial"/>
          <w:b/>
          <w:bCs/>
          <w:color w:val="C00000"/>
          <w:sz w:val="24"/>
          <w:szCs w:val="24"/>
        </w:rPr>
      </w:pPr>
      <w:bookmarkStart w:id="257" w:name="_Hlk90027400"/>
      <w:bookmarkStart w:id="258" w:name="_Toc120728274"/>
      <w:bookmarkStart w:id="259" w:name="_Toc123259539"/>
      <w:r w:rsidRPr="0048340F">
        <w:rPr>
          <w:rFonts w:ascii="Arial" w:eastAsia="Calibri" w:hAnsi="Arial" w:cs="Arial"/>
          <w:b/>
          <w:bCs/>
          <w:color w:val="C00000"/>
          <w:sz w:val="24"/>
          <w:szCs w:val="24"/>
        </w:rPr>
        <w:t>Identificación de los activos de seguridad de la información</w:t>
      </w:r>
      <w:bookmarkEnd w:id="257"/>
      <w:bookmarkEnd w:id="258"/>
      <w:bookmarkEnd w:id="259"/>
    </w:p>
    <w:p w:rsidR="00E30DBD" w:rsidRPr="0048340F" w:rsidRDefault="00E30DBD" w:rsidP="00967035">
      <w:pPr>
        <w:spacing w:after="0" w:line="240" w:lineRule="auto"/>
        <w:jc w:val="both"/>
        <w:rPr>
          <w:rFonts w:ascii="Arial" w:hAnsi="Arial" w:cs="Arial"/>
          <w:iCs/>
          <w:sz w:val="24"/>
          <w:szCs w:val="24"/>
        </w:rPr>
      </w:pPr>
    </w:p>
    <w:p w:rsidR="00442B2A" w:rsidRPr="0048340F" w:rsidRDefault="009F28FB" w:rsidP="00967035">
      <w:pPr>
        <w:spacing w:after="0" w:line="240" w:lineRule="auto"/>
        <w:jc w:val="both"/>
        <w:rPr>
          <w:rFonts w:ascii="Arial" w:hAnsi="Arial" w:cs="Arial"/>
          <w:iCs/>
          <w:sz w:val="24"/>
          <w:szCs w:val="24"/>
        </w:rPr>
      </w:pPr>
      <w:r w:rsidRPr="0048340F">
        <w:rPr>
          <w:rFonts w:ascii="Arial" w:hAnsi="Arial" w:cs="Arial"/>
          <w:iCs/>
          <w:sz w:val="24"/>
          <w:szCs w:val="24"/>
        </w:rPr>
        <w:t xml:space="preserve">Se deben </w:t>
      </w:r>
      <w:r w:rsidR="00E30DBD" w:rsidRPr="0048340F">
        <w:rPr>
          <w:rFonts w:ascii="Arial" w:hAnsi="Arial" w:cs="Arial"/>
          <w:iCs/>
          <w:sz w:val="24"/>
          <w:szCs w:val="24"/>
        </w:rPr>
        <w:t xml:space="preserve">identificar los </w:t>
      </w:r>
      <w:r w:rsidR="00E30DBD" w:rsidRPr="0048340F">
        <w:rPr>
          <w:rFonts w:ascii="Arial" w:hAnsi="Arial" w:cs="Arial"/>
          <w:iCs/>
          <w:sz w:val="24"/>
          <w:szCs w:val="24"/>
          <w:u w:val="single"/>
        </w:rPr>
        <w:t>activos de información</w:t>
      </w:r>
      <w:r w:rsidR="00E30DBD" w:rsidRPr="0048340F">
        <w:rPr>
          <w:rFonts w:ascii="Arial" w:hAnsi="Arial" w:cs="Arial"/>
          <w:iCs/>
          <w:sz w:val="24"/>
          <w:szCs w:val="24"/>
        </w:rPr>
        <w:t xml:space="preserve"> del proceso</w:t>
      </w:r>
      <w:r w:rsidRPr="0048340F">
        <w:rPr>
          <w:rFonts w:ascii="Arial" w:hAnsi="Arial" w:cs="Arial"/>
          <w:iCs/>
          <w:sz w:val="24"/>
          <w:szCs w:val="24"/>
        </w:rPr>
        <w:t xml:space="preserve">, para lo cual dará aplicación al </w:t>
      </w:r>
      <w:r w:rsidR="00650F80" w:rsidRPr="0048340F">
        <w:rPr>
          <w:rFonts w:ascii="Arial" w:hAnsi="Arial" w:cs="Arial"/>
          <w:iCs/>
          <w:sz w:val="24"/>
          <w:szCs w:val="24"/>
        </w:rPr>
        <w:t xml:space="preserve">procedimiento </w:t>
      </w:r>
      <w:r w:rsidRPr="0048340F">
        <w:rPr>
          <w:rFonts w:ascii="Arial" w:hAnsi="Arial" w:cs="Arial"/>
          <w:iCs/>
          <w:sz w:val="24"/>
          <w:szCs w:val="24"/>
        </w:rPr>
        <w:t>definido para tal fin. U</w:t>
      </w:r>
      <w:r w:rsidR="00902EA2" w:rsidRPr="0048340F">
        <w:rPr>
          <w:rFonts w:ascii="Arial" w:hAnsi="Arial" w:cs="Arial"/>
          <w:iCs/>
          <w:sz w:val="24"/>
          <w:szCs w:val="24"/>
        </w:rPr>
        <w:t xml:space="preserve">n activo es cualquier elemento que tenga valor para </w:t>
      </w:r>
      <w:r w:rsidR="001E69AC" w:rsidRPr="0048340F">
        <w:rPr>
          <w:rFonts w:ascii="Arial" w:hAnsi="Arial" w:cs="Arial"/>
          <w:iCs/>
          <w:sz w:val="24"/>
          <w:szCs w:val="24"/>
        </w:rPr>
        <w:t>el proceso</w:t>
      </w:r>
      <w:r w:rsidR="00902EA2" w:rsidRPr="0048340F">
        <w:rPr>
          <w:rFonts w:ascii="Arial" w:hAnsi="Arial" w:cs="Arial"/>
          <w:iCs/>
          <w:sz w:val="24"/>
          <w:szCs w:val="24"/>
        </w:rPr>
        <w:t>, sin embargo, en el contexto de</w:t>
      </w:r>
      <w:r w:rsidR="00287C4F" w:rsidRPr="0048340F">
        <w:rPr>
          <w:rFonts w:ascii="Arial" w:hAnsi="Arial" w:cs="Arial"/>
          <w:iCs/>
          <w:sz w:val="24"/>
          <w:szCs w:val="24"/>
        </w:rPr>
        <w:t xml:space="preserve"> seguridad digital, son activos:</w:t>
      </w:r>
    </w:p>
    <w:p w:rsidR="00287C4F" w:rsidRPr="0048340F" w:rsidRDefault="00287C4F" w:rsidP="00967035">
      <w:pPr>
        <w:spacing w:after="0" w:line="240" w:lineRule="auto"/>
        <w:jc w:val="both"/>
        <w:rPr>
          <w:rFonts w:ascii="Arial" w:hAnsi="Arial" w:cs="Arial"/>
          <w:iCs/>
          <w:sz w:val="24"/>
          <w:szCs w:val="24"/>
        </w:rPr>
      </w:pPr>
    </w:p>
    <w:p w:rsidR="00442B2A"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A</w:t>
      </w:r>
      <w:r w:rsidR="00902EA2" w:rsidRPr="0048340F">
        <w:rPr>
          <w:rFonts w:ascii="Arial" w:hAnsi="Arial" w:cs="Arial"/>
          <w:iCs/>
          <w:sz w:val="24"/>
          <w:szCs w:val="24"/>
        </w:rPr>
        <w:t>plicaciones de la organización</w:t>
      </w:r>
    </w:p>
    <w:p w:rsidR="00442B2A"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S</w:t>
      </w:r>
      <w:r w:rsidR="00902EA2" w:rsidRPr="0048340F">
        <w:rPr>
          <w:rFonts w:ascii="Arial" w:hAnsi="Arial" w:cs="Arial"/>
          <w:iCs/>
          <w:sz w:val="24"/>
          <w:szCs w:val="24"/>
        </w:rPr>
        <w:t>ervicios web</w:t>
      </w:r>
    </w:p>
    <w:p w:rsidR="00442B2A"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R</w:t>
      </w:r>
      <w:r w:rsidR="00902EA2" w:rsidRPr="0048340F">
        <w:rPr>
          <w:rFonts w:ascii="Arial" w:hAnsi="Arial" w:cs="Arial"/>
          <w:iCs/>
          <w:sz w:val="24"/>
          <w:szCs w:val="24"/>
        </w:rPr>
        <w:t>edes</w:t>
      </w:r>
    </w:p>
    <w:p w:rsidR="00442B2A"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I</w:t>
      </w:r>
      <w:r w:rsidR="00902EA2" w:rsidRPr="0048340F">
        <w:rPr>
          <w:rFonts w:ascii="Arial" w:hAnsi="Arial" w:cs="Arial"/>
          <w:iCs/>
          <w:sz w:val="24"/>
          <w:szCs w:val="24"/>
        </w:rPr>
        <w:t>nformación física o digital</w:t>
      </w:r>
    </w:p>
    <w:p w:rsidR="00442B2A"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T</w:t>
      </w:r>
      <w:r w:rsidR="00902EA2" w:rsidRPr="0048340F">
        <w:rPr>
          <w:rFonts w:ascii="Arial" w:hAnsi="Arial" w:cs="Arial"/>
          <w:iCs/>
          <w:sz w:val="24"/>
          <w:szCs w:val="24"/>
        </w:rPr>
        <w:t>ecnologías de información -TI</w:t>
      </w:r>
    </w:p>
    <w:p w:rsidR="00902EA2" w:rsidRPr="0048340F" w:rsidRDefault="00442B2A" w:rsidP="001414C1">
      <w:pPr>
        <w:numPr>
          <w:ilvl w:val="0"/>
          <w:numId w:val="26"/>
        </w:numPr>
        <w:spacing w:after="0" w:line="240" w:lineRule="auto"/>
        <w:jc w:val="both"/>
        <w:rPr>
          <w:rFonts w:ascii="Arial" w:hAnsi="Arial" w:cs="Arial"/>
          <w:iCs/>
          <w:sz w:val="24"/>
          <w:szCs w:val="24"/>
        </w:rPr>
      </w:pPr>
      <w:r w:rsidRPr="0048340F">
        <w:rPr>
          <w:rFonts w:ascii="Arial" w:hAnsi="Arial" w:cs="Arial"/>
          <w:iCs/>
          <w:sz w:val="24"/>
          <w:szCs w:val="24"/>
        </w:rPr>
        <w:t>T</w:t>
      </w:r>
      <w:r w:rsidR="00902EA2" w:rsidRPr="0048340F">
        <w:rPr>
          <w:rFonts w:ascii="Arial" w:hAnsi="Arial" w:cs="Arial"/>
          <w:iCs/>
          <w:sz w:val="24"/>
          <w:szCs w:val="24"/>
        </w:rPr>
        <w:t xml:space="preserve">ecnologías de operación -TO. </w:t>
      </w:r>
    </w:p>
    <w:p w:rsidR="008F0F71" w:rsidRPr="0048340F" w:rsidRDefault="008F0F71" w:rsidP="00967035">
      <w:pPr>
        <w:spacing w:after="0" w:line="240" w:lineRule="auto"/>
        <w:jc w:val="both"/>
        <w:rPr>
          <w:rFonts w:ascii="Arial" w:hAnsi="Arial" w:cs="Arial"/>
          <w:iCs/>
          <w:sz w:val="24"/>
          <w:szCs w:val="24"/>
        </w:rPr>
      </w:pPr>
    </w:p>
    <w:p w:rsidR="008F0F71" w:rsidRPr="0048340F" w:rsidRDefault="008F0F71" w:rsidP="00967035">
      <w:pPr>
        <w:spacing w:after="0" w:line="240" w:lineRule="auto"/>
        <w:jc w:val="both"/>
        <w:rPr>
          <w:rFonts w:ascii="Arial" w:hAnsi="Arial" w:cs="Arial"/>
          <w:iCs/>
          <w:sz w:val="24"/>
          <w:szCs w:val="24"/>
        </w:rPr>
      </w:pPr>
      <w:r w:rsidRPr="0048340F">
        <w:rPr>
          <w:rFonts w:ascii="Arial" w:hAnsi="Arial" w:cs="Arial"/>
          <w:iCs/>
          <w:sz w:val="24"/>
          <w:szCs w:val="24"/>
        </w:rPr>
        <w:lastRenderedPageBreak/>
        <w:t>El inventario de activos permite determinar qué es lo más importante que el proceso posee; sean bases de datos, archivos, servidores web o aplicaciones claves para que el proceso pueda prestar sus servicios.</w:t>
      </w:r>
    </w:p>
    <w:p w:rsidR="008F0F71" w:rsidRPr="0048340F" w:rsidRDefault="008F0F71" w:rsidP="00967035">
      <w:pPr>
        <w:spacing w:after="0" w:line="240" w:lineRule="auto"/>
        <w:jc w:val="both"/>
        <w:rPr>
          <w:rFonts w:ascii="Arial" w:hAnsi="Arial" w:cs="Arial"/>
          <w:iCs/>
          <w:sz w:val="24"/>
          <w:szCs w:val="24"/>
        </w:rPr>
      </w:pPr>
    </w:p>
    <w:p w:rsidR="008F0F71" w:rsidRPr="0048340F" w:rsidRDefault="008F0F71" w:rsidP="00967035">
      <w:pPr>
        <w:spacing w:after="0" w:line="240" w:lineRule="auto"/>
        <w:jc w:val="both"/>
        <w:rPr>
          <w:rFonts w:ascii="Arial" w:hAnsi="Arial" w:cs="Arial"/>
          <w:iCs/>
          <w:sz w:val="24"/>
          <w:szCs w:val="24"/>
        </w:rPr>
      </w:pPr>
      <w:r w:rsidRPr="0048340F">
        <w:rPr>
          <w:rFonts w:ascii="Arial" w:hAnsi="Arial" w:cs="Arial"/>
          <w:iCs/>
          <w:sz w:val="24"/>
          <w:szCs w:val="24"/>
        </w:rPr>
        <w:t>El proceso debe tener claridad qué es lo que debe proteger para garantizar tanto su funcionamiento interno como su funcionamiento de cara al ciudadano o partes interesadas, aumentando así su confianza en el uso del entorno digital.</w:t>
      </w:r>
    </w:p>
    <w:p w:rsidR="004126CF" w:rsidRPr="0048340F" w:rsidRDefault="004126CF" w:rsidP="00967035">
      <w:pPr>
        <w:spacing w:after="0" w:line="240" w:lineRule="auto"/>
        <w:jc w:val="both"/>
        <w:rPr>
          <w:rFonts w:ascii="Arial" w:hAnsi="Arial" w:cs="Arial"/>
          <w:iCs/>
          <w:sz w:val="24"/>
          <w:szCs w:val="24"/>
        </w:rPr>
      </w:pPr>
    </w:p>
    <w:p w:rsidR="00C30BB9" w:rsidRPr="0048340F" w:rsidRDefault="00902EA2" w:rsidP="00967035">
      <w:pPr>
        <w:spacing w:after="0" w:line="240" w:lineRule="auto"/>
        <w:jc w:val="both"/>
        <w:rPr>
          <w:rFonts w:ascii="Arial" w:hAnsi="Arial" w:cs="Arial"/>
          <w:iCs/>
          <w:color w:val="7030A0"/>
          <w:sz w:val="24"/>
          <w:szCs w:val="24"/>
        </w:rPr>
      </w:pPr>
      <w:r w:rsidRPr="0048340F">
        <w:rPr>
          <w:rFonts w:ascii="Arial" w:hAnsi="Arial" w:cs="Arial"/>
          <w:iCs/>
          <w:sz w:val="24"/>
          <w:szCs w:val="24"/>
        </w:rPr>
        <w:t xml:space="preserve">Para identificar estos </w:t>
      </w:r>
      <w:r w:rsidR="00442B2A" w:rsidRPr="0048340F">
        <w:rPr>
          <w:rFonts w:ascii="Arial" w:hAnsi="Arial" w:cs="Arial"/>
          <w:iCs/>
          <w:sz w:val="24"/>
          <w:szCs w:val="24"/>
        </w:rPr>
        <w:t>ACTIVOS,</w:t>
      </w:r>
      <w:r w:rsidRPr="0048340F">
        <w:rPr>
          <w:rFonts w:ascii="Arial" w:hAnsi="Arial" w:cs="Arial"/>
          <w:iCs/>
          <w:sz w:val="24"/>
          <w:szCs w:val="24"/>
        </w:rPr>
        <w:t xml:space="preserve"> </w:t>
      </w:r>
      <w:r w:rsidR="004126CF" w:rsidRPr="0048340F">
        <w:rPr>
          <w:rFonts w:ascii="Arial" w:hAnsi="Arial" w:cs="Arial"/>
          <w:iCs/>
          <w:sz w:val="24"/>
          <w:szCs w:val="24"/>
        </w:rPr>
        <w:t>el proceso</w:t>
      </w:r>
      <w:r w:rsidRPr="0048340F">
        <w:rPr>
          <w:rFonts w:ascii="Arial" w:hAnsi="Arial" w:cs="Arial"/>
          <w:iCs/>
          <w:sz w:val="24"/>
          <w:szCs w:val="24"/>
        </w:rPr>
        <w:t xml:space="preserve"> debe cumplir con seis (6) pasos: </w:t>
      </w:r>
      <w:r w:rsidR="0004483A">
        <w:rPr>
          <w:rFonts w:ascii="Arial" w:hAnsi="Arial" w:cs="Arial"/>
          <w:iCs/>
          <w:noProof/>
          <w:color w:val="7030A0"/>
          <w:sz w:val="24"/>
          <w:szCs w:val="24"/>
          <w:lang w:eastAsia="es-CO"/>
        </w:rPr>
        <w:drawing>
          <wp:anchor distT="0" distB="0" distL="0" distR="0" simplePos="0" relativeHeight="251667968" behindDoc="0" locked="0" layoutInCell="1" allowOverlap="1">
            <wp:simplePos x="0" y="0"/>
            <wp:positionH relativeFrom="page">
              <wp:posOffset>1193800</wp:posOffset>
            </wp:positionH>
            <wp:positionV relativeFrom="paragraph">
              <wp:posOffset>432435</wp:posOffset>
            </wp:positionV>
            <wp:extent cx="5638165" cy="1113790"/>
            <wp:effectExtent l="0" t="0" r="635" b="0"/>
            <wp:wrapTopAndBottom/>
            <wp:docPr id="588" name="image54.jpeg" descr="../../../../../../Desktop/Captura%20de%20Pantalla%202020-11-25%20a%20la(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descr="../../../../../../Desktop/Captura%20de%20Pantalla%202020-11-25%20a%20la(s)%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38165" cy="1113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BB9" w:rsidRPr="0048340F" w:rsidRDefault="00C30BB9" w:rsidP="00967035">
      <w:pPr>
        <w:spacing w:after="0" w:line="240" w:lineRule="auto"/>
        <w:rPr>
          <w:rFonts w:ascii="Arial" w:hAnsi="Arial" w:cs="Arial"/>
          <w:iCs/>
          <w:color w:val="7030A0"/>
          <w:sz w:val="24"/>
          <w:szCs w:val="24"/>
        </w:rPr>
      </w:pP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C30BB9" w:rsidRPr="0048340F" w:rsidRDefault="00C30BB9" w:rsidP="00967035">
      <w:pPr>
        <w:spacing w:after="0" w:line="240" w:lineRule="auto"/>
        <w:rPr>
          <w:rFonts w:ascii="Arial" w:hAnsi="Arial" w:cs="Arial"/>
          <w:iCs/>
          <w:color w:val="7030A0"/>
          <w:sz w:val="24"/>
          <w:szCs w:val="24"/>
        </w:rPr>
      </w:pPr>
    </w:p>
    <w:p w:rsidR="00C30BB9" w:rsidRPr="0048340F" w:rsidRDefault="00350AD2" w:rsidP="00967035">
      <w:pPr>
        <w:spacing w:after="0" w:line="240" w:lineRule="auto"/>
        <w:jc w:val="both"/>
        <w:rPr>
          <w:rFonts w:ascii="Arial" w:hAnsi="Arial" w:cs="Arial"/>
          <w:iCs/>
          <w:sz w:val="24"/>
          <w:szCs w:val="24"/>
        </w:rPr>
      </w:pPr>
      <w:r w:rsidRPr="0048340F">
        <w:rPr>
          <w:rFonts w:ascii="Arial" w:hAnsi="Arial" w:cs="Arial"/>
          <w:b/>
          <w:bCs/>
          <w:iCs/>
          <w:sz w:val="24"/>
          <w:szCs w:val="24"/>
        </w:rPr>
        <w:t>Nota:</w:t>
      </w:r>
      <w:r w:rsidRPr="0048340F">
        <w:rPr>
          <w:rFonts w:ascii="Arial" w:hAnsi="Arial" w:cs="Arial"/>
          <w:iCs/>
          <w:sz w:val="24"/>
          <w:szCs w:val="24"/>
        </w:rPr>
        <w:t xml:space="preserve"> Para la identificación de activos deberá remitirse a la sección 3.1.6 del anexo 4 “Modelo </w:t>
      </w:r>
      <w:r w:rsidR="00C60685" w:rsidRPr="0048340F">
        <w:rPr>
          <w:rFonts w:ascii="Arial" w:hAnsi="Arial" w:cs="Arial"/>
          <w:iCs/>
          <w:sz w:val="24"/>
          <w:szCs w:val="24"/>
        </w:rPr>
        <w:t>N</w:t>
      </w:r>
      <w:r w:rsidRPr="0048340F">
        <w:rPr>
          <w:rFonts w:ascii="Arial" w:hAnsi="Arial" w:cs="Arial"/>
          <w:iCs/>
          <w:sz w:val="24"/>
          <w:szCs w:val="24"/>
        </w:rPr>
        <w:t xml:space="preserve">acional de </w:t>
      </w:r>
      <w:r w:rsidR="00C60685" w:rsidRPr="0048340F">
        <w:rPr>
          <w:rFonts w:ascii="Arial" w:hAnsi="Arial" w:cs="Arial"/>
          <w:iCs/>
          <w:sz w:val="24"/>
          <w:szCs w:val="24"/>
        </w:rPr>
        <w:t>G</w:t>
      </w:r>
      <w:r w:rsidRPr="0048340F">
        <w:rPr>
          <w:rFonts w:ascii="Arial" w:hAnsi="Arial" w:cs="Arial"/>
          <w:iCs/>
          <w:sz w:val="24"/>
          <w:szCs w:val="24"/>
        </w:rPr>
        <w:t xml:space="preserve">estión de </w:t>
      </w:r>
      <w:r w:rsidR="00C60685" w:rsidRPr="0048340F">
        <w:rPr>
          <w:rFonts w:ascii="Arial" w:hAnsi="Arial" w:cs="Arial"/>
          <w:iCs/>
          <w:sz w:val="24"/>
          <w:szCs w:val="24"/>
        </w:rPr>
        <w:t>R</w:t>
      </w:r>
      <w:r w:rsidRPr="0048340F">
        <w:rPr>
          <w:rFonts w:ascii="Arial" w:hAnsi="Arial" w:cs="Arial"/>
          <w:iCs/>
          <w:sz w:val="24"/>
          <w:szCs w:val="24"/>
        </w:rPr>
        <w:t xml:space="preserve">iesgo de </w:t>
      </w:r>
      <w:r w:rsidR="00C60685" w:rsidRPr="0048340F">
        <w:rPr>
          <w:rFonts w:ascii="Arial" w:hAnsi="Arial" w:cs="Arial"/>
          <w:iCs/>
          <w:sz w:val="24"/>
          <w:szCs w:val="24"/>
        </w:rPr>
        <w:t>S</w:t>
      </w:r>
      <w:r w:rsidRPr="0048340F">
        <w:rPr>
          <w:rFonts w:ascii="Arial" w:hAnsi="Arial" w:cs="Arial"/>
          <w:iCs/>
          <w:sz w:val="24"/>
          <w:szCs w:val="24"/>
        </w:rPr>
        <w:t xml:space="preserve">eguridad de la </w:t>
      </w:r>
      <w:r w:rsidR="00C60685" w:rsidRPr="0048340F">
        <w:rPr>
          <w:rFonts w:ascii="Arial" w:hAnsi="Arial" w:cs="Arial"/>
          <w:iCs/>
          <w:sz w:val="24"/>
          <w:szCs w:val="24"/>
        </w:rPr>
        <w:t>I</w:t>
      </w:r>
      <w:r w:rsidRPr="0048340F">
        <w:rPr>
          <w:rFonts w:ascii="Arial" w:hAnsi="Arial" w:cs="Arial"/>
          <w:iCs/>
          <w:sz w:val="24"/>
          <w:szCs w:val="24"/>
        </w:rPr>
        <w:t>nformación en entidades públicas”.</w:t>
      </w:r>
    </w:p>
    <w:p w:rsidR="00A671AE" w:rsidRPr="0048340F" w:rsidRDefault="00A671AE" w:rsidP="00967035">
      <w:pPr>
        <w:spacing w:after="0" w:line="240" w:lineRule="auto"/>
        <w:jc w:val="both"/>
        <w:rPr>
          <w:rFonts w:ascii="Arial" w:hAnsi="Arial" w:cs="Arial"/>
          <w:iCs/>
          <w:sz w:val="24"/>
          <w:szCs w:val="24"/>
        </w:rPr>
      </w:pPr>
    </w:p>
    <w:p w:rsidR="00902EA2" w:rsidRPr="0048340F" w:rsidRDefault="00AB2746" w:rsidP="00967035">
      <w:pPr>
        <w:spacing w:after="0" w:line="240" w:lineRule="auto"/>
        <w:rPr>
          <w:rFonts w:ascii="Arial" w:hAnsi="Arial" w:cs="Arial"/>
          <w:iCs/>
          <w:sz w:val="24"/>
          <w:szCs w:val="24"/>
        </w:rPr>
      </w:pPr>
      <w:r w:rsidRPr="0048340F">
        <w:rPr>
          <w:rFonts w:ascii="Arial" w:hAnsi="Arial" w:cs="Arial"/>
          <w:iCs/>
          <w:sz w:val="24"/>
          <w:szCs w:val="24"/>
        </w:rPr>
        <w:t>La identificación de los activos de seguridad de la información del proceso se consolida en una matriz y</w:t>
      </w:r>
      <w:r w:rsidR="00A671AE" w:rsidRPr="0048340F">
        <w:rPr>
          <w:rFonts w:ascii="Arial" w:hAnsi="Arial" w:cs="Arial"/>
          <w:iCs/>
          <w:sz w:val="24"/>
          <w:szCs w:val="24"/>
        </w:rPr>
        <w:t xml:space="preserve"> contiene como mínimo los siguientes ítems:</w:t>
      </w:r>
    </w:p>
    <w:p w:rsidR="00AB2746" w:rsidRPr="0048340F" w:rsidRDefault="00AB2746" w:rsidP="00967035">
      <w:pPr>
        <w:spacing w:after="0" w:line="240" w:lineRule="auto"/>
        <w:rPr>
          <w:rFonts w:ascii="Arial" w:hAnsi="Arial" w:cs="Arial"/>
          <w:iCs/>
          <w:sz w:val="24"/>
          <w:szCs w:val="24"/>
        </w:rPr>
      </w:pPr>
    </w:p>
    <w:p w:rsidR="00AB2746" w:rsidRPr="0048340F" w:rsidRDefault="00AB2746"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Nombre del activo</w:t>
      </w:r>
    </w:p>
    <w:p w:rsidR="00AB2746" w:rsidRPr="0048340F" w:rsidRDefault="00AB2746"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Descripción del activo</w:t>
      </w:r>
    </w:p>
    <w:p w:rsidR="00AB2746" w:rsidRPr="0048340F" w:rsidRDefault="00AB2746"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Tipo de activo</w:t>
      </w:r>
    </w:p>
    <w:p w:rsidR="00AB2746" w:rsidRPr="0048340F" w:rsidRDefault="00AB2746"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Clasificación según Ley 1712 de 2014</w:t>
      </w:r>
    </w:p>
    <w:p w:rsidR="00AB2746" w:rsidRPr="0048340F" w:rsidRDefault="00AB2746"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 xml:space="preserve">Clasificación Ley </w:t>
      </w:r>
      <w:r w:rsidR="002A1345" w:rsidRPr="0048340F">
        <w:rPr>
          <w:rFonts w:ascii="Arial" w:hAnsi="Arial" w:cs="Arial"/>
          <w:iCs/>
          <w:sz w:val="24"/>
          <w:szCs w:val="24"/>
        </w:rPr>
        <w:t>581</w:t>
      </w:r>
      <w:r w:rsidRPr="0048340F">
        <w:rPr>
          <w:rFonts w:ascii="Arial" w:hAnsi="Arial" w:cs="Arial"/>
          <w:iCs/>
          <w:sz w:val="24"/>
          <w:szCs w:val="24"/>
        </w:rPr>
        <w:t xml:space="preserve"> de 201</w:t>
      </w:r>
      <w:r w:rsidR="002A1345" w:rsidRPr="0048340F">
        <w:rPr>
          <w:rFonts w:ascii="Arial" w:hAnsi="Arial" w:cs="Arial"/>
          <w:iCs/>
          <w:sz w:val="24"/>
          <w:szCs w:val="24"/>
        </w:rPr>
        <w:t>2</w:t>
      </w:r>
    </w:p>
    <w:p w:rsidR="002A1345" w:rsidRPr="0048340F" w:rsidRDefault="002A1345"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Criticidad respecto a su confidencialidad</w:t>
      </w:r>
    </w:p>
    <w:p w:rsidR="002A1345" w:rsidRPr="0048340F" w:rsidRDefault="002A1345"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Criticidad respecto a completitud o integridad</w:t>
      </w:r>
    </w:p>
    <w:p w:rsidR="002A1345" w:rsidRPr="0048340F" w:rsidRDefault="002A1345"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Criticidad respecto a su disponibilidad</w:t>
      </w:r>
    </w:p>
    <w:p w:rsidR="002A1345" w:rsidRPr="0048340F" w:rsidRDefault="002A1345" w:rsidP="001414C1">
      <w:pPr>
        <w:numPr>
          <w:ilvl w:val="0"/>
          <w:numId w:val="27"/>
        </w:numPr>
        <w:spacing w:after="0" w:line="240" w:lineRule="auto"/>
        <w:rPr>
          <w:rFonts w:ascii="Arial" w:hAnsi="Arial" w:cs="Arial"/>
          <w:iCs/>
          <w:sz w:val="24"/>
          <w:szCs w:val="24"/>
        </w:rPr>
      </w:pPr>
      <w:r w:rsidRPr="0048340F">
        <w:rPr>
          <w:rFonts w:ascii="Arial" w:hAnsi="Arial" w:cs="Arial"/>
          <w:iCs/>
          <w:sz w:val="24"/>
          <w:szCs w:val="24"/>
        </w:rPr>
        <w:t>Nivel de criticidad</w:t>
      </w:r>
    </w:p>
    <w:p w:rsidR="00AB2746" w:rsidRPr="0048340F" w:rsidRDefault="00AB2746" w:rsidP="00967035">
      <w:pPr>
        <w:spacing w:after="0" w:line="240" w:lineRule="auto"/>
        <w:rPr>
          <w:rFonts w:ascii="Arial" w:hAnsi="Arial" w:cs="Arial"/>
          <w:iCs/>
          <w:sz w:val="24"/>
          <w:szCs w:val="24"/>
        </w:rPr>
      </w:pPr>
    </w:p>
    <w:p w:rsidR="009E53CA" w:rsidRPr="0048340F" w:rsidRDefault="009E53CA" w:rsidP="00967035">
      <w:pPr>
        <w:spacing w:after="0" w:line="240" w:lineRule="auto"/>
        <w:jc w:val="both"/>
        <w:rPr>
          <w:rFonts w:ascii="Arial" w:hAnsi="Arial" w:cs="Arial"/>
          <w:iCs/>
          <w:sz w:val="24"/>
          <w:szCs w:val="24"/>
        </w:rPr>
      </w:pPr>
      <w:r w:rsidRPr="0048340F">
        <w:rPr>
          <w:rFonts w:ascii="Arial" w:hAnsi="Arial" w:cs="Arial"/>
          <w:iCs/>
          <w:sz w:val="24"/>
          <w:szCs w:val="24"/>
        </w:rPr>
        <w:t xml:space="preserve">Para cada riesgo, se deben asociar el grupo de activos o activos específicos del proceso, y conjuntamente analizar las posibles amenazas y vulnerabilidades que podrían causar su materialización. Las amenazas representan situaciones o fuentes que pueden hacer daño a los activos y materializar los riesgos. Existen amenazas comunes cuyo origen puede ser deliberado (D), fortuito (F) o Ambiental (A) como el mal funcionamiento del equipo, el fuego y/o la saturación del sistema de información y otras serán amenazas dirigidas por el hombre como por ejemplo: ataques contra el sistema y/o hurto de información. Con respecto a las </w:t>
      </w:r>
      <w:r w:rsidRPr="0048340F">
        <w:rPr>
          <w:rFonts w:ascii="Arial" w:hAnsi="Arial" w:cs="Arial"/>
          <w:iCs/>
          <w:sz w:val="24"/>
          <w:szCs w:val="24"/>
        </w:rPr>
        <w:lastRenderedPageBreak/>
        <w:t>vulnerabilidades, estas últimas pueden ser: mantenimiento insuficiente, conexión deficiente de cableado y/o red eléctrica inestable.</w:t>
      </w:r>
    </w:p>
    <w:p w:rsidR="00740D6E" w:rsidRPr="0048340F" w:rsidRDefault="00315C1F" w:rsidP="00967035">
      <w:pPr>
        <w:spacing w:after="0" w:line="240" w:lineRule="auto"/>
        <w:jc w:val="both"/>
        <w:rPr>
          <w:rFonts w:ascii="Arial" w:hAnsi="Arial" w:cs="Arial"/>
          <w:iCs/>
          <w:sz w:val="24"/>
          <w:szCs w:val="24"/>
        </w:rPr>
      </w:pPr>
      <w:r>
        <w:rPr>
          <w:rFonts w:ascii="Arial" w:hAnsi="Arial" w:cs="Arial"/>
          <w:iCs/>
          <w:noProof/>
          <w:sz w:val="24"/>
          <w:szCs w:val="24"/>
          <w:lang w:eastAsia="es-CO"/>
        </w:rPr>
        <mc:AlternateContent>
          <mc:Choice Requires="wpg">
            <w:drawing>
              <wp:anchor distT="0" distB="0" distL="114300" distR="114300" simplePos="0" relativeHeight="251668992" behindDoc="0" locked="0" layoutInCell="1" allowOverlap="1" wp14:anchorId="31546402" wp14:editId="0D8D7134">
                <wp:simplePos x="0" y="0"/>
                <wp:positionH relativeFrom="column">
                  <wp:posOffset>108585</wp:posOffset>
                </wp:positionH>
                <wp:positionV relativeFrom="paragraph">
                  <wp:posOffset>10795</wp:posOffset>
                </wp:positionV>
                <wp:extent cx="5382260" cy="1022985"/>
                <wp:effectExtent l="0" t="0" r="8890" b="5715"/>
                <wp:wrapNone/>
                <wp:docPr id="32"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260" cy="1022985"/>
                          <a:chOff x="0" y="0"/>
                          <a:chExt cx="4996557" cy="1152963"/>
                        </a:xfrm>
                      </wpg:grpSpPr>
                      <wps:wsp>
                        <wps:cNvPr id="33" name="Shape 712"/>
                        <wps:cNvSpPr>
                          <a:spLocks noChangeArrowheads="1"/>
                        </wps:cNvSpPr>
                        <wps:spPr bwMode="auto">
                          <a:xfrm flipH="1">
                            <a:off x="0" y="166679"/>
                            <a:ext cx="4191989" cy="818352"/>
                          </a:xfrm>
                          <a:prstGeom prst="rect">
                            <a:avLst/>
                          </a:prstGeom>
                          <a:solidFill>
                            <a:srgbClr val="FFC000"/>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rsidR="0037392C" w:rsidRPr="00AA0CFF" w:rsidRDefault="0037392C" w:rsidP="00287C4F">
                              <w:pPr>
                                <w:spacing w:after="0"/>
                                <w:jc w:val="center"/>
                                <w:rPr>
                                  <w:i/>
                                  <w:iCs/>
                                  <w:sz w:val="18"/>
                                  <w:szCs w:val="18"/>
                                </w:rPr>
                              </w:pPr>
                              <w:r w:rsidRPr="00AA0CFF">
                                <w:rPr>
                                  <w:b/>
                                  <w:bCs/>
                                  <w:i/>
                                  <w:iCs/>
                                  <w:sz w:val="18"/>
                                  <w:szCs w:val="18"/>
                                </w:rPr>
                                <w:t>NOTA:</w:t>
                              </w:r>
                              <w:r w:rsidRPr="00AA0CFF">
                                <w:rPr>
                                  <w:i/>
                                  <w:iCs/>
                                  <w:sz w:val="18"/>
                                  <w:szCs w:val="18"/>
                                </w:rPr>
                                <w:t xml:space="preserve"> La sola presencia de una vulnerabilidad no causa daños por sí misma, ya que representa únicamente una debilidad de un activo o un control, para que la vulnerabilidad pueda causar daño, es necesario que una amenaza pueda explotar esa debilidad. Una vulnerabilidad que no tiene una amenaza puede no requerir la implementación de un control.</w:t>
                              </w:r>
                            </w:p>
                            <w:p w:rsidR="0037392C" w:rsidRPr="00380EB0" w:rsidRDefault="0037392C" w:rsidP="009E53CA">
                              <w:pPr>
                                <w:jc w:val="center"/>
                                <w:rPr>
                                  <w:sz w:val="24"/>
                                  <w:szCs w:val="24"/>
                                </w:rPr>
                              </w:pPr>
                            </w:p>
                          </w:txbxContent>
                        </wps:txbx>
                        <wps:bodyPr rot="0" vert="horz" wrap="square" lIns="34289" tIns="34289" rIns="34289" bIns="34289" anchor="ctr" anchorCtr="0" upright="1">
                          <a:noAutofit/>
                        </wps:bodyPr>
                      </wps:wsp>
                      <wpg:grpSp>
                        <wpg:cNvPr id="34" name="Group 716"/>
                        <wpg:cNvGrpSpPr>
                          <a:grpSpLocks/>
                        </wpg:cNvGrpSpPr>
                        <wpg:grpSpPr bwMode="auto">
                          <a:xfrm>
                            <a:off x="4191986" y="0"/>
                            <a:ext cx="804571" cy="1152963"/>
                            <a:chOff x="4191986" y="0"/>
                            <a:chExt cx="804567" cy="1152959"/>
                          </a:xfrm>
                        </wpg:grpSpPr>
                        <wps:wsp>
                          <wps:cNvPr id="35" name="Shape 713"/>
                          <wps:cNvSpPr>
                            <a:spLocks/>
                          </wps:cNvSpPr>
                          <wps:spPr bwMode="auto">
                            <a:xfrm flipH="1">
                              <a:off x="4191986" y="166677"/>
                              <a:ext cx="402284" cy="986282"/>
                            </a:xfrm>
                            <a:custGeom>
                              <a:avLst/>
                              <a:gdLst>
                                <a:gd name="T0" fmla="*/ 3746121 w 21600"/>
                                <a:gd name="T1" fmla="*/ 22517412 h 21600"/>
                                <a:gd name="T2" fmla="*/ 3746121 w 21600"/>
                                <a:gd name="T3" fmla="*/ 22517412 h 21600"/>
                                <a:gd name="T4" fmla="*/ 3746121 w 21600"/>
                                <a:gd name="T5" fmla="*/ 22517412 h 21600"/>
                                <a:gd name="T6" fmla="*/ 3746121 w 21600"/>
                                <a:gd name="T7" fmla="*/ 22517412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0" y="21600"/>
                                  </a:moveTo>
                                  <a:lnTo>
                                    <a:pt x="21600" y="17922"/>
                                  </a:lnTo>
                                  <a:lnTo>
                                    <a:pt x="21600" y="0"/>
                                  </a:lnTo>
                                  <a:lnTo>
                                    <a:pt x="0" y="3733"/>
                                  </a:lnTo>
                                  <a:lnTo>
                                    <a:pt x="0" y="21600"/>
                                  </a:lnTo>
                                  <a:close/>
                                </a:path>
                              </a:pathLst>
                            </a:custGeom>
                            <a:solidFill>
                              <a:srgbClr val="FFC000">
                                <a:alpha val="90195"/>
                              </a:srgbClr>
                            </a:solidFill>
                            <a:ln>
                              <a:noFill/>
                            </a:ln>
                            <a:extLst>
                              <a:ext uri="{91240B29-F687-4F45-9708-019B960494DF}">
                                <a14:hiddenLine xmlns:a14="http://schemas.microsoft.com/office/drawing/2010/main" w="12700" cap="flat">
                                  <a:solidFill>
                                    <a:srgbClr val="000000"/>
                                  </a:solidFill>
                                  <a:miter lim="400000"/>
                                  <a:headEnd/>
                                  <a:tailEnd/>
                                </a14:hiddenLine>
                              </a:ext>
                            </a:extLst>
                          </wps:spPr>
                          <wps:bodyPr rot="0" vert="horz" wrap="square" lIns="34289" tIns="34289" rIns="34289" bIns="34289" anchor="t" anchorCtr="0" upright="1">
                            <a:noAutofit/>
                          </wps:bodyPr>
                        </wps:wsp>
                        <wps:wsp>
                          <wps:cNvPr id="36" name="Shape 714"/>
                          <wps:cNvSpPr>
                            <a:spLocks/>
                          </wps:cNvSpPr>
                          <wps:spPr bwMode="auto">
                            <a:xfrm flipH="1">
                              <a:off x="4594269" y="166677"/>
                              <a:ext cx="402284" cy="986282"/>
                            </a:xfrm>
                            <a:custGeom>
                              <a:avLst/>
                              <a:gdLst>
                                <a:gd name="T0" fmla="*/ 3746121 w 21600"/>
                                <a:gd name="T1" fmla="*/ 22517412 h 21600"/>
                                <a:gd name="T2" fmla="*/ 3746121 w 21600"/>
                                <a:gd name="T3" fmla="*/ 22517412 h 21600"/>
                                <a:gd name="T4" fmla="*/ 3746121 w 21600"/>
                                <a:gd name="T5" fmla="*/ 22517412 h 21600"/>
                                <a:gd name="T6" fmla="*/ 3746121 w 21600"/>
                                <a:gd name="T7" fmla="*/ 22517412 h 21600"/>
                                <a:gd name="T8" fmla="*/ 0 60000 65536"/>
                                <a:gd name="T9" fmla="*/ 5898240 60000 65536"/>
                                <a:gd name="T10" fmla="*/ 11796480 60000 65536"/>
                                <a:gd name="T11" fmla="*/ 1769472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extrusionOk="0">
                                  <a:moveTo>
                                    <a:pt x="21600" y="21600"/>
                                  </a:moveTo>
                                  <a:lnTo>
                                    <a:pt x="0" y="17922"/>
                                  </a:lnTo>
                                  <a:lnTo>
                                    <a:pt x="0" y="0"/>
                                  </a:lnTo>
                                  <a:lnTo>
                                    <a:pt x="21600" y="3733"/>
                                  </a:lnTo>
                                  <a:lnTo>
                                    <a:pt x="21600" y="21600"/>
                                  </a:lnTo>
                                  <a:close/>
                                </a:path>
                              </a:pathLst>
                            </a:custGeom>
                            <a:solidFill>
                              <a:srgbClr val="FFC000">
                                <a:alpha val="79999"/>
                              </a:srgbClr>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rsidR="0037392C" w:rsidRPr="00380EB0" w:rsidRDefault="0037392C" w:rsidP="009E53CA">
                                <w:pPr>
                                  <w:jc w:val="center"/>
                                  <w:rPr>
                                    <w:sz w:val="52"/>
                                    <w:szCs w:val="52"/>
                                  </w:rPr>
                                </w:pPr>
                                <w:r w:rsidRPr="00380EB0">
                                  <w:rPr>
                                    <w:rFonts w:eastAsia="Helvetica" w:cs="Helvetica"/>
                                    <w:b/>
                                    <w:bCs/>
                                    <w:kern w:val="24"/>
                                    <w:sz w:val="96"/>
                                    <w:szCs w:val="96"/>
                                    <w:lang w:val="en-US"/>
                                  </w:rPr>
                                  <w:t>1</w:t>
                                </w:r>
                              </w:p>
                            </w:txbxContent>
                          </wps:txbx>
                          <wps:bodyPr rot="0" vert="horz" wrap="square" lIns="34289" tIns="34289" rIns="34289" bIns="34289" anchor="ctr" anchorCtr="0" upright="1">
                            <a:noAutofit/>
                          </wps:bodyPr>
                        </wps:wsp>
                        <wps:wsp>
                          <wps:cNvPr id="37" name="Shape 715"/>
                          <wps:cNvSpPr>
                            <a:spLocks/>
                          </wps:cNvSpPr>
                          <wps:spPr bwMode="auto">
                            <a:xfrm flipH="1">
                              <a:off x="4191987" y="0"/>
                              <a:ext cx="804566" cy="337116"/>
                            </a:xfrm>
                            <a:custGeom>
                              <a:avLst/>
                              <a:gdLst>
                                <a:gd name="T0" fmla="*/ 14984409 w 21600"/>
                                <a:gd name="T1" fmla="*/ 2630722 h 21600"/>
                                <a:gd name="T2" fmla="*/ 14984409 w 21600"/>
                                <a:gd name="T3" fmla="*/ 2630722 h 21600"/>
                                <a:gd name="T4" fmla="*/ 14984409 w 21600"/>
                                <a:gd name="T5" fmla="*/ 2630722 h 21600"/>
                                <a:gd name="T6" fmla="*/ 14984409 w 21600"/>
                                <a:gd name="T7" fmla="*/ 2630722 h 21600"/>
                                <a:gd name="T8" fmla="*/ 0 60000 65536"/>
                                <a:gd name="T9" fmla="*/ 5898240 60000 65536"/>
                                <a:gd name="T10" fmla="*/ 11796480 60000 65536"/>
                                <a:gd name="T11" fmla="*/ 17694720 60000 65536"/>
                              </a:gdLst>
                              <a:ahLst/>
                              <a:cxnLst>
                                <a:cxn ang="T8">
                                  <a:pos x="T0" y="T1"/>
                                </a:cxn>
                                <a:cxn ang="T9">
                                  <a:pos x="T2" y="T3"/>
                                </a:cxn>
                                <a:cxn ang="T10">
                                  <a:pos x="T4" y="T5"/>
                                </a:cxn>
                                <a:cxn ang="T11">
                                  <a:pos x="T6" y="T7"/>
                                </a:cxn>
                              </a:cxnLst>
                              <a:rect l="0" t="0" r="r" b="b"/>
                              <a:pathLst>
                                <a:path w="21600" h="21600" extrusionOk="0">
                                  <a:moveTo>
                                    <a:pt x="10800" y="21600"/>
                                  </a:moveTo>
                                  <a:lnTo>
                                    <a:pt x="0" y="10680"/>
                                  </a:lnTo>
                                  <a:lnTo>
                                    <a:pt x="10800" y="0"/>
                                  </a:lnTo>
                                  <a:lnTo>
                                    <a:pt x="21600" y="10680"/>
                                  </a:lnTo>
                                  <a:lnTo>
                                    <a:pt x="10800" y="21600"/>
                                  </a:lnTo>
                                  <a:close/>
                                </a:path>
                              </a:pathLst>
                            </a:custGeom>
                            <a:solidFill>
                              <a:srgbClr val="FFC000"/>
                            </a:solidFill>
                            <a:ln>
                              <a:noFill/>
                            </a:ln>
                            <a:extLst>
                              <a:ext uri="{91240B29-F687-4F45-9708-019B960494DF}">
                                <a14:hiddenLine xmlns:a14="http://schemas.microsoft.com/office/drawing/2010/main" w="9525" cap="flat">
                                  <a:solidFill>
                                    <a:srgbClr val="000000"/>
                                  </a:solidFill>
                                  <a:prstDash val="solid"/>
                                  <a:bevel/>
                                  <a:headEnd/>
                                  <a:tailEnd/>
                                </a14:hiddenLine>
                              </a:ext>
                            </a:extLst>
                          </wps:spPr>
                          <wps:bodyPr rot="0" vert="horz" wrap="square" lIns="34289" tIns="34289" rIns="34289" bIns="34289"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 o:spid="_x0000_s1046" style="position:absolute;left:0;text-align:left;margin-left:8.55pt;margin-top:.85pt;width:423.8pt;height:80.55pt;z-index:251668992" coordsize="49965,1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">
                <v:rect id="Shape 712" o:spid="_x0000_s1047" style="position:absolute;top:1666;width:41919;height:8184;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alMMA&#10;AADbAAAADwAAAGRycy9kb3ducmV2LnhtbESPQWsCMRSE7wX/Q3iCt5q1gpXVKKIUPAiiVvH42Dx3&#10;VzcvSxLXtb++EQo9DjPfDDOdt6YSDTlfWlYw6CcgiDOrS84VfB++3scgfEDWWFkmBU/yMJ913qaY&#10;avvgHTX7kItYwj5FBUUIdSqlzwoy6Pu2Jo7exTqDIUqXS+3wEctNJT+SZCQNlhwXCqxpWVB229+N&#10;gmGbkDx/Pv1m/WO218Nxe3KrRqlet11MQARqw3/4j17ryA3h9SX+ADn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alMMAAADbAAAADwAAAAAAAAAAAAAAAACYAgAAZHJzL2Rv&#10;d25yZXYueG1sUEsFBgAAAAAEAAQA9QAAAIgDAAAAAA==&#10;" fillcolor="#ffc000" stroked="f" strokeweight="1pt">
                  <v:stroke miterlimit="4"/>
                  <v:textbox inset=".95247mm,.95247mm,.95247mm,.95247mm">
                    <w:txbxContent>
                      <w:p w:rsidR="0037392C" w:rsidRPr="00AA0CFF" w:rsidRDefault="0037392C" w:rsidP="00287C4F">
                        <w:pPr>
                          <w:spacing w:after="0"/>
                          <w:jc w:val="center"/>
                          <w:rPr>
                            <w:i/>
                            <w:iCs/>
                            <w:sz w:val="18"/>
                            <w:szCs w:val="18"/>
                          </w:rPr>
                        </w:pPr>
                        <w:r w:rsidRPr="00AA0CFF">
                          <w:rPr>
                            <w:b/>
                            <w:bCs/>
                            <w:i/>
                            <w:iCs/>
                            <w:sz w:val="18"/>
                            <w:szCs w:val="18"/>
                          </w:rPr>
                          <w:t>NOTA:</w:t>
                        </w:r>
                        <w:r w:rsidRPr="00AA0CFF">
                          <w:rPr>
                            <w:i/>
                            <w:iCs/>
                            <w:sz w:val="18"/>
                            <w:szCs w:val="18"/>
                          </w:rPr>
                          <w:t xml:space="preserve"> La sola presencia de una vulnerabilidad no causa daños por sí misma, ya que representa únicamente una debilidad de un activo o un control, para que la vulnerabilidad pueda causar daño, es necesario que una amenaza pueda explotar esa debilidad. Una vulnerabilidad que no tiene una amenaza puede no requerir la implementación de un control.</w:t>
                        </w:r>
                      </w:p>
                      <w:p w:rsidR="0037392C" w:rsidRPr="00380EB0" w:rsidRDefault="0037392C" w:rsidP="009E53CA">
                        <w:pPr>
                          <w:jc w:val="center"/>
                          <w:rPr>
                            <w:sz w:val="24"/>
                            <w:szCs w:val="24"/>
                          </w:rPr>
                        </w:pPr>
                      </w:p>
                    </w:txbxContent>
                  </v:textbox>
                </v:rect>
                <v:group id="Group 716" o:spid="_x0000_s1048" style="position:absolute;left:41919;width:8046;height:11529" coordorigin="41919" coordsize="8045,11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Shape 713" o:spid="_x0000_s1049" style="position:absolute;left:41919;top:1666;width:4023;height:98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T8MA&#10;AADbAAAADwAAAGRycy9kb3ducmV2LnhtbESP3YrCMBSE7xd8h3AE7zRVcZVqFBGUyi6CP+DtoTm2&#10;1eakNFHr25sFYS+HmfmGmS0aU4oH1a6wrKDfi0AQp1YXnCk4HdfdCQjnkTWWlknBixws5q2vGcba&#10;PnlPj4PPRICwi1FB7n0VS+nSnAy6nq2Ig3extUEfZJ1JXeMzwE0pB1H0LQ0WHBZyrGiVU3o73I2C&#10;ZPlaX8+78Wiz/c0S2UR0qn7uSnXazXIKwlPj/8OfdqIVDEfw9yX8AD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zT8MAAADbAAAADwAAAAAAAAAAAAAAAACYAgAAZHJzL2Rv&#10;d25yZXYueG1sUEsFBgAAAAAEAAQA9QAAAIgDAAAAAA==&#10;" path="m,21600l21600,17922,21600,,,3733,,21600xe" fillcolor="#ffc000" stroked="f" strokeweight="1pt">
                    <v:fill opacity="59110f"/>
                    <v:stroke miterlimit="4" joinstyle="miter"/>
                    <v:path arrowok="t" o:extrusionok="f" o:connecttype="custom" o:connectlocs="69768729,1028172136;69768729,1028172136;69768729,1028172136;69768729,1028172136" o:connectangles="0,90,180,270"/>
                  </v:shape>
                  <v:shape id="Shape 714" o:spid="_x0000_s1050" style="position:absolute;left:45942;top:1666;width:4023;height:9863;flip:x;visibility:visible;mso-wrap-style:squar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SMsMA&#10;AADbAAAADwAAAGRycy9kb3ducmV2LnhtbESPT4vCMBTE74LfIbyFvWmqKyLdpqKisF4U/4DXR/O2&#10;Ldu8hCZq99sbQfA4zMxvmGzemUbcqPW1ZQWjYQKCuLC65lLB+bQZzED4gKyxsUwK/snDPO/3Mky1&#10;vfOBbsdQighhn6KCKgSXSumLigz6oXXE0fu1rcEQZVtK3eI9wk0jx0kylQZrjgsVOlpVVPwdr0bB&#10;sjFLZ3Azqu3Y7beLy/q0m5yV+vzoFt8gAnXhHX61f7SCryk8v8QfI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SMsMAAADbAAAADwAAAAAAAAAAAAAAAACYAgAAZHJzL2Rv&#10;d25yZXYueG1sUEsFBgAAAAAEAAQA9QAAAIgDAAAAAA==&#10;" adj="-11796480,,5400" path="m21600,21600l,17922,,,21600,3733r,17867xe" fillcolor="#ffc000" stroked="f" strokeweight="1pt">
                    <v:fill opacity="52428f"/>
                    <v:stroke miterlimit="4" joinstyle="miter"/>
                    <v:formulas/>
                    <v:path arrowok="t" o:extrusionok="f" o:connecttype="custom" o:connectlocs="69768729,1028172136;69768729,1028172136;69768729,1028172136;69768729,1028172136" o:connectangles="0,90,180,270" textboxrect="0,0,21600,21600"/>
                    <v:textbox inset=".95247mm,.95247mm,.95247mm,.95247mm">
                      <w:txbxContent>
                        <w:p w:rsidR="0037392C" w:rsidRPr="00380EB0" w:rsidRDefault="0037392C" w:rsidP="009E53CA">
                          <w:pPr>
                            <w:jc w:val="center"/>
                            <w:rPr>
                              <w:sz w:val="52"/>
                              <w:szCs w:val="52"/>
                            </w:rPr>
                          </w:pPr>
                          <w:r w:rsidRPr="00380EB0">
                            <w:rPr>
                              <w:rFonts w:eastAsia="Helvetica" w:cs="Helvetica"/>
                              <w:b/>
                              <w:bCs/>
                              <w:kern w:val="24"/>
                              <w:sz w:val="96"/>
                              <w:szCs w:val="96"/>
                              <w:lang w:val="en-US"/>
                            </w:rPr>
                            <w:t>1</w:t>
                          </w:r>
                        </w:p>
                      </w:txbxContent>
                    </v:textbox>
                  </v:shape>
                  <v:shape id="Shape 715" o:spid="_x0000_s1051" style="position:absolute;left:41919;width:8046;height:337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qSjcQA&#10;AADbAAAADwAAAGRycy9kb3ducmV2LnhtbESPT2vCQBTE74LfYXkFb7qp9o+krqJCxF4qtTbnR/aZ&#10;hGTfht1V02/vFgo9DjPzG2ax6k0rruR8bVnB4yQBQVxYXXOp4PSVjecgfEDW2FomBT/kYbUcDhaY&#10;anvjT7oeQykihH2KCqoQulRKX1Rk0E9sRxy9s3UGQ5SulNrhLcJNK6dJ8iIN1hwXKuxoW1HRHC9G&#10;wZM7Nx958v6cZ02Wf+82Bwzrg1Kjh379BiJQH/7Df+29VjB7hd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Kko3EAAAA2wAAAA8AAAAAAAAAAAAAAAAAmAIAAGRycy9k&#10;b3ducmV2LnhtbFBLBQYAAAAABAAEAPUAAACJAwAAAAA=&#10;" path="m10800,21600l,10680,10800,,21600,10680,10800,21600xe" fillcolor="#ffc000" stroked="f">
                    <v:stroke joinstyle="bevel"/>
                    <v:path arrowok="t" o:extrusionok="f" o:connecttype="custom" o:connectlocs="558145649,41058263;558145649,41058263;558145649,41058263;558145649,41058263" o:connectangles="0,90,180,270"/>
                  </v:shape>
                </v:group>
              </v:group>
            </w:pict>
          </mc:Fallback>
        </mc:AlternateContent>
      </w:r>
    </w:p>
    <w:p w:rsidR="00740D6E" w:rsidRPr="0048340F" w:rsidRDefault="00740D6E" w:rsidP="00967035">
      <w:pPr>
        <w:spacing w:after="0" w:line="240" w:lineRule="auto"/>
        <w:jc w:val="both"/>
        <w:rPr>
          <w:rFonts w:ascii="Arial" w:hAnsi="Arial" w:cs="Arial"/>
          <w:iCs/>
          <w:sz w:val="24"/>
          <w:szCs w:val="24"/>
        </w:rPr>
      </w:pPr>
    </w:p>
    <w:p w:rsidR="00740D6E" w:rsidRPr="0048340F" w:rsidRDefault="00740D6E" w:rsidP="00967035">
      <w:pPr>
        <w:spacing w:after="0" w:line="240" w:lineRule="auto"/>
        <w:jc w:val="both"/>
        <w:rPr>
          <w:rFonts w:ascii="Arial" w:hAnsi="Arial" w:cs="Arial"/>
          <w:iCs/>
          <w:sz w:val="24"/>
          <w:szCs w:val="24"/>
        </w:rPr>
      </w:pPr>
    </w:p>
    <w:p w:rsidR="00740D6E" w:rsidRPr="0048340F" w:rsidRDefault="00740D6E" w:rsidP="00967035">
      <w:pPr>
        <w:spacing w:after="0" w:line="240" w:lineRule="auto"/>
        <w:jc w:val="both"/>
        <w:rPr>
          <w:rFonts w:ascii="Arial" w:hAnsi="Arial" w:cs="Arial"/>
          <w:iCs/>
          <w:sz w:val="24"/>
          <w:szCs w:val="24"/>
        </w:rPr>
      </w:pPr>
    </w:p>
    <w:p w:rsidR="009E53CA" w:rsidRPr="0048340F" w:rsidRDefault="009E53CA" w:rsidP="00967035">
      <w:pPr>
        <w:spacing w:after="0" w:line="240" w:lineRule="auto"/>
        <w:jc w:val="both"/>
        <w:rPr>
          <w:rFonts w:ascii="Arial" w:hAnsi="Arial" w:cs="Arial"/>
          <w:iCs/>
          <w:sz w:val="24"/>
          <w:szCs w:val="24"/>
        </w:rPr>
      </w:pPr>
    </w:p>
    <w:p w:rsidR="009E53CA" w:rsidRPr="0048340F" w:rsidRDefault="009E53CA" w:rsidP="00967035">
      <w:pPr>
        <w:spacing w:after="0" w:line="240" w:lineRule="auto"/>
        <w:jc w:val="both"/>
        <w:rPr>
          <w:rFonts w:ascii="Arial" w:hAnsi="Arial" w:cs="Arial"/>
          <w:iCs/>
          <w:sz w:val="24"/>
          <w:szCs w:val="24"/>
        </w:rPr>
      </w:pPr>
    </w:p>
    <w:p w:rsidR="009E53CA" w:rsidRPr="0048340F" w:rsidRDefault="009E53CA" w:rsidP="00967035">
      <w:pPr>
        <w:spacing w:after="0" w:line="240" w:lineRule="auto"/>
        <w:jc w:val="both"/>
        <w:rPr>
          <w:rFonts w:ascii="Arial" w:hAnsi="Arial" w:cs="Arial"/>
          <w:iCs/>
          <w:sz w:val="24"/>
          <w:szCs w:val="24"/>
        </w:rPr>
      </w:pPr>
    </w:p>
    <w:p w:rsidR="00F94286" w:rsidRPr="0048340F" w:rsidRDefault="00F94286" w:rsidP="00287C4F">
      <w:pPr>
        <w:pStyle w:val="Ttulo2"/>
        <w:numPr>
          <w:ilvl w:val="2"/>
          <w:numId w:val="1"/>
        </w:numPr>
        <w:spacing w:before="0" w:line="240" w:lineRule="auto"/>
        <w:jc w:val="both"/>
        <w:rPr>
          <w:rFonts w:ascii="Arial" w:eastAsia="Calibri" w:hAnsi="Arial" w:cs="Arial"/>
          <w:b/>
          <w:bCs/>
          <w:color w:val="C00000"/>
          <w:sz w:val="24"/>
          <w:szCs w:val="24"/>
        </w:rPr>
      </w:pPr>
      <w:bookmarkStart w:id="260" w:name="_Toc120728275"/>
      <w:bookmarkStart w:id="261" w:name="_Toc123259540"/>
      <w:r w:rsidRPr="0048340F">
        <w:rPr>
          <w:rFonts w:ascii="Arial" w:eastAsia="Calibri" w:hAnsi="Arial" w:cs="Arial"/>
          <w:b/>
          <w:bCs/>
          <w:color w:val="C00000"/>
          <w:sz w:val="24"/>
          <w:szCs w:val="24"/>
        </w:rPr>
        <w:t>Identificación del riesgo</w:t>
      </w:r>
      <w:bookmarkEnd w:id="260"/>
      <w:bookmarkEnd w:id="261"/>
    </w:p>
    <w:p w:rsidR="00F94286" w:rsidRPr="0048340F" w:rsidRDefault="00F94286" w:rsidP="00967035">
      <w:pPr>
        <w:spacing w:after="0" w:line="240" w:lineRule="auto"/>
        <w:rPr>
          <w:rFonts w:ascii="Arial" w:hAnsi="Arial" w:cs="Arial"/>
          <w:iCs/>
          <w:sz w:val="24"/>
          <w:szCs w:val="24"/>
        </w:rPr>
      </w:pPr>
    </w:p>
    <w:p w:rsidR="00F94286" w:rsidRPr="0048340F" w:rsidRDefault="00F94286" w:rsidP="00967035">
      <w:pPr>
        <w:spacing w:after="0" w:line="240" w:lineRule="auto"/>
        <w:jc w:val="both"/>
        <w:rPr>
          <w:rFonts w:ascii="Arial" w:hAnsi="Arial" w:cs="Arial"/>
          <w:iCs/>
          <w:sz w:val="24"/>
          <w:szCs w:val="24"/>
        </w:rPr>
      </w:pPr>
      <w:r w:rsidRPr="0048340F">
        <w:rPr>
          <w:rFonts w:ascii="Arial" w:hAnsi="Arial" w:cs="Arial"/>
          <w:iCs/>
          <w:sz w:val="24"/>
          <w:szCs w:val="24"/>
        </w:rPr>
        <w:t>Se pueden identificar los siguientes tres (3) riesgos inherentes de seguridad de la información:</w:t>
      </w:r>
    </w:p>
    <w:p w:rsidR="00F94286" w:rsidRPr="0048340F" w:rsidRDefault="00F94286" w:rsidP="00967035">
      <w:pPr>
        <w:spacing w:after="0" w:line="240" w:lineRule="auto"/>
        <w:jc w:val="both"/>
        <w:rPr>
          <w:rFonts w:ascii="Arial" w:hAnsi="Arial" w:cs="Arial"/>
          <w:iCs/>
          <w:sz w:val="24"/>
          <w:szCs w:val="24"/>
        </w:rPr>
      </w:pPr>
    </w:p>
    <w:p w:rsidR="00F94286" w:rsidRPr="0048340F" w:rsidRDefault="00F94286" w:rsidP="001414C1">
      <w:pPr>
        <w:numPr>
          <w:ilvl w:val="0"/>
          <w:numId w:val="28"/>
        </w:numPr>
        <w:spacing w:after="0" w:line="240" w:lineRule="auto"/>
        <w:jc w:val="both"/>
        <w:rPr>
          <w:rFonts w:ascii="Arial" w:hAnsi="Arial" w:cs="Arial"/>
          <w:iCs/>
          <w:sz w:val="24"/>
          <w:szCs w:val="24"/>
        </w:rPr>
      </w:pPr>
      <w:r w:rsidRPr="0048340F">
        <w:rPr>
          <w:rFonts w:ascii="Arial" w:hAnsi="Arial" w:cs="Arial"/>
          <w:iCs/>
          <w:sz w:val="24"/>
          <w:szCs w:val="24"/>
        </w:rPr>
        <w:t>Pérdida de la confidencialidad</w:t>
      </w:r>
    </w:p>
    <w:p w:rsidR="00F94286" w:rsidRPr="0048340F" w:rsidRDefault="00F94286" w:rsidP="001414C1">
      <w:pPr>
        <w:numPr>
          <w:ilvl w:val="0"/>
          <w:numId w:val="28"/>
        </w:numPr>
        <w:spacing w:after="0" w:line="240" w:lineRule="auto"/>
        <w:jc w:val="both"/>
        <w:rPr>
          <w:rFonts w:ascii="Arial" w:hAnsi="Arial" w:cs="Arial"/>
          <w:iCs/>
          <w:sz w:val="24"/>
          <w:szCs w:val="24"/>
        </w:rPr>
      </w:pPr>
      <w:r w:rsidRPr="0048340F">
        <w:rPr>
          <w:rFonts w:ascii="Arial" w:hAnsi="Arial" w:cs="Arial"/>
          <w:iCs/>
          <w:sz w:val="24"/>
          <w:szCs w:val="24"/>
        </w:rPr>
        <w:t>Pérdida de la integridad</w:t>
      </w:r>
    </w:p>
    <w:p w:rsidR="00F94286" w:rsidRPr="0048340F" w:rsidRDefault="00F94286" w:rsidP="001414C1">
      <w:pPr>
        <w:numPr>
          <w:ilvl w:val="0"/>
          <w:numId w:val="28"/>
        </w:numPr>
        <w:spacing w:after="0" w:line="240" w:lineRule="auto"/>
        <w:jc w:val="both"/>
        <w:rPr>
          <w:rFonts w:ascii="Arial" w:hAnsi="Arial" w:cs="Arial"/>
          <w:iCs/>
          <w:sz w:val="24"/>
          <w:szCs w:val="24"/>
        </w:rPr>
      </w:pPr>
      <w:r w:rsidRPr="0048340F">
        <w:rPr>
          <w:rFonts w:ascii="Arial" w:hAnsi="Arial" w:cs="Arial"/>
          <w:iCs/>
          <w:sz w:val="24"/>
          <w:szCs w:val="24"/>
        </w:rPr>
        <w:t>Pérdida de la disponibilidad</w:t>
      </w:r>
    </w:p>
    <w:p w:rsidR="00F94286" w:rsidRPr="0048340F" w:rsidRDefault="00F94286" w:rsidP="00967035">
      <w:pPr>
        <w:spacing w:after="0" w:line="240" w:lineRule="auto"/>
        <w:jc w:val="both"/>
        <w:rPr>
          <w:rFonts w:ascii="Arial" w:hAnsi="Arial" w:cs="Arial"/>
          <w:iCs/>
          <w:sz w:val="24"/>
          <w:szCs w:val="24"/>
        </w:rPr>
      </w:pPr>
    </w:p>
    <w:p w:rsidR="00F94286" w:rsidRPr="0048340F" w:rsidRDefault="00F94286" w:rsidP="00967035">
      <w:pPr>
        <w:spacing w:after="0" w:line="240" w:lineRule="auto"/>
        <w:jc w:val="both"/>
        <w:rPr>
          <w:rFonts w:ascii="Arial" w:hAnsi="Arial" w:cs="Arial"/>
          <w:iCs/>
          <w:sz w:val="24"/>
          <w:szCs w:val="24"/>
        </w:rPr>
      </w:pPr>
      <w:r w:rsidRPr="0048340F">
        <w:rPr>
          <w:rFonts w:ascii="Arial" w:hAnsi="Arial" w:cs="Arial"/>
          <w:iCs/>
          <w:sz w:val="24"/>
          <w:szCs w:val="24"/>
        </w:rPr>
        <w:t xml:space="preserve">Para cada riesgo se deben asociar el grupo de activos, o activos específicos del proceso, y conjuntamente analizar las posibles amenazas y vulnerabilidades que podrían causar su materialización. </w:t>
      </w:r>
      <w:r w:rsidRPr="0048340F">
        <w:rPr>
          <w:rFonts w:ascii="Arial" w:hAnsi="Arial" w:cs="Arial"/>
          <w:iCs/>
          <w:sz w:val="24"/>
          <w:szCs w:val="24"/>
          <w:u w:val="single"/>
        </w:rPr>
        <w:t>Para este efecto</w:t>
      </w:r>
      <w:r w:rsidRPr="0048340F">
        <w:rPr>
          <w:rFonts w:ascii="Arial" w:hAnsi="Arial" w:cs="Arial"/>
          <w:iCs/>
          <w:sz w:val="24"/>
          <w:szCs w:val="24"/>
        </w:rPr>
        <w:t xml:space="preserve">, es necesario consultar el </w:t>
      </w:r>
      <w:r w:rsidRPr="0048340F">
        <w:rPr>
          <w:rFonts w:ascii="Arial" w:hAnsi="Arial" w:cs="Arial"/>
          <w:b/>
          <w:iCs/>
          <w:sz w:val="24"/>
          <w:szCs w:val="24"/>
        </w:rPr>
        <w:t>Anexo 4</w:t>
      </w:r>
      <w:r w:rsidR="00287C4F" w:rsidRPr="0048340F">
        <w:rPr>
          <w:rFonts w:ascii="Arial" w:hAnsi="Arial" w:cs="Arial"/>
          <w:iCs/>
          <w:sz w:val="24"/>
          <w:szCs w:val="24"/>
        </w:rPr>
        <w:t xml:space="preserve">. </w:t>
      </w:r>
      <w:r w:rsidRPr="0048340F">
        <w:rPr>
          <w:rFonts w:ascii="Arial" w:hAnsi="Arial" w:cs="Arial"/>
          <w:iCs/>
          <w:sz w:val="24"/>
          <w:szCs w:val="24"/>
        </w:rPr>
        <w:t xml:space="preserve">Modelo </w:t>
      </w:r>
      <w:r w:rsidR="001D28AD" w:rsidRPr="0048340F">
        <w:rPr>
          <w:rFonts w:ascii="Arial" w:hAnsi="Arial" w:cs="Arial"/>
          <w:iCs/>
          <w:sz w:val="24"/>
          <w:szCs w:val="24"/>
        </w:rPr>
        <w:t>N</w:t>
      </w:r>
      <w:r w:rsidRPr="0048340F">
        <w:rPr>
          <w:rFonts w:ascii="Arial" w:hAnsi="Arial" w:cs="Arial"/>
          <w:iCs/>
          <w:sz w:val="24"/>
          <w:szCs w:val="24"/>
        </w:rPr>
        <w:t xml:space="preserve">acional de </w:t>
      </w:r>
      <w:r w:rsidR="001D28AD" w:rsidRPr="0048340F">
        <w:rPr>
          <w:rFonts w:ascii="Arial" w:hAnsi="Arial" w:cs="Arial"/>
          <w:iCs/>
          <w:sz w:val="24"/>
          <w:szCs w:val="24"/>
        </w:rPr>
        <w:t>G</w:t>
      </w:r>
      <w:r w:rsidRPr="0048340F">
        <w:rPr>
          <w:rFonts w:ascii="Arial" w:hAnsi="Arial" w:cs="Arial"/>
          <w:iCs/>
          <w:sz w:val="24"/>
          <w:szCs w:val="24"/>
        </w:rPr>
        <w:t xml:space="preserve">estión de </w:t>
      </w:r>
      <w:r w:rsidR="001D28AD" w:rsidRPr="0048340F">
        <w:rPr>
          <w:rFonts w:ascii="Arial" w:hAnsi="Arial" w:cs="Arial"/>
          <w:iCs/>
          <w:sz w:val="24"/>
          <w:szCs w:val="24"/>
        </w:rPr>
        <w:t>R</w:t>
      </w:r>
      <w:r w:rsidRPr="0048340F">
        <w:rPr>
          <w:rFonts w:ascii="Arial" w:hAnsi="Arial" w:cs="Arial"/>
          <w:iCs/>
          <w:sz w:val="24"/>
          <w:szCs w:val="24"/>
        </w:rPr>
        <w:t xml:space="preserve">iesgos de </w:t>
      </w:r>
      <w:r w:rsidR="001D28AD" w:rsidRPr="0048340F">
        <w:rPr>
          <w:rFonts w:ascii="Arial" w:hAnsi="Arial" w:cs="Arial"/>
          <w:iCs/>
          <w:sz w:val="24"/>
          <w:szCs w:val="24"/>
        </w:rPr>
        <w:t>S</w:t>
      </w:r>
      <w:r w:rsidRPr="0048340F">
        <w:rPr>
          <w:rFonts w:ascii="Arial" w:hAnsi="Arial" w:cs="Arial"/>
          <w:iCs/>
          <w:sz w:val="24"/>
          <w:szCs w:val="24"/>
        </w:rPr>
        <w:t xml:space="preserve">eguridad de la </w:t>
      </w:r>
      <w:r w:rsidR="001D28AD" w:rsidRPr="0048340F">
        <w:rPr>
          <w:rFonts w:ascii="Arial" w:hAnsi="Arial" w:cs="Arial"/>
          <w:iCs/>
          <w:sz w:val="24"/>
          <w:szCs w:val="24"/>
        </w:rPr>
        <w:t>I</w:t>
      </w:r>
      <w:r w:rsidRPr="0048340F">
        <w:rPr>
          <w:rFonts w:ascii="Arial" w:hAnsi="Arial" w:cs="Arial"/>
          <w:iCs/>
          <w:sz w:val="24"/>
          <w:szCs w:val="24"/>
        </w:rPr>
        <w:t>nformación para entidades públicas</w:t>
      </w:r>
      <w:r w:rsidR="001D28AD" w:rsidRPr="0048340F">
        <w:rPr>
          <w:rFonts w:ascii="Arial" w:hAnsi="Arial" w:cs="Arial"/>
          <w:iCs/>
          <w:sz w:val="24"/>
          <w:szCs w:val="24"/>
        </w:rPr>
        <w:t>,</w:t>
      </w:r>
      <w:r w:rsidRPr="0048340F">
        <w:rPr>
          <w:rFonts w:ascii="Arial" w:hAnsi="Arial" w:cs="Arial"/>
          <w:iCs/>
          <w:sz w:val="24"/>
          <w:szCs w:val="24"/>
        </w:rPr>
        <w:t xml:space="preserve"> donde se encuentran las siguientes tablas necesarias para este análisis:</w:t>
      </w:r>
    </w:p>
    <w:p w:rsidR="009E53CA" w:rsidRPr="0048340F" w:rsidRDefault="009E53CA" w:rsidP="00967035">
      <w:pPr>
        <w:spacing w:after="0" w:line="240" w:lineRule="auto"/>
        <w:jc w:val="both"/>
        <w:rPr>
          <w:rFonts w:ascii="Arial" w:hAnsi="Arial" w:cs="Arial"/>
          <w:iCs/>
          <w:sz w:val="24"/>
          <w:szCs w:val="24"/>
        </w:rPr>
      </w:pPr>
    </w:p>
    <w:p w:rsidR="00F94286" w:rsidRPr="0048340F" w:rsidRDefault="00F94286" w:rsidP="001414C1">
      <w:pPr>
        <w:numPr>
          <w:ilvl w:val="0"/>
          <w:numId w:val="29"/>
        </w:numPr>
        <w:spacing w:after="0" w:line="240" w:lineRule="auto"/>
        <w:jc w:val="both"/>
        <w:rPr>
          <w:rFonts w:ascii="Arial" w:hAnsi="Arial" w:cs="Arial"/>
          <w:iCs/>
          <w:sz w:val="24"/>
          <w:szCs w:val="24"/>
        </w:rPr>
      </w:pPr>
      <w:r w:rsidRPr="0048340F">
        <w:rPr>
          <w:rFonts w:ascii="Arial" w:hAnsi="Arial" w:cs="Arial"/>
          <w:iCs/>
          <w:sz w:val="24"/>
          <w:szCs w:val="24"/>
        </w:rPr>
        <w:t>Tabla 5. Tabla de amenazas comunes</w:t>
      </w:r>
    </w:p>
    <w:p w:rsidR="00F94286" w:rsidRPr="0048340F" w:rsidRDefault="00F94286" w:rsidP="001414C1">
      <w:pPr>
        <w:numPr>
          <w:ilvl w:val="0"/>
          <w:numId w:val="29"/>
        </w:numPr>
        <w:spacing w:after="0" w:line="240" w:lineRule="auto"/>
        <w:jc w:val="both"/>
        <w:rPr>
          <w:rFonts w:ascii="Arial" w:hAnsi="Arial" w:cs="Arial"/>
          <w:iCs/>
          <w:sz w:val="24"/>
          <w:szCs w:val="24"/>
        </w:rPr>
      </w:pPr>
      <w:r w:rsidRPr="0048340F">
        <w:rPr>
          <w:rFonts w:ascii="Arial" w:hAnsi="Arial" w:cs="Arial"/>
          <w:iCs/>
          <w:sz w:val="24"/>
          <w:szCs w:val="24"/>
        </w:rPr>
        <w:t>Tabla 6. Tabla de amenazas dirigida por el hombre</w:t>
      </w:r>
    </w:p>
    <w:p w:rsidR="00F94286" w:rsidRPr="0048340F" w:rsidRDefault="00F94286" w:rsidP="001414C1">
      <w:pPr>
        <w:numPr>
          <w:ilvl w:val="0"/>
          <w:numId w:val="29"/>
        </w:numPr>
        <w:spacing w:after="0" w:line="240" w:lineRule="auto"/>
        <w:jc w:val="both"/>
        <w:rPr>
          <w:rFonts w:ascii="Arial" w:hAnsi="Arial" w:cs="Arial"/>
          <w:iCs/>
          <w:sz w:val="24"/>
          <w:szCs w:val="24"/>
        </w:rPr>
      </w:pPr>
      <w:r w:rsidRPr="0048340F">
        <w:rPr>
          <w:rFonts w:ascii="Arial" w:hAnsi="Arial" w:cs="Arial"/>
          <w:iCs/>
          <w:sz w:val="24"/>
          <w:szCs w:val="24"/>
        </w:rPr>
        <w:t>Tabla 7. Tabla de vulnerabilidades comunes</w:t>
      </w:r>
    </w:p>
    <w:p w:rsidR="009E53CA" w:rsidRPr="0048340F" w:rsidRDefault="009E53CA" w:rsidP="00967035">
      <w:pPr>
        <w:spacing w:after="0" w:line="240" w:lineRule="auto"/>
        <w:jc w:val="both"/>
        <w:rPr>
          <w:rFonts w:ascii="Arial" w:hAnsi="Arial" w:cs="Arial"/>
          <w:iCs/>
          <w:sz w:val="24"/>
          <w:szCs w:val="24"/>
        </w:rPr>
      </w:pPr>
    </w:p>
    <w:p w:rsidR="00C60685" w:rsidRPr="0048340F" w:rsidRDefault="00C60685" w:rsidP="00967035">
      <w:pPr>
        <w:spacing w:after="0" w:line="240" w:lineRule="auto"/>
        <w:jc w:val="both"/>
        <w:rPr>
          <w:rFonts w:ascii="Arial" w:hAnsi="Arial" w:cs="Arial"/>
          <w:iCs/>
          <w:sz w:val="24"/>
          <w:szCs w:val="24"/>
        </w:rPr>
      </w:pPr>
      <w:r w:rsidRPr="0048340F">
        <w:rPr>
          <w:rFonts w:ascii="Arial" w:hAnsi="Arial" w:cs="Arial"/>
          <w:iCs/>
          <w:sz w:val="24"/>
          <w:szCs w:val="24"/>
        </w:rPr>
        <w:t>La identificación y valoración de act</w:t>
      </w:r>
      <w:r w:rsidR="00287C4F" w:rsidRPr="0048340F">
        <w:rPr>
          <w:rFonts w:ascii="Arial" w:hAnsi="Arial" w:cs="Arial"/>
          <w:iCs/>
          <w:sz w:val="24"/>
          <w:szCs w:val="24"/>
        </w:rPr>
        <w:t>ivos debe ser realizada por la p</w:t>
      </w:r>
      <w:r w:rsidRPr="0048340F">
        <w:rPr>
          <w:rFonts w:ascii="Arial" w:hAnsi="Arial" w:cs="Arial"/>
          <w:iCs/>
          <w:sz w:val="24"/>
          <w:szCs w:val="24"/>
        </w:rPr>
        <w:t xml:space="preserve">rimera </w:t>
      </w:r>
      <w:r w:rsidR="00287C4F" w:rsidRPr="0048340F">
        <w:rPr>
          <w:rFonts w:ascii="Arial" w:hAnsi="Arial" w:cs="Arial"/>
          <w:iCs/>
          <w:sz w:val="24"/>
          <w:szCs w:val="24"/>
        </w:rPr>
        <w:t>línea de defensa – líderes de p</w:t>
      </w:r>
      <w:r w:rsidRPr="0048340F">
        <w:rPr>
          <w:rFonts w:ascii="Arial" w:hAnsi="Arial" w:cs="Arial"/>
          <w:iCs/>
          <w:sz w:val="24"/>
          <w:szCs w:val="24"/>
        </w:rPr>
        <w:t xml:space="preserve">roceso, en </w:t>
      </w:r>
      <w:r w:rsidR="00287C4F" w:rsidRPr="0048340F">
        <w:rPr>
          <w:rFonts w:ascii="Arial" w:hAnsi="Arial" w:cs="Arial"/>
          <w:iCs/>
          <w:sz w:val="24"/>
          <w:szCs w:val="24"/>
        </w:rPr>
        <w:t>aquellos que</w:t>
      </w:r>
      <w:r w:rsidRPr="0048340F">
        <w:rPr>
          <w:rFonts w:ascii="Arial" w:hAnsi="Arial" w:cs="Arial"/>
          <w:iCs/>
          <w:sz w:val="24"/>
          <w:szCs w:val="24"/>
        </w:rPr>
        <w:t xml:space="preserve"> aplique la gestión del riesgo de seguridad digital, siendo debidamente orientados por el responsable de seguridad digital o de seguridad de la información de la entidad. </w:t>
      </w:r>
    </w:p>
    <w:p w:rsidR="00442B2A" w:rsidRPr="0048340F" w:rsidRDefault="00442B2A" w:rsidP="00967035">
      <w:pPr>
        <w:spacing w:after="0" w:line="240" w:lineRule="auto"/>
        <w:jc w:val="both"/>
        <w:rPr>
          <w:rFonts w:ascii="Arial" w:hAnsi="Arial" w:cs="Arial"/>
          <w:iCs/>
          <w:sz w:val="24"/>
          <w:szCs w:val="24"/>
        </w:rPr>
      </w:pPr>
    </w:p>
    <w:p w:rsidR="00075282" w:rsidRPr="0048340F" w:rsidRDefault="003D4FD5" w:rsidP="00287C4F">
      <w:pPr>
        <w:pStyle w:val="Textoindependiente"/>
        <w:spacing w:after="0"/>
        <w:jc w:val="both"/>
        <w:rPr>
          <w:rFonts w:ascii="Arial" w:eastAsia="Calibri" w:hAnsi="Arial" w:cs="Arial"/>
          <w:iCs/>
          <w:lang w:val="es-CO" w:eastAsia="en-US"/>
        </w:rPr>
      </w:pPr>
      <w:r w:rsidRPr="0048340F">
        <w:rPr>
          <w:rFonts w:ascii="Arial" w:eastAsia="Calibri" w:hAnsi="Arial" w:cs="Arial"/>
          <w:iCs/>
          <w:lang w:val="es-CO" w:eastAsia="en-US"/>
        </w:rPr>
        <w:t xml:space="preserve">A </w:t>
      </w:r>
      <w:r w:rsidR="00740D6E" w:rsidRPr="0048340F">
        <w:rPr>
          <w:rFonts w:ascii="Arial" w:eastAsia="Calibri" w:hAnsi="Arial" w:cs="Arial"/>
          <w:iCs/>
          <w:lang w:val="es-CO" w:eastAsia="en-US"/>
        </w:rPr>
        <w:t>continuación,</w:t>
      </w:r>
      <w:r w:rsidRPr="0048340F">
        <w:rPr>
          <w:rFonts w:ascii="Arial" w:eastAsia="Calibri" w:hAnsi="Arial" w:cs="Arial"/>
          <w:iCs/>
          <w:lang w:val="es-CO" w:eastAsia="en-US"/>
        </w:rPr>
        <w:t xml:space="preserve"> se presenta la t</w:t>
      </w:r>
      <w:r w:rsidR="00075282" w:rsidRPr="0048340F">
        <w:rPr>
          <w:rFonts w:ascii="Arial" w:eastAsia="Calibri" w:hAnsi="Arial" w:cs="Arial"/>
          <w:iCs/>
          <w:lang w:val="es-CO" w:eastAsia="en-US"/>
        </w:rPr>
        <w:t>abla de amenazas y vulnerabilidades de acuerdo con el tipo de activo</w:t>
      </w:r>
      <w:r w:rsidR="00287C4F" w:rsidRPr="0048340F">
        <w:rPr>
          <w:rFonts w:ascii="Arial" w:eastAsia="Calibri" w:hAnsi="Arial" w:cs="Arial"/>
          <w:iCs/>
          <w:lang w:val="es-CO" w:eastAsia="en-US"/>
        </w:rPr>
        <w:t>, e</w:t>
      </w:r>
      <w:r w:rsidR="00670D6F" w:rsidRPr="0048340F">
        <w:rPr>
          <w:rFonts w:ascii="Arial" w:eastAsia="Calibri" w:hAnsi="Arial" w:cs="Arial"/>
          <w:iCs/>
          <w:lang w:val="es-CO" w:eastAsia="en-US"/>
        </w:rPr>
        <w:t>jemplo textual de la guía de administración del rie</w:t>
      </w:r>
      <w:r w:rsidR="00287C4F" w:rsidRPr="0048340F">
        <w:rPr>
          <w:rFonts w:ascii="Arial" w:eastAsia="Calibri" w:hAnsi="Arial" w:cs="Arial"/>
          <w:iCs/>
          <w:lang w:val="es-CO" w:eastAsia="en-US"/>
        </w:rPr>
        <w:t>s</w:t>
      </w:r>
      <w:r w:rsidR="00670D6F" w:rsidRPr="0048340F">
        <w:rPr>
          <w:rFonts w:ascii="Arial" w:eastAsia="Calibri" w:hAnsi="Arial" w:cs="Arial"/>
          <w:iCs/>
          <w:lang w:val="es-CO" w:eastAsia="en-US"/>
        </w:rPr>
        <w:t>go</w:t>
      </w:r>
      <w:r w:rsidR="00287C4F" w:rsidRPr="0048340F">
        <w:rPr>
          <w:rFonts w:ascii="Arial" w:eastAsia="Calibri" w:hAnsi="Arial" w:cs="Arial"/>
          <w:iCs/>
          <w:lang w:val="es-CO" w:eastAsia="en-US"/>
        </w:rPr>
        <w:t>, v</w:t>
      </w:r>
      <w:r w:rsidR="00670D6F" w:rsidRPr="0048340F">
        <w:rPr>
          <w:rFonts w:ascii="Arial" w:eastAsia="Calibri" w:hAnsi="Arial" w:cs="Arial"/>
          <w:iCs/>
          <w:lang w:val="es-CO" w:eastAsia="en-US"/>
        </w:rPr>
        <w:t>ersión 5</w:t>
      </w:r>
    </w:p>
    <w:p w:rsidR="00740D6E" w:rsidRPr="0048340F" w:rsidRDefault="00740D6E" w:rsidP="00967035">
      <w:pPr>
        <w:pStyle w:val="Textoindependiente"/>
        <w:spacing w:after="0"/>
        <w:ind w:right="1769"/>
        <w:jc w:val="both"/>
        <w:rPr>
          <w:rFonts w:ascii="Arial" w:eastAsia="Calibri" w:hAnsi="Arial" w:cs="Arial"/>
          <w:iCs/>
          <w:lang w:val="es-CO" w:eastAsia="en-US"/>
        </w:rPr>
      </w:pPr>
    </w:p>
    <w:tbl>
      <w:tblPr>
        <w:tblW w:w="87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0"/>
        <w:gridCol w:w="4175"/>
        <w:gridCol w:w="2873"/>
      </w:tblGrid>
      <w:tr w:rsidR="0048340F" w:rsidRPr="0048340F" w:rsidTr="00315C1F">
        <w:trPr>
          <w:trHeight w:val="449"/>
          <w:tblHeader/>
          <w:jc w:val="center"/>
        </w:trPr>
        <w:tc>
          <w:tcPr>
            <w:tcW w:w="1740" w:type="dxa"/>
            <w:shd w:val="clear" w:color="auto" w:fill="C00000"/>
          </w:tcPr>
          <w:p w:rsidR="00075282" w:rsidRPr="00281550" w:rsidRDefault="0048340F" w:rsidP="0048340F">
            <w:pPr>
              <w:pStyle w:val="TableParagraph"/>
              <w:spacing w:before="51" w:line="276" w:lineRule="auto"/>
              <w:ind w:right="376"/>
              <w:jc w:val="center"/>
              <w:rPr>
                <w:rFonts w:ascii="Arial" w:eastAsia="Calibri" w:hAnsi="Arial" w:cs="Arial"/>
                <w:sz w:val="24"/>
                <w:szCs w:val="24"/>
                <w:lang w:val="es-CO"/>
              </w:rPr>
            </w:pPr>
            <w:r w:rsidRPr="00281550">
              <w:rPr>
                <w:rFonts w:ascii="Arial" w:eastAsia="Calibri" w:hAnsi="Arial" w:cs="Arial"/>
                <w:sz w:val="24"/>
                <w:szCs w:val="24"/>
                <w:lang w:val="es-CO"/>
              </w:rPr>
              <w:t>Tipo de activo</w:t>
            </w:r>
          </w:p>
        </w:tc>
        <w:tc>
          <w:tcPr>
            <w:tcW w:w="4175" w:type="dxa"/>
            <w:shd w:val="clear" w:color="auto" w:fill="C00000"/>
          </w:tcPr>
          <w:p w:rsidR="00075282" w:rsidRPr="00281550" w:rsidRDefault="00075282" w:rsidP="00967035">
            <w:pPr>
              <w:pStyle w:val="TableParagraph"/>
              <w:spacing w:before="209"/>
              <w:ind w:left="134" w:right="145"/>
              <w:jc w:val="center"/>
              <w:rPr>
                <w:rFonts w:ascii="Arial" w:eastAsia="Calibri" w:hAnsi="Arial" w:cs="Arial"/>
                <w:sz w:val="24"/>
                <w:szCs w:val="24"/>
                <w:lang w:val="es-CO"/>
              </w:rPr>
            </w:pPr>
            <w:r w:rsidRPr="00281550">
              <w:rPr>
                <w:rFonts w:ascii="Arial" w:eastAsia="Calibri" w:hAnsi="Arial" w:cs="Arial"/>
                <w:sz w:val="24"/>
                <w:szCs w:val="24"/>
                <w:lang w:val="es-CO"/>
              </w:rPr>
              <w:t>Ejemplos de vulnerabilidades</w:t>
            </w:r>
          </w:p>
        </w:tc>
        <w:tc>
          <w:tcPr>
            <w:tcW w:w="2873" w:type="dxa"/>
            <w:shd w:val="clear" w:color="auto" w:fill="C00000"/>
          </w:tcPr>
          <w:p w:rsidR="00075282" w:rsidRPr="00281550" w:rsidRDefault="00075282" w:rsidP="00967035">
            <w:pPr>
              <w:pStyle w:val="TableParagraph"/>
              <w:spacing w:before="209"/>
              <w:ind w:right="168"/>
              <w:jc w:val="right"/>
              <w:rPr>
                <w:rFonts w:ascii="Arial" w:eastAsia="Calibri" w:hAnsi="Arial" w:cs="Arial"/>
                <w:sz w:val="24"/>
                <w:szCs w:val="24"/>
                <w:lang w:val="es-CO"/>
              </w:rPr>
            </w:pPr>
            <w:r w:rsidRPr="00281550">
              <w:rPr>
                <w:rFonts w:ascii="Arial" w:eastAsia="Calibri" w:hAnsi="Arial" w:cs="Arial"/>
                <w:sz w:val="24"/>
                <w:szCs w:val="24"/>
                <w:lang w:val="es-CO"/>
              </w:rPr>
              <w:t>Ejemplos de amenazas</w:t>
            </w:r>
          </w:p>
        </w:tc>
      </w:tr>
      <w:tr w:rsidR="0048340F" w:rsidRPr="0048340F" w:rsidTr="00315C1F">
        <w:trPr>
          <w:trHeight w:val="650"/>
          <w:jc w:val="center"/>
        </w:trPr>
        <w:tc>
          <w:tcPr>
            <w:tcW w:w="1740" w:type="dxa"/>
            <w:shd w:val="clear" w:color="auto" w:fill="auto"/>
            <w:vAlign w:val="center"/>
          </w:tcPr>
          <w:p w:rsidR="00075282" w:rsidRPr="00281550" w:rsidRDefault="00075282" w:rsidP="00967035">
            <w:pPr>
              <w:pStyle w:val="TableParagraph"/>
              <w:spacing w:before="191"/>
              <w:ind w:left="22" w:right="27"/>
              <w:jc w:val="center"/>
              <w:rPr>
                <w:rFonts w:ascii="Arial" w:eastAsia="Calibri" w:hAnsi="Arial" w:cs="Arial"/>
                <w:sz w:val="24"/>
                <w:szCs w:val="24"/>
                <w:lang w:val="es-CO"/>
              </w:rPr>
            </w:pPr>
            <w:r w:rsidRPr="00281550">
              <w:rPr>
                <w:rFonts w:ascii="Arial" w:eastAsia="Calibri" w:hAnsi="Arial" w:cs="Arial"/>
                <w:sz w:val="24"/>
                <w:szCs w:val="24"/>
                <w:lang w:val="es-CO"/>
              </w:rPr>
              <w:t>Hardware</w:t>
            </w:r>
          </w:p>
        </w:tc>
        <w:tc>
          <w:tcPr>
            <w:tcW w:w="4175" w:type="dxa"/>
            <w:shd w:val="clear" w:color="auto" w:fill="auto"/>
            <w:vAlign w:val="center"/>
          </w:tcPr>
          <w:p w:rsidR="00075282" w:rsidRPr="00281550" w:rsidRDefault="00075282" w:rsidP="00967035">
            <w:pPr>
              <w:pStyle w:val="TableParagraph"/>
              <w:spacing w:before="35" w:line="261" w:lineRule="auto"/>
              <w:ind w:left="1603" w:right="551" w:hanging="1059"/>
              <w:rPr>
                <w:rFonts w:ascii="Arial" w:eastAsia="Calibri" w:hAnsi="Arial" w:cs="Arial"/>
                <w:sz w:val="24"/>
                <w:szCs w:val="24"/>
                <w:lang w:val="es-CO"/>
              </w:rPr>
            </w:pPr>
            <w:r w:rsidRPr="00281550">
              <w:rPr>
                <w:rFonts w:ascii="Arial" w:eastAsia="Calibri" w:hAnsi="Arial" w:cs="Arial"/>
                <w:sz w:val="24"/>
                <w:szCs w:val="24"/>
                <w:lang w:val="es-CO"/>
              </w:rPr>
              <w:t>Almacenamiento de medios sin protección</w:t>
            </w:r>
          </w:p>
        </w:tc>
        <w:tc>
          <w:tcPr>
            <w:tcW w:w="2873" w:type="dxa"/>
            <w:shd w:val="clear" w:color="auto" w:fill="auto"/>
            <w:vAlign w:val="center"/>
          </w:tcPr>
          <w:p w:rsidR="00075282" w:rsidRPr="00281550" w:rsidRDefault="00075282" w:rsidP="00967035">
            <w:pPr>
              <w:pStyle w:val="TableParagraph"/>
              <w:spacing w:before="35" w:line="261" w:lineRule="auto"/>
              <w:ind w:left="780" w:right="454" w:hanging="324"/>
              <w:rPr>
                <w:rFonts w:ascii="Arial" w:eastAsia="Calibri" w:hAnsi="Arial" w:cs="Arial"/>
                <w:sz w:val="24"/>
                <w:szCs w:val="24"/>
                <w:lang w:val="es-CO"/>
              </w:rPr>
            </w:pPr>
            <w:r w:rsidRPr="00281550">
              <w:rPr>
                <w:rFonts w:ascii="Arial" w:eastAsia="Calibri" w:hAnsi="Arial" w:cs="Arial"/>
                <w:sz w:val="24"/>
                <w:szCs w:val="24"/>
                <w:lang w:val="es-CO"/>
              </w:rPr>
              <w:t>Hurto de medios o documentos</w:t>
            </w:r>
          </w:p>
        </w:tc>
      </w:tr>
      <w:tr w:rsidR="0048340F" w:rsidRPr="0048340F" w:rsidTr="00315C1F">
        <w:trPr>
          <w:trHeight w:val="376"/>
          <w:jc w:val="center"/>
        </w:trPr>
        <w:tc>
          <w:tcPr>
            <w:tcW w:w="1740" w:type="dxa"/>
            <w:shd w:val="clear" w:color="auto" w:fill="auto"/>
            <w:vAlign w:val="center"/>
          </w:tcPr>
          <w:p w:rsidR="00075282" w:rsidRPr="00281550" w:rsidRDefault="00075282" w:rsidP="00967035">
            <w:pPr>
              <w:pStyle w:val="TableParagraph"/>
              <w:spacing w:before="35"/>
              <w:ind w:left="22" w:right="27"/>
              <w:jc w:val="center"/>
              <w:rPr>
                <w:rFonts w:ascii="Arial" w:eastAsia="Calibri" w:hAnsi="Arial" w:cs="Arial"/>
                <w:sz w:val="24"/>
                <w:szCs w:val="24"/>
                <w:lang w:val="es-CO"/>
              </w:rPr>
            </w:pPr>
            <w:r w:rsidRPr="00281550">
              <w:rPr>
                <w:rFonts w:ascii="Arial" w:eastAsia="Calibri" w:hAnsi="Arial" w:cs="Arial"/>
                <w:sz w:val="24"/>
                <w:szCs w:val="24"/>
                <w:lang w:val="es-CO"/>
              </w:rPr>
              <w:t>Software</w:t>
            </w:r>
          </w:p>
        </w:tc>
        <w:tc>
          <w:tcPr>
            <w:tcW w:w="4175" w:type="dxa"/>
            <w:shd w:val="clear" w:color="auto" w:fill="auto"/>
            <w:vAlign w:val="center"/>
          </w:tcPr>
          <w:p w:rsidR="00075282" w:rsidRPr="00281550" w:rsidRDefault="00075282" w:rsidP="00967035">
            <w:pPr>
              <w:pStyle w:val="TableParagraph"/>
              <w:spacing w:before="35"/>
              <w:ind w:left="134" w:right="146"/>
              <w:jc w:val="center"/>
              <w:rPr>
                <w:rFonts w:ascii="Arial" w:eastAsia="Calibri" w:hAnsi="Arial" w:cs="Arial"/>
                <w:sz w:val="24"/>
                <w:szCs w:val="24"/>
                <w:lang w:val="es-CO"/>
              </w:rPr>
            </w:pPr>
            <w:r w:rsidRPr="00281550">
              <w:rPr>
                <w:rFonts w:ascii="Arial" w:eastAsia="Calibri" w:hAnsi="Arial" w:cs="Arial"/>
                <w:sz w:val="24"/>
                <w:szCs w:val="24"/>
                <w:lang w:val="es-CO"/>
              </w:rPr>
              <w:t>Ausencia de parches de seguridad</w:t>
            </w:r>
          </w:p>
        </w:tc>
        <w:tc>
          <w:tcPr>
            <w:tcW w:w="2873" w:type="dxa"/>
            <w:shd w:val="clear" w:color="auto" w:fill="auto"/>
            <w:vAlign w:val="center"/>
          </w:tcPr>
          <w:p w:rsidR="00075282" w:rsidRPr="00281550" w:rsidRDefault="00075282" w:rsidP="00967035">
            <w:pPr>
              <w:pStyle w:val="TableParagraph"/>
              <w:spacing w:before="35"/>
              <w:ind w:right="235"/>
              <w:jc w:val="right"/>
              <w:rPr>
                <w:rFonts w:ascii="Arial" w:eastAsia="Calibri" w:hAnsi="Arial" w:cs="Arial"/>
                <w:sz w:val="24"/>
                <w:szCs w:val="24"/>
                <w:lang w:val="es-CO"/>
              </w:rPr>
            </w:pPr>
            <w:r w:rsidRPr="00281550">
              <w:rPr>
                <w:rFonts w:ascii="Arial" w:eastAsia="Calibri" w:hAnsi="Arial" w:cs="Arial"/>
                <w:sz w:val="24"/>
                <w:szCs w:val="24"/>
                <w:lang w:val="es-CO"/>
              </w:rPr>
              <w:t>Abuso de los derechos</w:t>
            </w:r>
          </w:p>
        </w:tc>
      </w:tr>
      <w:tr w:rsidR="0048340F" w:rsidRPr="0048340F" w:rsidTr="00315C1F">
        <w:trPr>
          <w:trHeight w:val="374"/>
          <w:jc w:val="center"/>
        </w:trPr>
        <w:tc>
          <w:tcPr>
            <w:tcW w:w="1740" w:type="dxa"/>
            <w:shd w:val="clear" w:color="auto" w:fill="auto"/>
            <w:vAlign w:val="center"/>
          </w:tcPr>
          <w:p w:rsidR="00075282" w:rsidRPr="00281550" w:rsidRDefault="00075282" w:rsidP="00967035">
            <w:pPr>
              <w:pStyle w:val="TableParagraph"/>
              <w:spacing w:before="35"/>
              <w:ind w:left="22" w:right="28"/>
              <w:jc w:val="center"/>
              <w:rPr>
                <w:rFonts w:ascii="Arial" w:eastAsia="Calibri" w:hAnsi="Arial" w:cs="Arial"/>
                <w:sz w:val="24"/>
                <w:szCs w:val="24"/>
                <w:lang w:val="es-CO"/>
              </w:rPr>
            </w:pPr>
            <w:r w:rsidRPr="00281550">
              <w:rPr>
                <w:rFonts w:ascii="Arial" w:eastAsia="Calibri" w:hAnsi="Arial" w:cs="Arial"/>
                <w:sz w:val="24"/>
                <w:szCs w:val="24"/>
                <w:lang w:val="es-CO"/>
              </w:rPr>
              <w:lastRenderedPageBreak/>
              <w:t>Red</w:t>
            </w:r>
          </w:p>
        </w:tc>
        <w:tc>
          <w:tcPr>
            <w:tcW w:w="4175" w:type="dxa"/>
            <w:shd w:val="clear" w:color="auto" w:fill="auto"/>
            <w:vAlign w:val="center"/>
          </w:tcPr>
          <w:p w:rsidR="00075282" w:rsidRPr="00281550" w:rsidRDefault="00075282" w:rsidP="00967035">
            <w:pPr>
              <w:pStyle w:val="TableParagraph"/>
              <w:spacing w:before="35"/>
              <w:ind w:left="134" w:right="147"/>
              <w:jc w:val="center"/>
              <w:rPr>
                <w:rFonts w:ascii="Arial" w:eastAsia="Calibri" w:hAnsi="Arial" w:cs="Arial"/>
                <w:sz w:val="24"/>
                <w:szCs w:val="24"/>
                <w:lang w:val="es-CO"/>
              </w:rPr>
            </w:pPr>
            <w:r w:rsidRPr="00281550">
              <w:rPr>
                <w:rFonts w:ascii="Arial" w:eastAsia="Calibri" w:hAnsi="Arial" w:cs="Arial"/>
                <w:sz w:val="24"/>
                <w:szCs w:val="24"/>
                <w:lang w:val="es-CO"/>
              </w:rPr>
              <w:t>Líneas de comunicación sin protección</w:t>
            </w:r>
          </w:p>
        </w:tc>
        <w:tc>
          <w:tcPr>
            <w:tcW w:w="2873" w:type="dxa"/>
            <w:shd w:val="clear" w:color="auto" w:fill="auto"/>
            <w:vAlign w:val="center"/>
          </w:tcPr>
          <w:p w:rsidR="00075282" w:rsidRPr="00281550" w:rsidRDefault="00075282" w:rsidP="00967035">
            <w:pPr>
              <w:pStyle w:val="TableParagraph"/>
              <w:spacing w:before="35"/>
              <w:ind w:left="389"/>
              <w:rPr>
                <w:rFonts w:ascii="Arial" w:eastAsia="Calibri" w:hAnsi="Arial" w:cs="Arial"/>
                <w:sz w:val="24"/>
                <w:szCs w:val="24"/>
                <w:lang w:val="es-CO"/>
              </w:rPr>
            </w:pPr>
            <w:r w:rsidRPr="00281550">
              <w:rPr>
                <w:rFonts w:ascii="Arial" w:eastAsia="Calibri" w:hAnsi="Arial" w:cs="Arial"/>
                <w:sz w:val="24"/>
                <w:szCs w:val="24"/>
                <w:lang w:val="es-CO"/>
              </w:rPr>
              <w:t>Escucha encubierta</w:t>
            </w:r>
          </w:p>
        </w:tc>
      </w:tr>
      <w:tr w:rsidR="0048340F" w:rsidRPr="0048340F" w:rsidTr="00315C1F">
        <w:trPr>
          <w:trHeight w:val="376"/>
          <w:jc w:val="center"/>
        </w:trPr>
        <w:tc>
          <w:tcPr>
            <w:tcW w:w="1740" w:type="dxa"/>
            <w:shd w:val="clear" w:color="auto" w:fill="auto"/>
            <w:vAlign w:val="center"/>
          </w:tcPr>
          <w:p w:rsidR="00075282" w:rsidRPr="00281550" w:rsidRDefault="00075282" w:rsidP="00967035">
            <w:pPr>
              <w:pStyle w:val="TableParagraph"/>
              <w:spacing w:before="35"/>
              <w:ind w:left="20" w:right="28"/>
              <w:jc w:val="center"/>
              <w:rPr>
                <w:rFonts w:ascii="Arial" w:eastAsia="Calibri" w:hAnsi="Arial" w:cs="Arial"/>
                <w:sz w:val="24"/>
                <w:szCs w:val="24"/>
                <w:lang w:val="es-CO"/>
              </w:rPr>
            </w:pPr>
            <w:r w:rsidRPr="00281550">
              <w:rPr>
                <w:rFonts w:ascii="Arial" w:eastAsia="Calibri" w:hAnsi="Arial" w:cs="Arial"/>
                <w:sz w:val="24"/>
                <w:szCs w:val="24"/>
                <w:lang w:val="es-CO"/>
              </w:rPr>
              <w:t>Información</w:t>
            </w:r>
          </w:p>
        </w:tc>
        <w:tc>
          <w:tcPr>
            <w:tcW w:w="4175" w:type="dxa"/>
            <w:shd w:val="clear" w:color="auto" w:fill="auto"/>
            <w:vAlign w:val="center"/>
          </w:tcPr>
          <w:p w:rsidR="00075282" w:rsidRPr="00281550" w:rsidRDefault="00075282" w:rsidP="00967035">
            <w:pPr>
              <w:pStyle w:val="TableParagraph"/>
              <w:spacing w:before="35"/>
              <w:ind w:left="134" w:right="141"/>
              <w:jc w:val="center"/>
              <w:rPr>
                <w:rFonts w:ascii="Arial" w:eastAsia="Calibri" w:hAnsi="Arial" w:cs="Arial"/>
                <w:sz w:val="24"/>
                <w:szCs w:val="24"/>
                <w:lang w:val="es-CO"/>
              </w:rPr>
            </w:pPr>
            <w:r w:rsidRPr="00281550">
              <w:rPr>
                <w:rFonts w:ascii="Arial" w:eastAsia="Calibri" w:hAnsi="Arial" w:cs="Arial"/>
                <w:sz w:val="24"/>
                <w:szCs w:val="24"/>
                <w:lang w:val="es-CO"/>
              </w:rPr>
              <w:t>Falta de controles de acceso físico</w:t>
            </w:r>
          </w:p>
        </w:tc>
        <w:tc>
          <w:tcPr>
            <w:tcW w:w="2873" w:type="dxa"/>
            <w:shd w:val="clear" w:color="auto" w:fill="auto"/>
            <w:vAlign w:val="center"/>
          </w:tcPr>
          <w:p w:rsidR="00075282" w:rsidRPr="00281550" w:rsidRDefault="00075282" w:rsidP="00967035">
            <w:pPr>
              <w:pStyle w:val="TableParagraph"/>
              <w:spacing w:before="35"/>
              <w:ind w:left="322"/>
              <w:rPr>
                <w:rFonts w:ascii="Arial" w:eastAsia="Calibri" w:hAnsi="Arial" w:cs="Arial"/>
                <w:sz w:val="24"/>
                <w:szCs w:val="24"/>
                <w:lang w:val="es-CO"/>
              </w:rPr>
            </w:pPr>
            <w:r w:rsidRPr="00281550">
              <w:rPr>
                <w:rFonts w:ascii="Arial" w:eastAsia="Calibri" w:hAnsi="Arial" w:cs="Arial"/>
                <w:sz w:val="24"/>
                <w:szCs w:val="24"/>
                <w:lang w:val="es-CO"/>
              </w:rPr>
              <w:t>Hurto de información</w:t>
            </w:r>
          </w:p>
        </w:tc>
      </w:tr>
      <w:tr w:rsidR="0048340F" w:rsidRPr="0048340F" w:rsidTr="00315C1F">
        <w:trPr>
          <w:trHeight w:val="376"/>
          <w:jc w:val="center"/>
        </w:trPr>
        <w:tc>
          <w:tcPr>
            <w:tcW w:w="1740" w:type="dxa"/>
            <w:shd w:val="clear" w:color="auto" w:fill="auto"/>
            <w:vAlign w:val="center"/>
          </w:tcPr>
          <w:p w:rsidR="00287C4F" w:rsidRPr="00281550" w:rsidRDefault="00287C4F" w:rsidP="00287C4F">
            <w:pPr>
              <w:pStyle w:val="TableParagraph"/>
              <w:spacing w:before="194"/>
              <w:ind w:left="22" w:right="25"/>
              <w:jc w:val="center"/>
              <w:rPr>
                <w:rFonts w:ascii="Arial" w:eastAsia="Calibri" w:hAnsi="Arial" w:cs="Arial"/>
                <w:sz w:val="24"/>
                <w:szCs w:val="24"/>
                <w:lang w:val="es-CO"/>
              </w:rPr>
            </w:pPr>
            <w:r w:rsidRPr="00281550">
              <w:rPr>
                <w:rFonts w:ascii="Arial" w:eastAsia="Calibri" w:hAnsi="Arial" w:cs="Arial"/>
                <w:sz w:val="24"/>
                <w:szCs w:val="24"/>
                <w:lang w:val="es-CO"/>
              </w:rPr>
              <w:t>Personal</w:t>
            </w:r>
          </w:p>
        </w:tc>
        <w:tc>
          <w:tcPr>
            <w:tcW w:w="4175" w:type="dxa"/>
            <w:shd w:val="clear" w:color="auto" w:fill="auto"/>
            <w:vAlign w:val="center"/>
          </w:tcPr>
          <w:p w:rsidR="00287C4F" w:rsidRPr="00281550" w:rsidRDefault="00287C4F" w:rsidP="00287C4F">
            <w:pPr>
              <w:pStyle w:val="TableParagraph"/>
              <w:spacing w:before="35" w:line="261" w:lineRule="auto"/>
              <w:ind w:left="1467" w:right="696" w:hanging="776"/>
              <w:rPr>
                <w:rFonts w:ascii="Arial" w:eastAsia="Calibri" w:hAnsi="Arial" w:cs="Arial"/>
                <w:sz w:val="24"/>
                <w:szCs w:val="24"/>
                <w:lang w:val="es-CO"/>
              </w:rPr>
            </w:pPr>
            <w:r w:rsidRPr="00281550">
              <w:rPr>
                <w:rFonts w:ascii="Arial" w:eastAsia="Calibri" w:hAnsi="Arial" w:cs="Arial"/>
                <w:sz w:val="24"/>
                <w:szCs w:val="24"/>
                <w:lang w:val="es-CO"/>
              </w:rPr>
              <w:t>Falta de capacitación en las herramientas</w:t>
            </w:r>
          </w:p>
        </w:tc>
        <w:tc>
          <w:tcPr>
            <w:tcW w:w="2873" w:type="dxa"/>
            <w:shd w:val="clear" w:color="auto" w:fill="auto"/>
            <w:vAlign w:val="center"/>
          </w:tcPr>
          <w:p w:rsidR="00287C4F" w:rsidRPr="00281550" w:rsidRDefault="00287C4F" w:rsidP="00287C4F">
            <w:pPr>
              <w:pStyle w:val="TableParagraph"/>
              <w:spacing w:before="194"/>
              <w:ind w:left="631"/>
              <w:rPr>
                <w:rFonts w:ascii="Arial" w:eastAsia="Calibri" w:hAnsi="Arial" w:cs="Arial"/>
                <w:sz w:val="24"/>
                <w:szCs w:val="24"/>
                <w:lang w:val="es-CO"/>
              </w:rPr>
            </w:pPr>
            <w:r w:rsidRPr="00281550">
              <w:rPr>
                <w:rFonts w:ascii="Arial" w:eastAsia="Calibri" w:hAnsi="Arial" w:cs="Arial"/>
                <w:sz w:val="24"/>
                <w:szCs w:val="24"/>
                <w:lang w:val="es-CO"/>
              </w:rPr>
              <w:t>Error en el uso</w:t>
            </w:r>
          </w:p>
        </w:tc>
      </w:tr>
      <w:tr w:rsidR="0048340F" w:rsidRPr="0048340F" w:rsidTr="00315C1F">
        <w:trPr>
          <w:trHeight w:val="376"/>
          <w:jc w:val="center"/>
        </w:trPr>
        <w:tc>
          <w:tcPr>
            <w:tcW w:w="1740" w:type="dxa"/>
            <w:shd w:val="clear" w:color="auto" w:fill="auto"/>
            <w:vAlign w:val="center"/>
          </w:tcPr>
          <w:p w:rsidR="00287C4F" w:rsidRPr="00281550" w:rsidRDefault="00287C4F" w:rsidP="00287C4F">
            <w:pPr>
              <w:pStyle w:val="TableParagraph"/>
              <w:spacing w:before="35"/>
              <w:ind w:left="22" w:right="28"/>
              <w:jc w:val="center"/>
              <w:rPr>
                <w:rFonts w:ascii="Arial" w:eastAsia="Calibri" w:hAnsi="Arial" w:cs="Arial"/>
                <w:sz w:val="24"/>
                <w:szCs w:val="24"/>
                <w:lang w:val="es-CO"/>
              </w:rPr>
            </w:pPr>
            <w:r w:rsidRPr="00281550">
              <w:rPr>
                <w:rFonts w:ascii="Arial" w:eastAsia="Calibri" w:hAnsi="Arial" w:cs="Arial"/>
                <w:sz w:val="24"/>
                <w:szCs w:val="24"/>
                <w:lang w:val="es-CO"/>
              </w:rPr>
              <w:t>Organización</w:t>
            </w:r>
          </w:p>
        </w:tc>
        <w:tc>
          <w:tcPr>
            <w:tcW w:w="4175" w:type="dxa"/>
            <w:shd w:val="clear" w:color="auto" w:fill="auto"/>
            <w:vAlign w:val="center"/>
          </w:tcPr>
          <w:p w:rsidR="00287C4F" w:rsidRPr="00281550" w:rsidRDefault="00287C4F" w:rsidP="00287C4F">
            <w:pPr>
              <w:pStyle w:val="TableParagraph"/>
              <w:spacing w:before="35"/>
              <w:ind w:left="134" w:right="144"/>
              <w:jc w:val="center"/>
              <w:rPr>
                <w:rFonts w:ascii="Arial" w:eastAsia="Calibri" w:hAnsi="Arial" w:cs="Arial"/>
                <w:sz w:val="24"/>
                <w:szCs w:val="24"/>
                <w:lang w:val="es-CO"/>
              </w:rPr>
            </w:pPr>
            <w:r w:rsidRPr="00281550">
              <w:rPr>
                <w:rFonts w:ascii="Arial" w:eastAsia="Calibri" w:hAnsi="Arial" w:cs="Arial"/>
                <w:sz w:val="24"/>
                <w:szCs w:val="24"/>
                <w:lang w:val="es-CO"/>
              </w:rPr>
              <w:t>Ausencia de políticas de seguridad</w:t>
            </w:r>
          </w:p>
        </w:tc>
        <w:tc>
          <w:tcPr>
            <w:tcW w:w="2873" w:type="dxa"/>
            <w:shd w:val="clear" w:color="auto" w:fill="auto"/>
            <w:vAlign w:val="center"/>
          </w:tcPr>
          <w:p w:rsidR="00287C4F" w:rsidRPr="00281550" w:rsidRDefault="00287C4F" w:rsidP="00287C4F">
            <w:pPr>
              <w:pStyle w:val="TableParagraph"/>
              <w:spacing w:before="35"/>
              <w:ind w:right="235"/>
              <w:jc w:val="right"/>
              <w:rPr>
                <w:rFonts w:ascii="Arial" w:eastAsia="Calibri" w:hAnsi="Arial" w:cs="Arial"/>
                <w:sz w:val="24"/>
                <w:szCs w:val="24"/>
                <w:lang w:val="es-CO"/>
              </w:rPr>
            </w:pPr>
            <w:r w:rsidRPr="00281550">
              <w:rPr>
                <w:rFonts w:ascii="Arial" w:eastAsia="Calibri" w:hAnsi="Arial" w:cs="Arial"/>
                <w:sz w:val="24"/>
                <w:szCs w:val="24"/>
                <w:lang w:val="es-CO"/>
              </w:rPr>
              <w:t>Abuso de los derechos</w:t>
            </w:r>
          </w:p>
        </w:tc>
      </w:tr>
    </w:tbl>
    <w:p w:rsidR="003A5C29" w:rsidRPr="0048340F" w:rsidRDefault="003A5C29" w:rsidP="00967035">
      <w:pPr>
        <w:spacing w:after="0"/>
        <w:rPr>
          <w:rFonts w:ascii="Arial" w:hAnsi="Arial" w:cs="Arial"/>
          <w:vanish/>
          <w:sz w:val="24"/>
          <w:szCs w:val="24"/>
        </w:rPr>
      </w:pPr>
    </w:p>
    <w:p w:rsidR="00C30BB9" w:rsidRPr="0048340F" w:rsidRDefault="00C30BB9" w:rsidP="00967035">
      <w:pPr>
        <w:autoSpaceDE w:val="0"/>
        <w:autoSpaceDN w:val="0"/>
        <w:adjustRightInd w:val="0"/>
        <w:spacing w:after="0" w:line="240" w:lineRule="auto"/>
        <w:jc w:val="both"/>
        <w:rPr>
          <w:rFonts w:ascii="Arial" w:hAnsi="Arial" w:cs="Arial"/>
          <w:sz w:val="24"/>
          <w:szCs w:val="24"/>
        </w:rPr>
      </w:pPr>
    </w:p>
    <w:p w:rsidR="00C30BB9" w:rsidRPr="0048340F" w:rsidRDefault="00287C4F"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E</w:t>
      </w:r>
      <w:r w:rsidR="00D03DCF" w:rsidRPr="0048340F">
        <w:rPr>
          <w:rFonts w:ascii="Arial" w:hAnsi="Arial" w:cs="Arial"/>
          <w:sz w:val="24"/>
          <w:szCs w:val="24"/>
        </w:rPr>
        <w:t>jemplo de identificación del riesgo sobre un activo como es la base de datos de nómina.</w:t>
      </w:r>
    </w:p>
    <w:p w:rsidR="00D03DCF" w:rsidRPr="0048340F" w:rsidRDefault="00D03DCF" w:rsidP="00967035">
      <w:pPr>
        <w:autoSpaceDE w:val="0"/>
        <w:autoSpaceDN w:val="0"/>
        <w:adjustRightInd w:val="0"/>
        <w:spacing w:after="0" w:line="240" w:lineRule="auto"/>
        <w:jc w:val="both"/>
        <w:rPr>
          <w:rFonts w:ascii="Arial" w:hAnsi="Arial" w:cs="Arial"/>
          <w:sz w:val="24"/>
          <w:szCs w:val="24"/>
        </w:rPr>
      </w:pPr>
    </w:p>
    <w:tbl>
      <w:tblPr>
        <w:tblW w:w="558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136"/>
        <w:gridCol w:w="1563"/>
        <w:gridCol w:w="1276"/>
        <w:gridCol w:w="990"/>
        <w:gridCol w:w="2123"/>
        <w:gridCol w:w="1984"/>
      </w:tblGrid>
      <w:tr w:rsidR="00F87C69" w:rsidRPr="0048340F" w:rsidTr="00F87C69">
        <w:trPr>
          <w:trHeight w:val="186"/>
          <w:tblHeader/>
        </w:trPr>
        <w:tc>
          <w:tcPr>
            <w:tcW w:w="556"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RIESGO</w:t>
            </w:r>
          </w:p>
        </w:tc>
        <w:tc>
          <w:tcPr>
            <w:tcW w:w="556"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ACTIVO</w:t>
            </w:r>
          </w:p>
        </w:tc>
        <w:tc>
          <w:tcPr>
            <w:tcW w:w="765"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DESCRIPCIÓN DEL RIESGO</w:t>
            </w:r>
          </w:p>
        </w:tc>
        <w:tc>
          <w:tcPr>
            <w:tcW w:w="625"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AMENAZA</w:t>
            </w:r>
          </w:p>
        </w:tc>
        <w:tc>
          <w:tcPr>
            <w:tcW w:w="485"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TIPO</w:t>
            </w:r>
          </w:p>
        </w:tc>
        <w:tc>
          <w:tcPr>
            <w:tcW w:w="1040"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CAUSAS/</w:t>
            </w:r>
          </w:p>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VULNERABILIDADES</w:t>
            </w:r>
          </w:p>
        </w:tc>
        <w:tc>
          <w:tcPr>
            <w:tcW w:w="972" w:type="pct"/>
            <w:shd w:val="clear" w:color="auto" w:fill="C00000"/>
            <w:vAlign w:val="center"/>
          </w:tcPr>
          <w:p w:rsidR="00A64ED1" w:rsidRPr="0048340F" w:rsidRDefault="00A64ED1" w:rsidP="00967035">
            <w:pPr>
              <w:autoSpaceDE w:val="0"/>
              <w:autoSpaceDN w:val="0"/>
              <w:adjustRightInd w:val="0"/>
              <w:spacing w:after="0" w:line="240" w:lineRule="auto"/>
              <w:jc w:val="center"/>
              <w:rPr>
                <w:rFonts w:ascii="Arial" w:hAnsi="Arial" w:cs="Arial"/>
                <w:b/>
                <w:bCs/>
                <w:sz w:val="18"/>
                <w:szCs w:val="18"/>
              </w:rPr>
            </w:pPr>
            <w:r w:rsidRPr="0048340F">
              <w:rPr>
                <w:rFonts w:ascii="Arial" w:hAnsi="Arial" w:cs="Arial"/>
                <w:b/>
                <w:bCs/>
                <w:sz w:val="18"/>
                <w:szCs w:val="18"/>
              </w:rPr>
              <w:t>CONSECUENCIAS</w:t>
            </w:r>
          </w:p>
        </w:tc>
      </w:tr>
      <w:tr w:rsidR="00F87C69" w:rsidRPr="0048340F" w:rsidTr="00F87C69">
        <w:trPr>
          <w:trHeight w:val="64"/>
        </w:trPr>
        <w:tc>
          <w:tcPr>
            <w:tcW w:w="556"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Base de datos de nómina</w:t>
            </w:r>
          </w:p>
        </w:tc>
        <w:tc>
          <w:tcPr>
            <w:tcW w:w="556"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Pérdida de la integridad</w:t>
            </w:r>
          </w:p>
        </w:tc>
        <w:tc>
          <w:tcPr>
            <w:tcW w:w="765" w:type="pct"/>
            <w:shd w:val="clear" w:color="auto" w:fill="auto"/>
            <w:vAlign w:val="center"/>
          </w:tcPr>
          <w:p w:rsidR="00A64ED1" w:rsidRPr="0048340F" w:rsidRDefault="00A64ED1" w:rsidP="00F87C69">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La falta de políticas de seguridad digital, ausencia de políticas de control de acceso, contraseñas sin protección y mecanismos de autenticación débil, pueden facilitar una modificación no autorizada, lo cual causaría la pérdida de la integridad de la base de datos de</w:t>
            </w:r>
            <w:r w:rsidR="00F87C69" w:rsidRPr="0048340F">
              <w:rPr>
                <w:rFonts w:ascii="Arial" w:hAnsi="Arial" w:cs="Arial"/>
                <w:sz w:val="18"/>
                <w:szCs w:val="18"/>
              </w:rPr>
              <w:t xml:space="preserve"> </w:t>
            </w:r>
            <w:r w:rsidRPr="0048340F">
              <w:rPr>
                <w:rFonts w:ascii="Arial" w:hAnsi="Arial" w:cs="Arial"/>
                <w:sz w:val="18"/>
                <w:szCs w:val="18"/>
              </w:rPr>
              <w:t>nómina.</w:t>
            </w:r>
          </w:p>
        </w:tc>
        <w:tc>
          <w:tcPr>
            <w:tcW w:w="625"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Modificación no autorizada</w:t>
            </w:r>
          </w:p>
        </w:tc>
        <w:tc>
          <w:tcPr>
            <w:tcW w:w="485"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Seguridad digital</w:t>
            </w:r>
          </w:p>
        </w:tc>
        <w:tc>
          <w:tcPr>
            <w:tcW w:w="1040"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Falta de políticas de seguridad digital</w:t>
            </w:r>
          </w:p>
          <w:p w:rsidR="00A64ED1" w:rsidRPr="0048340F" w:rsidRDefault="00A64ED1" w:rsidP="004E7A10">
            <w:pPr>
              <w:autoSpaceDE w:val="0"/>
              <w:autoSpaceDN w:val="0"/>
              <w:adjustRightInd w:val="0"/>
              <w:spacing w:after="0" w:line="240" w:lineRule="auto"/>
              <w:jc w:val="center"/>
              <w:rPr>
                <w:rFonts w:ascii="Arial" w:hAnsi="Arial" w:cs="Arial"/>
                <w:sz w:val="18"/>
                <w:szCs w:val="18"/>
              </w:rPr>
            </w:pPr>
          </w:p>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Ausencia de políticas de control de acceso</w:t>
            </w:r>
          </w:p>
          <w:p w:rsidR="00A64ED1" w:rsidRPr="0048340F" w:rsidRDefault="00A64ED1" w:rsidP="004E7A10">
            <w:pPr>
              <w:autoSpaceDE w:val="0"/>
              <w:autoSpaceDN w:val="0"/>
              <w:adjustRightInd w:val="0"/>
              <w:spacing w:after="0" w:line="240" w:lineRule="auto"/>
              <w:jc w:val="center"/>
              <w:rPr>
                <w:rFonts w:ascii="Arial" w:hAnsi="Arial" w:cs="Arial"/>
                <w:sz w:val="18"/>
                <w:szCs w:val="18"/>
              </w:rPr>
            </w:pPr>
          </w:p>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Contraseñas sin protección</w:t>
            </w:r>
          </w:p>
          <w:p w:rsidR="00A64ED1" w:rsidRPr="0048340F" w:rsidRDefault="00A64ED1" w:rsidP="004E7A10">
            <w:pPr>
              <w:autoSpaceDE w:val="0"/>
              <w:autoSpaceDN w:val="0"/>
              <w:adjustRightInd w:val="0"/>
              <w:spacing w:after="0" w:line="240" w:lineRule="auto"/>
              <w:jc w:val="center"/>
              <w:rPr>
                <w:rFonts w:ascii="Arial" w:hAnsi="Arial" w:cs="Arial"/>
                <w:sz w:val="18"/>
                <w:szCs w:val="18"/>
              </w:rPr>
            </w:pPr>
          </w:p>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Autenticación débil</w:t>
            </w:r>
          </w:p>
        </w:tc>
        <w:tc>
          <w:tcPr>
            <w:tcW w:w="972" w:type="pct"/>
            <w:shd w:val="clear" w:color="auto" w:fill="auto"/>
            <w:vAlign w:val="center"/>
          </w:tcPr>
          <w:p w:rsidR="00A64ED1" w:rsidRPr="0048340F" w:rsidRDefault="00A64ED1" w:rsidP="004E7A10">
            <w:pPr>
              <w:autoSpaceDE w:val="0"/>
              <w:autoSpaceDN w:val="0"/>
              <w:adjustRightInd w:val="0"/>
              <w:spacing w:after="0" w:line="240" w:lineRule="auto"/>
              <w:jc w:val="center"/>
              <w:rPr>
                <w:rFonts w:ascii="Arial" w:hAnsi="Arial" w:cs="Arial"/>
                <w:sz w:val="18"/>
                <w:szCs w:val="18"/>
              </w:rPr>
            </w:pPr>
            <w:r w:rsidRPr="0048340F">
              <w:rPr>
                <w:rFonts w:ascii="Arial" w:hAnsi="Arial" w:cs="Arial"/>
                <w:sz w:val="18"/>
                <w:szCs w:val="18"/>
              </w:rPr>
              <w:t xml:space="preserve">Posibles consecuencias que pueda enfrentar la entidad o el proceso a causa de la materialización del riesgo (legales, económicas, sociales, </w:t>
            </w:r>
            <w:proofErr w:type="spellStart"/>
            <w:r w:rsidRPr="0048340F">
              <w:rPr>
                <w:rFonts w:ascii="Arial" w:hAnsi="Arial" w:cs="Arial"/>
                <w:sz w:val="18"/>
                <w:szCs w:val="18"/>
              </w:rPr>
              <w:t>reputacionales</w:t>
            </w:r>
            <w:proofErr w:type="spellEnd"/>
            <w:r w:rsidRPr="0048340F">
              <w:rPr>
                <w:rFonts w:ascii="Arial" w:hAnsi="Arial" w:cs="Arial"/>
                <w:sz w:val="18"/>
                <w:szCs w:val="18"/>
              </w:rPr>
              <w:t>, confianza en el ciudadano). Ej.: posible retraso en el pago de nómina.</w:t>
            </w:r>
          </w:p>
        </w:tc>
      </w:tr>
    </w:tbl>
    <w:p w:rsidR="00D03DCF" w:rsidRPr="0048340F" w:rsidRDefault="00D03DCF" w:rsidP="004E7A10">
      <w:pPr>
        <w:spacing w:after="0"/>
        <w:rPr>
          <w:rFonts w:ascii="Arial" w:hAnsi="Arial" w:cs="Arial"/>
          <w:sz w:val="24"/>
          <w:szCs w:val="24"/>
        </w:rPr>
      </w:pPr>
      <w:bookmarkStart w:id="262" w:name="_Toc89713033"/>
    </w:p>
    <w:p w:rsidR="0062483F" w:rsidRPr="0048340F" w:rsidRDefault="0062483F" w:rsidP="00287C4F">
      <w:pPr>
        <w:pStyle w:val="Ttulo2"/>
        <w:numPr>
          <w:ilvl w:val="2"/>
          <w:numId w:val="1"/>
        </w:numPr>
        <w:spacing w:before="0" w:line="240" w:lineRule="auto"/>
        <w:jc w:val="both"/>
        <w:rPr>
          <w:rFonts w:ascii="Arial" w:eastAsia="Calibri" w:hAnsi="Arial" w:cs="Arial"/>
          <w:b/>
          <w:bCs/>
          <w:color w:val="C00000"/>
          <w:sz w:val="24"/>
          <w:szCs w:val="24"/>
        </w:rPr>
      </w:pPr>
      <w:bookmarkStart w:id="263" w:name="_Toc120728276"/>
      <w:bookmarkStart w:id="264" w:name="_Toc123259541"/>
      <w:r w:rsidRPr="0048340F">
        <w:rPr>
          <w:rFonts w:ascii="Arial" w:eastAsia="Calibri" w:hAnsi="Arial" w:cs="Arial"/>
          <w:b/>
          <w:bCs/>
          <w:color w:val="C00000"/>
          <w:sz w:val="24"/>
          <w:szCs w:val="24"/>
        </w:rPr>
        <w:t>Valoración del riesgo de seguridad de la información</w:t>
      </w:r>
      <w:bookmarkEnd w:id="263"/>
      <w:bookmarkEnd w:id="264"/>
    </w:p>
    <w:p w:rsidR="0062483F" w:rsidRPr="0048340F" w:rsidRDefault="0062483F" w:rsidP="00967035">
      <w:pPr>
        <w:spacing w:after="0" w:line="240" w:lineRule="auto"/>
        <w:rPr>
          <w:rFonts w:ascii="Arial" w:hAnsi="Arial" w:cs="Arial"/>
          <w:sz w:val="24"/>
          <w:szCs w:val="24"/>
        </w:rPr>
      </w:pPr>
    </w:p>
    <w:p w:rsidR="0062483F" w:rsidRPr="0048340F" w:rsidRDefault="0062483F" w:rsidP="00967035">
      <w:pPr>
        <w:spacing w:after="0" w:line="240" w:lineRule="auto"/>
        <w:jc w:val="both"/>
        <w:rPr>
          <w:rFonts w:ascii="Arial" w:hAnsi="Arial" w:cs="Arial"/>
          <w:sz w:val="24"/>
          <w:szCs w:val="24"/>
        </w:rPr>
      </w:pPr>
      <w:r w:rsidRPr="0048340F">
        <w:rPr>
          <w:rFonts w:ascii="Arial" w:hAnsi="Arial" w:cs="Arial"/>
          <w:sz w:val="24"/>
          <w:szCs w:val="24"/>
        </w:rPr>
        <w:t xml:space="preserve">Para esta etapa se asociarán las tablas de </w:t>
      </w:r>
      <w:r w:rsidRPr="0048340F">
        <w:rPr>
          <w:rFonts w:ascii="Arial" w:hAnsi="Arial" w:cs="Arial"/>
          <w:sz w:val="24"/>
          <w:szCs w:val="24"/>
          <w:u w:val="single"/>
        </w:rPr>
        <w:t>probabilidad e impacto</w:t>
      </w:r>
      <w:r w:rsidRPr="0048340F">
        <w:rPr>
          <w:rFonts w:ascii="Arial" w:hAnsi="Arial" w:cs="Arial"/>
          <w:sz w:val="24"/>
          <w:szCs w:val="24"/>
        </w:rPr>
        <w:t xml:space="preserve"> definidas en la guía.</w:t>
      </w:r>
    </w:p>
    <w:p w:rsidR="0062483F" w:rsidRPr="0048340F" w:rsidRDefault="0062483F" w:rsidP="00967035">
      <w:pPr>
        <w:spacing w:after="0" w:line="240" w:lineRule="auto"/>
        <w:jc w:val="both"/>
        <w:rPr>
          <w:rFonts w:ascii="Arial" w:hAnsi="Arial" w:cs="Arial"/>
          <w:sz w:val="24"/>
          <w:szCs w:val="24"/>
        </w:rPr>
      </w:pPr>
    </w:p>
    <w:p w:rsidR="002467F2" w:rsidRPr="0048340F" w:rsidRDefault="002467F2" w:rsidP="0048340F">
      <w:pPr>
        <w:pStyle w:val="Ttulo3"/>
        <w:numPr>
          <w:ilvl w:val="3"/>
          <w:numId w:val="1"/>
        </w:numPr>
        <w:spacing w:before="0" w:line="240" w:lineRule="auto"/>
        <w:jc w:val="both"/>
        <w:rPr>
          <w:rFonts w:ascii="Arial" w:hAnsi="Arial" w:cs="Arial"/>
          <w:b/>
          <w:color w:val="C00000"/>
        </w:rPr>
      </w:pPr>
      <w:bookmarkStart w:id="265" w:name="_Toc120728277"/>
      <w:bookmarkStart w:id="266" w:name="_Toc123259542"/>
      <w:r w:rsidRPr="0048340F">
        <w:rPr>
          <w:rFonts w:ascii="Arial" w:hAnsi="Arial" w:cs="Arial"/>
          <w:b/>
          <w:color w:val="C00000"/>
        </w:rPr>
        <w:t>Análisis de la probabilidad del riesgo de seguridad de la información</w:t>
      </w:r>
      <w:bookmarkEnd w:id="265"/>
      <w:bookmarkEnd w:id="266"/>
    </w:p>
    <w:p w:rsidR="00B83215" w:rsidRPr="0048340F" w:rsidRDefault="00B83215" w:rsidP="00967035">
      <w:pPr>
        <w:spacing w:after="0" w:line="240" w:lineRule="auto"/>
        <w:rPr>
          <w:rFonts w:ascii="Arial" w:hAnsi="Arial" w:cs="Arial"/>
          <w:sz w:val="24"/>
          <w:szCs w:val="24"/>
        </w:rPr>
      </w:pPr>
    </w:p>
    <w:p w:rsidR="002467F2" w:rsidRPr="0048340F" w:rsidRDefault="00B83215" w:rsidP="00967035">
      <w:pPr>
        <w:spacing w:after="0" w:line="240" w:lineRule="auto"/>
        <w:jc w:val="both"/>
        <w:rPr>
          <w:rFonts w:ascii="Arial" w:hAnsi="Arial" w:cs="Arial"/>
          <w:sz w:val="24"/>
          <w:szCs w:val="24"/>
        </w:rPr>
      </w:pPr>
      <w:r w:rsidRPr="0048340F">
        <w:rPr>
          <w:rFonts w:ascii="Arial" w:hAnsi="Arial" w:cs="Arial"/>
          <w:iCs/>
          <w:sz w:val="24"/>
          <w:szCs w:val="24"/>
        </w:rPr>
        <w:t xml:space="preserve">La determinación de la probabilidad se debe llevar </w:t>
      </w:r>
      <w:r w:rsidR="0048340F" w:rsidRPr="0048340F">
        <w:rPr>
          <w:rFonts w:ascii="Arial" w:hAnsi="Arial" w:cs="Arial"/>
          <w:iCs/>
          <w:sz w:val="24"/>
          <w:szCs w:val="24"/>
        </w:rPr>
        <w:t>de acuerdo con:</w:t>
      </w:r>
    </w:p>
    <w:p w:rsidR="002467F2" w:rsidRPr="0048340F" w:rsidRDefault="0004483A" w:rsidP="00967035">
      <w:pPr>
        <w:spacing w:after="0" w:line="240" w:lineRule="auto"/>
        <w:jc w:val="center"/>
        <w:rPr>
          <w:rFonts w:ascii="Arial" w:hAnsi="Arial" w:cs="Arial"/>
          <w:sz w:val="24"/>
          <w:szCs w:val="24"/>
        </w:rPr>
      </w:pPr>
      <w:r>
        <w:rPr>
          <w:rFonts w:ascii="Arial" w:hAnsi="Arial" w:cs="Arial"/>
          <w:noProof/>
          <w:sz w:val="24"/>
          <w:szCs w:val="24"/>
          <w:lang w:eastAsia="es-CO"/>
        </w:rPr>
        <w:lastRenderedPageBreak/>
        <w:drawing>
          <wp:inline distT="0" distB="0" distL="0" distR="0">
            <wp:extent cx="3712210" cy="2183765"/>
            <wp:effectExtent l="0" t="0" r="2540" b="6985"/>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7133" t="20120" r="19485" b="12917"/>
                    <a:stretch>
                      <a:fillRect/>
                    </a:stretch>
                  </pic:blipFill>
                  <pic:spPr bwMode="auto">
                    <a:xfrm>
                      <a:off x="0" y="0"/>
                      <a:ext cx="3712210" cy="2183765"/>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2467F2" w:rsidRPr="0048340F" w:rsidRDefault="002467F2" w:rsidP="00967035">
      <w:pPr>
        <w:spacing w:after="0" w:line="240" w:lineRule="auto"/>
        <w:jc w:val="both"/>
        <w:rPr>
          <w:rFonts w:ascii="Arial" w:hAnsi="Arial" w:cs="Arial"/>
          <w:sz w:val="24"/>
          <w:szCs w:val="24"/>
        </w:rPr>
      </w:pPr>
    </w:p>
    <w:p w:rsidR="00075282" w:rsidRPr="0048340F" w:rsidRDefault="00075282" w:rsidP="00287C4F">
      <w:pPr>
        <w:pStyle w:val="Ttulo3"/>
        <w:numPr>
          <w:ilvl w:val="3"/>
          <w:numId w:val="1"/>
        </w:numPr>
        <w:spacing w:before="0" w:line="240" w:lineRule="auto"/>
        <w:rPr>
          <w:rFonts w:ascii="Arial" w:hAnsi="Arial" w:cs="Arial"/>
          <w:b/>
          <w:color w:val="C00000"/>
        </w:rPr>
      </w:pPr>
      <w:bookmarkStart w:id="267" w:name="_Toc120728278"/>
      <w:bookmarkStart w:id="268" w:name="_Toc123259543"/>
      <w:r w:rsidRPr="0048340F">
        <w:rPr>
          <w:rFonts w:ascii="Arial" w:hAnsi="Arial" w:cs="Arial"/>
          <w:b/>
          <w:color w:val="C00000"/>
        </w:rPr>
        <w:t>Análisis del impacto de seguridad de la información</w:t>
      </w:r>
      <w:bookmarkEnd w:id="262"/>
      <w:bookmarkEnd w:id="267"/>
      <w:bookmarkEnd w:id="268"/>
    </w:p>
    <w:p w:rsidR="00B83215" w:rsidRPr="0048340F" w:rsidRDefault="00B83215" w:rsidP="00967035">
      <w:pPr>
        <w:spacing w:after="0" w:line="240" w:lineRule="auto"/>
        <w:rPr>
          <w:rFonts w:ascii="Arial" w:hAnsi="Arial" w:cs="Arial"/>
          <w:sz w:val="24"/>
          <w:szCs w:val="24"/>
        </w:rPr>
      </w:pPr>
    </w:p>
    <w:p w:rsidR="002534F0" w:rsidRPr="0048340F" w:rsidRDefault="00B83215" w:rsidP="00967035">
      <w:pPr>
        <w:spacing w:after="0" w:line="240" w:lineRule="auto"/>
        <w:jc w:val="both"/>
        <w:rPr>
          <w:rFonts w:ascii="Arial" w:hAnsi="Arial" w:cs="Arial"/>
          <w:iCs/>
          <w:sz w:val="24"/>
          <w:szCs w:val="24"/>
        </w:rPr>
      </w:pPr>
      <w:r w:rsidRPr="0048340F">
        <w:rPr>
          <w:rFonts w:ascii="Arial" w:hAnsi="Arial" w:cs="Arial"/>
          <w:iCs/>
          <w:sz w:val="24"/>
          <w:szCs w:val="24"/>
        </w:rPr>
        <w:t>La determinación del impacto se debe llevar a cabo de acuerdo con</w:t>
      </w:r>
      <w:r w:rsidR="0048340F" w:rsidRPr="0048340F">
        <w:rPr>
          <w:rFonts w:ascii="Arial" w:hAnsi="Arial" w:cs="Arial"/>
          <w:iCs/>
          <w:sz w:val="24"/>
          <w:szCs w:val="24"/>
        </w:rPr>
        <w:t xml:space="preserve">: </w:t>
      </w:r>
    </w:p>
    <w:p w:rsidR="002534F0" w:rsidRPr="0048340F" w:rsidRDefault="0004483A" w:rsidP="00967035">
      <w:pPr>
        <w:spacing w:after="0" w:line="240" w:lineRule="auto"/>
        <w:jc w:val="center"/>
        <w:rPr>
          <w:rFonts w:ascii="Arial" w:hAnsi="Arial" w:cs="Arial"/>
          <w:noProof/>
          <w:sz w:val="24"/>
          <w:szCs w:val="24"/>
        </w:rPr>
      </w:pPr>
      <w:r>
        <w:rPr>
          <w:rFonts w:ascii="Arial" w:hAnsi="Arial" w:cs="Arial"/>
          <w:noProof/>
          <w:sz w:val="24"/>
          <w:szCs w:val="24"/>
          <w:lang w:eastAsia="es-CO"/>
        </w:rPr>
        <w:drawing>
          <wp:inline distT="0" distB="0" distL="0" distR="0">
            <wp:extent cx="4189730" cy="2367915"/>
            <wp:effectExtent l="0" t="0" r="1270" b="0"/>
            <wp:docPr id="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a:extLst>
                        <a:ext uri="{28A0092B-C50C-407E-A947-70E740481C1C}">
                          <a14:useLocalDpi xmlns:a14="http://schemas.microsoft.com/office/drawing/2010/main" val="0"/>
                        </a:ext>
                      </a:extLst>
                    </a:blip>
                    <a:srcRect l="23119" t="24582" r="27063" b="25537"/>
                    <a:stretch>
                      <a:fillRect/>
                    </a:stretch>
                  </pic:blipFill>
                  <pic:spPr bwMode="auto">
                    <a:xfrm>
                      <a:off x="0" y="0"/>
                      <a:ext cx="4189730" cy="2367915"/>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2534F0" w:rsidRPr="0048340F" w:rsidRDefault="002534F0" w:rsidP="00967035">
      <w:pPr>
        <w:spacing w:after="0"/>
        <w:rPr>
          <w:rFonts w:ascii="Arial" w:hAnsi="Arial" w:cs="Arial"/>
          <w:sz w:val="24"/>
          <w:szCs w:val="24"/>
        </w:rPr>
      </w:pPr>
    </w:p>
    <w:p w:rsidR="004F49F7" w:rsidRPr="0048340F" w:rsidRDefault="0048340F" w:rsidP="00967035">
      <w:pPr>
        <w:spacing w:after="0" w:line="240" w:lineRule="auto"/>
        <w:jc w:val="both"/>
        <w:rPr>
          <w:rFonts w:ascii="Arial" w:hAnsi="Arial" w:cs="Arial"/>
          <w:iCs/>
          <w:sz w:val="24"/>
          <w:szCs w:val="24"/>
        </w:rPr>
      </w:pPr>
      <w:r w:rsidRPr="0048340F">
        <w:rPr>
          <w:rFonts w:ascii="Arial" w:hAnsi="Arial" w:cs="Arial"/>
          <w:iCs/>
          <w:sz w:val="24"/>
          <w:szCs w:val="24"/>
        </w:rPr>
        <w:t xml:space="preserve">Entendiendo que el impacto se define como la consecuencia económica y reputacional que se genera por la materialización del riesgo. </w:t>
      </w:r>
      <w:r w:rsidR="004F49F7" w:rsidRPr="0048340F">
        <w:rPr>
          <w:rFonts w:ascii="Arial" w:hAnsi="Arial" w:cs="Arial"/>
          <w:iCs/>
          <w:sz w:val="24"/>
          <w:szCs w:val="24"/>
        </w:rPr>
        <w:t>Para el análisis preliminar (riesgo inherente), en esta etapa se define el nivel de severidad para el riesgo de seguridad de la información identificado, para ello, se aplica</w:t>
      </w:r>
      <w:r w:rsidRPr="0048340F">
        <w:rPr>
          <w:rFonts w:ascii="Arial" w:hAnsi="Arial" w:cs="Arial"/>
          <w:iCs/>
          <w:sz w:val="24"/>
          <w:szCs w:val="24"/>
        </w:rPr>
        <w:t xml:space="preserve"> la siguiente matriz de calor:</w:t>
      </w:r>
    </w:p>
    <w:p w:rsidR="004F49F7" w:rsidRPr="0048340F" w:rsidRDefault="0004483A" w:rsidP="00967035">
      <w:pPr>
        <w:spacing w:after="0" w:line="240" w:lineRule="auto"/>
        <w:jc w:val="center"/>
        <w:rPr>
          <w:rFonts w:ascii="Arial" w:hAnsi="Arial" w:cs="Arial"/>
          <w:noProof/>
          <w:sz w:val="24"/>
          <w:szCs w:val="24"/>
        </w:rPr>
      </w:pPr>
      <w:r>
        <w:rPr>
          <w:rFonts w:ascii="Arial" w:hAnsi="Arial" w:cs="Arial"/>
          <w:noProof/>
          <w:sz w:val="24"/>
          <w:szCs w:val="24"/>
          <w:lang w:eastAsia="es-CO"/>
        </w:rPr>
        <w:lastRenderedPageBreak/>
        <w:drawing>
          <wp:inline distT="0" distB="0" distL="0" distR="0">
            <wp:extent cx="4371975" cy="2433260"/>
            <wp:effectExtent l="0" t="0" r="0" b="5715"/>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cstate="print">
                      <a:extLst>
                        <a:ext uri="{28A0092B-C50C-407E-A947-70E740481C1C}">
                          <a14:useLocalDpi xmlns:a14="http://schemas.microsoft.com/office/drawing/2010/main" val="0"/>
                        </a:ext>
                      </a:extLst>
                    </a:blip>
                    <a:srcRect l="15726" t="21957" r="17636" b="12172"/>
                    <a:stretch>
                      <a:fillRect/>
                    </a:stretch>
                  </pic:blipFill>
                  <pic:spPr bwMode="auto">
                    <a:xfrm>
                      <a:off x="0" y="0"/>
                      <a:ext cx="4370717" cy="2432560"/>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281550" w:rsidRDefault="00281550" w:rsidP="00967035">
      <w:pPr>
        <w:spacing w:after="0" w:line="240" w:lineRule="auto"/>
        <w:jc w:val="both"/>
        <w:rPr>
          <w:rFonts w:ascii="Arial" w:hAnsi="Arial" w:cs="Arial"/>
          <w:noProof/>
          <w:sz w:val="24"/>
          <w:szCs w:val="24"/>
        </w:rPr>
      </w:pPr>
    </w:p>
    <w:p w:rsidR="00140F07" w:rsidRPr="0048340F" w:rsidRDefault="0048340F" w:rsidP="00967035">
      <w:pPr>
        <w:spacing w:after="0" w:line="240" w:lineRule="auto"/>
        <w:jc w:val="both"/>
        <w:rPr>
          <w:rFonts w:ascii="Arial" w:hAnsi="Arial" w:cs="Arial"/>
          <w:noProof/>
          <w:sz w:val="24"/>
          <w:szCs w:val="24"/>
        </w:rPr>
      </w:pPr>
      <w:r w:rsidRPr="0048340F">
        <w:rPr>
          <w:rFonts w:ascii="Arial" w:hAnsi="Arial" w:cs="Arial"/>
          <w:noProof/>
          <w:sz w:val="24"/>
          <w:szCs w:val="24"/>
        </w:rPr>
        <w:t>En la siguien</w:t>
      </w:r>
      <w:r w:rsidR="00140F07" w:rsidRPr="0048340F">
        <w:rPr>
          <w:rFonts w:ascii="Arial" w:hAnsi="Arial" w:cs="Arial"/>
          <w:noProof/>
          <w:sz w:val="24"/>
          <w:szCs w:val="24"/>
        </w:rPr>
        <w:t xml:space="preserve">te </w:t>
      </w:r>
      <w:r w:rsidRPr="0048340F">
        <w:rPr>
          <w:rFonts w:ascii="Arial" w:hAnsi="Arial" w:cs="Arial"/>
          <w:noProof/>
          <w:sz w:val="24"/>
          <w:szCs w:val="24"/>
        </w:rPr>
        <w:t xml:space="preserve">ilustración, </w:t>
      </w:r>
      <w:r w:rsidR="00140F07" w:rsidRPr="0048340F">
        <w:rPr>
          <w:rFonts w:ascii="Arial" w:hAnsi="Arial" w:cs="Arial"/>
          <w:noProof/>
          <w:sz w:val="24"/>
          <w:szCs w:val="24"/>
        </w:rPr>
        <w:t xml:space="preserve">se observa un ejemplo aplicando la etapa de valoración del riesgo, sobre un ACTIVO como es la </w:t>
      </w:r>
      <w:r w:rsidR="00140F07" w:rsidRPr="0048340F">
        <w:rPr>
          <w:rFonts w:ascii="Arial" w:hAnsi="Arial" w:cs="Arial"/>
          <w:noProof/>
          <w:sz w:val="24"/>
          <w:szCs w:val="24"/>
          <w:u w:val="single"/>
        </w:rPr>
        <w:t>base de datos de nómina</w:t>
      </w:r>
      <w:r w:rsidR="00140F07" w:rsidRPr="0048340F">
        <w:rPr>
          <w:rFonts w:ascii="Arial" w:hAnsi="Arial" w:cs="Arial"/>
          <w:noProof/>
          <w:sz w:val="24"/>
          <w:szCs w:val="24"/>
        </w:rPr>
        <w:t>.</w:t>
      </w:r>
    </w:p>
    <w:p w:rsidR="002534F0" w:rsidRPr="0048340F" w:rsidRDefault="0004483A" w:rsidP="00967035">
      <w:pPr>
        <w:spacing w:after="0" w:line="240" w:lineRule="auto"/>
        <w:jc w:val="center"/>
        <w:rPr>
          <w:rFonts w:ascii="Arial" w:hAnsi="Arial" w:cs="Arial"/>
          <w:iCs/>
          <w:sz w:val="24"/>
          <w:szCs w:val="24"/>
        </w:rPr>
      </w:pPr>
      <w:r>
        <w:rPr>
          <w:rFonts w:ascii="Arial" w:hAnsi="Arial" w:cs="Arial"/>
          <w:noProof/>
          <w:sz w:val="24"/>
          <w:szCs w:val="24"/>
          <w:lang w:eastAsia="es-CO"/>
        </w:rPr>
        <w:drawing>
          <wp:inline distT="0" distB="0" distL="0" distR="0">
            <wp:extent cx="4904154" cy="4267200"/>
            <wp:effectExtent l="0" t="0" r="0" b="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a:extLst>
                        <a:ext uri="{28A0092B-C50C-407E-A947-70E740481C1C}">
                          <a14:useLocalDpi xmlns:a14="http://schemas.microsoft.com/office/drawing/2010/main" val="0"/>
                        </a:ext>
                      </a:extLst>
                    </a:blip>
                    <a:srcRect l="29167" t="18616" r="32867" b="22620"/>
                    <a:stretch>
                      <a:fillRect/>
                    </a:stretch>
                  </pic:blipFill>
                  <pic:spPr bwMode="auto">
                    <a:xfrm>
                      <a:off x="0" y="0"/>
                      <a:ext cx="4904698" cy="4267674"/>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B83215" w:rsidRPr="0048340F" w:rsidRDefault="00B83215" w:rsidP="00967035">
      <w:pPr>
        <w:spacing w:after="0" w:line="240" w:lineRule="auto"/>
        <w:jc w:val="both"/>
        <w:rPr>
          <w:rFonts w:ascii="Arial" w:hAnsi="Arial" w:cs="Arial"/>
          <w:iCs/>
          <w:sz w:val="24"/>
          <w:szCs w:val="24"/>
        </w:rPr>
      </w:pPr>
    </w:p>
    <w:p w:rsidR="00A736E4" w:rsidRPr="0048340F" w:rsidRDefault="00A736E4" w:rsidP="00967035">
      <w:pPr>
        <w:spacing w:after="0" w:line="240" w:lineRule="auto"/>
        <w:jc w:val="both"/>
        <w:rPr>
          <w:rFonts w:ascii="Arial" w:hAnsi="Arial" w:cs="Arial"/>
          <w:iCs/>
          <w:sz w:val="24"/>
          <w:szCs w:val="24"/>
        </w:rPr>
      </w:pPr>
      <w:r w:rsidRPr="0048340F">
        <w:rPr>
          <w:rFonts w:ascii="Arial" w:hAnsi="Arial" w:cs="Arial"/>
          <w:iCs/>
          <w:sz w:val="24"/>
          <w:szCs w:val="24"/>
        </w:rPr>
        <w:t xml:space="preserve">En este </w:t>
      </w:r>
      <w:r w:rsidRPr="0048340F">
        <w:rPr>
          <w:rFonts w:ascii="Arial" w:hAnsi="Arial" w:cs="Arial"/>
          <w:iCs/>
          <w:sz w:val="24"/>
          <w:szCs w:val="24"/>
          <w:u w:val="single"/>
        </w:rPr>
        <w:t>ejemplo</w:t>
      </w:r>
      <w:r w:rsidRPr="0048340F">
        <w:rPr>
          <w:rFonts w:ascii="Arial" w:hAnsi="Arial" w:cs="Arial"/>
          <w:iCs/>
          <w:sz w:val="24"/>
          <w:szCs w:val="24"/>
        </w:rPr>
        <w:t xml:space="preserve"> el responsable de ejecutar las actividades de control </w:t>
      </w:r>
      <w:r w:rsidR="005C193B">
        <w:rPr>
          <w:rFonts w:ascii="Arial" w:hAnsi="Arial" w:cs="Arial"/>
          <w:iCs/>
          <w:sz w:val="24"/>
          <w:szCs w:val="24"/>
        </w:rPr>
        <w:t xml:space="preserve">es </w:t>
      </w:r>
      <w:r w:rsidRPr="0048340F">
        <w:rPr>
          <w:rFonts w:ascii="Arial" w:hAnsi="Arial" w:cs="Arial"/>
          <w:iCs/>
          <w:sz w:val="24"/>
          <w:szCs w:val="24"/>
        </w:rPr>
        <w:t xml:space="preserve">la </w:t>
      </w:r>
      <w:r w:rsidR="005C193B">
        <w:rPr>
          <w:rFonts w:ascii="Arial" w:hAnsi="Arial" w:cs="Arial"/>
          <w:iCs/>
          <w:sz w:val="24"/>
          <w:szCs w:val="24"/>
        </w:rPr>
        <w:t>O</w:t>
      </w:r>
      <w:r w:rsidRPr="0048340F">
        <w:rPr>
          <w:rFonts w:ascii="Arial" w:hAnsi="Arial" w:cs="Arial"/>
          <w:iCs/>
          <w:sz w:val="24"/>
          <w:szCs w:val="24"/>
        </w:rPr>
        <w:t xml:space="preserve">ficina de </w:t>
      </w:r>
      <w:r w:rsidR="005C193B">
        <w:rPr>
          <w:rFonts w:ascii="Arial" w:hAnsi="Arial" w:cs="Arial"/>
          <w:iCs/>
          <w:sz w:val="24"/>
          <w:szCs w:val="24"/>
        </w:rPr>
        <w:t>TI</w:t>
      </w:r>
      <w:r w:rsidRPr="0048340F">
        <w:rPr>
          <w:rFonts w:ascii="Arial" w:hAnsi="Arial" w:cs="Arial"/>
          <w:iCs/>
          <w:sz w:val="24"/>
          <w:szCs w:val="24"/>
        </w:rPr>
        <w:t>, no obstante, existen actividades bajo la responsabilidad de ejecución de</w:t>
      </w:r>
      <w:r w:rsidR="005C193B">
        <w:rPr>
          <w:rFonts w:ascii="Arial" w:hAnsi="Arial" w:cs="Arial"/>
          <w:iCs/>
          <w:sz w:val="24"/>
          <w:szCs w:val="24"/>
        </w:rPr>
        <w:t xml:space="preserve"> otros procesos o dependencias, e</w:t>
      </w:r>
      <w:r w:rsidRPr="0048340F">
        <w:rPr>
          <w:rFonts w:ascii="Arial" w:hAnsi="Arial" w:cs="Arial"/>
          <w:iCs/>
          <w:sz w:val="24"/>
          <w:szCs w:val="24"/>
        </w:rPr>
        <w:t>l análisis de riesgos determina los controles y los responsables de ejecutarlos en cada caso.</w:t>
      </w:r>
    </w:p>
    <w:p w:rsidR="00A736E4" w:rsidRPr="0048340F" w:rsidRDefault="00A736E4" w:rsidP="00967035">
      <w:pPr>
        <w:spacing w:after="0" w:line="240" w:lineRule="auto"/>
        <w:jc w:val="both"/>
        <w:rPr>
          <w:rFonts w:ascii="Arial" w:hAnsi="Arial" w:cs="Arial"/>
          <w:iCs/>
          <w:sz w:val="24"/>
          <w:szCs w:val="24"/>
        </w:rPr>
      </w:pPr>
    </w:p>
    <w:p w:rsidR="00140F07" w:rsidRPr="0048340F" w:rsidRDefault="005C193B" w:rsidP="00967035">
      <w:pPr>
        <w:spacing w:after="0" w:line="240" w:lineRule="auto"/>
        <w:jc w:val="both"/>
        <w:rPr>
          <w:rFonts w:ascii="Arial" w:hAnsi="Arial" w:cs="Arial"/>
          <w:iCs/>
          <w:sz w:val="24"/>
          <w:szCs w:val="24"/>
        </w:rPr>
      </w:pPr>
      <w:r w:rsidRPr="005C193B">
        <w:rPr>
          <w:rFonts w:ascii="Arial" w:hAnsi="Arial" w:cs="Arial"/>
          <w:b/>
          <w:iCs/>
          <w:sz w:val="24"/>
          <w:szCs w:val="24"/>
        </w:rPr>
        <w:t>Nota:</w:t>
      </w:r>
      <w:r w:rsidR="00754336" w:rsidRPr="0048340F">
        <w:rPr>
          <w:rFonts w:ascii="Arial" w:hAnsi="Arial" w:cs="Arial"/>
          <w:iCs/>
          <w:sz w:val="24"/>
          <w:szCs w:val="24"/>
        </w:rPr>
        <w:t xml:space="preserve"> El nivel de impacto</w:t>
      </w:r>
      <w:r w:rsidR="002F005B" w:rsidRPr="0048340F">
        <w:rPr>
          <w:rFonts w:ascii="Arial" w:hAnsi="Arial" w:cs="Arial"/>
          <w:iCs/>
          <w:sz w:val="24"/>
          <w:szCs w:val="24"/>
        </w:rPr>
        <w:t xml:space="preserve"> debe ser determinado con la presencia de cualquiera de los criterios establecidos, tomando el criterio con mayor nivel de afectación, ya sea cualitativo o cuantitativo.</w:t>
      </w:r>
    </w:p>
    <w:p w:rsidR="002F005B" w:rsidRPr="0048340F" w:rsidRDefault="002F005B" w:rsidP="00967035">
      <w:pPr>
        <w:spacing w:after="0" w:line="240" w:lineRule="auto"/>
        <w:jc w:val="both"/>
        <w:rPr>
          <w:rFonts w:ascii="Arial" w:hAnsi="Arial" w:cs="Arial"/>
          <w:iCs/>
          <w:sz w:val="24"/>
          <w:szCs w:val="24"/>
        </w:rPr>
      </w:pPr>
    </w:p>
    <w:p w:rsidR="002F005B" w:rsidRPr="0048340F" w:rsidRDefault="002F005B" w:rsidP="00967035">
      <w:pPr>
        <w:spacing w:after="0" w:line="240" w:lineRule="auto"/>
        <w:jc w:val="both"/>
        <w:rPr>
          <w:rFonts w:ascii="Arial" w:hAnsi="Arial" w:cs="Arial"/>
          <w:iCs/>
          <w:sz w:val="24"/>
          <w:szCs w:val="24"/>
        </w:rPr>
      </w:pPr>
      <w:r w:rsidRPr="0048340F">
        <w:rPr>
          <w:rFonts w:ascii="Arial" w:hAnsi="Arial" w:cs="Arial"/>
          <w:iCs/>
          <w:sz w:val="24"/>
          <w:szCs w:val="24"/>
        </w:rPr>
        <w:t xml:space="preserve">Las variables CONFIDENCIALIDAD, INTEGRIDAD Y DISPONIBILIDAD se definen de acuerdo al </w:t>
      </w:r>
      <w:r w:rsidR="005C193B">
        <w:rPr>
          <w:rFonts w:ascii="Arial" w:hAnsi="Arial" w:cs="Arial"/>
          <w:iCs/>
          <w:sz w:val="24"/>
          <w:szCs w:val="24"/>
        </w:rPr>
        <w:t>MSPI,</w:t>
      </w:r>
      <w:r w:rsidRPr="0048340F">
        <w:rPr>
          <w:rFonts w:ascii="Arial" w:hAnsi="Arial" w:cs="Arial"/>
          <w:iCs/>
          <w:sz w:val="24"/>
          <w:szCs w:val="24"/>
        </w:rPr>
        <w:t xml:space="preserve"> de la </w:t>
      </w:r>
      <w:r w:rsidR="00A736E4" w:rsidRPr="0048340F">
        <w:rPr>
          <w:rFonts w:ascii="Arial" w:hAnsi="Arial" w:cs="Arial"/>
          <w:iCs/>
          <w:sz w:val="24"/>
          <w:szCs w:val="24"/>
        </w:rPr>
        <w:t>estrategia de</w:t>
      </w:r>
      <w:r w:rsidRPr="0048340F">
        <w:rPr>
          <w:rFonts w:ascii="Arial" w:hAnsi="Arial" w:cs="Arial"/>
          <w:iCs/>
          <w:sz w:val="24"/>
          <w:szCs w:val="24"/>
        </w:rPr>
        <w:t xml:space="preserve"> Gobierno Digital del Ministerio de Tecnologías de la Información.</w:t>
      </w:r>
    </w:p>
    <w:p w:rsidR="00703F9F" w:rsidRPr="0048340F" w:rsidRDefault="00703F9F" w:rsidP="00967035">
      <w:pPr>
        <w:spacing w:after="0" w:line="240" w:lineRule="auto"/>
        <w:jc w:val="both"/>
        <w:rPr>
          <w:rFonts w:ascii="Arial" w:hAnsi="Arial" w:cs="Arial"/>
          <w:iCs/>
          <w:sz w:val="24"/>
          <w:szCs w:val="24"/>
        </w:rPr>
      </w:pPr>
    </w:p>
    <w:p w:rsidR="00754336" w:rsidRPr="0048340F" w:rsidRDefault="0004483A" w:rsidP="004E7A10">
      <w:pPr>
        <w:spacing w:after="0" w:line="240" w:lineRule="auto"/>
        <w:jc w:val="center"/>
        <w:rPr>
          <w:rFonts w:ascii="Arial" w:hAnsi="Arial" w:cs="Arial"/>
          <w:iCs/>
          <w:sz w:val="24"/>
          <w:szCs w:val="24"/>
        </w:rPr>
      </w:pPr>
      <w:r>
        <w:rPr>
          <w:rFonts w:ascii="Arial" w:hAnsi="Arial" w:cs="Arial"/>
          <w:noProof/>
          <w:sz w:val="24"/>
          <w:szCs w:val="24"/>
          <w:lang w:eastAsia="es-CO"/>
        </w:rPr>
        <w:drawing>
          <wp:inline distT="0" distB="0" distL="0" distR="0">
            <wp:extent cx="4681220" cy="3992245"/>
            <wp:effectExtent l="0" t="0" r="5080" b="8255"/>
            <wp:docPr id="30"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681220" cy="3992245"/>
                    </a:xfrm>
                    <a:prstGeom prst="rect">
                      <a:avLst/>
                    </a:prstGeom>
                    <a:noFill/>
                    <a:ln>
                      <a:noFill/>
                    </a:ln>
                  </pic:spPr>
                </pic:pic>
              </a:graphicData>
            </a:graphic>
          </wp:inline>
        </w:drawing>
      </w:r>
    </w:p>
    <w:p w:rsidR="00281550" w:rsidRPr="0008706C" w:rsidRDefault="00281550" w:rsidP="00281550">
      <w:pPr>
        <w:spacing w:after="0" w:line="240" w:lineRule="auto"/>
        <w:jc w:val="center"/>
        <w:rPr>
          <w:rFonts w:ascii="Arial" w:hAnsi="Arial" w:cs="Arial"/>
          <w:sz w:val="20"/>
          <w:szCs w:val="20"/>
        </w:rPr>
      </w:pPr>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754336" w:rsidRPr="0048340F" w:rsidRDefault="00754336" w:rsidP="00967035">
      <w:pPr>
        <w:spacing w:after="0" w:line="240" w:lineRule="auto"/>
        <w:jc w:val="both"/>
        <w:rPr>
          <w:rFonts w:ascii="Arial" w:hAnsi="Arial" w:cs="Arial"/>
          <w:iCs/>
          <w:sz w:val="24"/>
          <w:szCs w:val="24"/>
        </w:rPr>
      </w:pPr>
    </w:p>
    <w:p w:rsidR="00FF0E56" w:rsidRPr="0048340F" w:rsidRDefault="00FF0E56" w:rsidP="00287C4F">
      <w:pPr>
        <w:pStyle w:val="Ttulo2"/>
        <w:numPr>
          <w:ilvl w:val="2"/>
          <w:numId w:val="1"/>
        </w:numPr>
        <w:spacing w:before="0" w:line="240" w:lineRule="auto"/>
        <w:jc w:val="both"/>
        <w:rPr>
          <w:rFonts w:ascii="Arial" w:eastAsia="Calibri" w:hAnsi="Arial" w:cs="Arial"/>
          <w:b/>
          <w:bCs/>
          <w:color w:val="C00000"/>
          <w:sz w:val="24"/>
          <w:szCs w:val="24"/>
        </w:rPr>
      </w:pPr>
      <w:bookmarkStart w:id="269" w:name="_Toc89713035"/>
      <w:bookmarkStart w:id="270" w:name="_Toc120728279"/>
      <w:bookmarkStart w:id="271" w:name="_Toc123259544"/>
      <w:r w:rsidRPr="0048340F">
        <w:rPr>
          <w:rFonts w:ascii="Arial" w:eastAsia="Calibri" w:hAnsi="Arial" w:cs="Arial"/>
          <w:b/>
          <w:bCs/>
          <w:color w:val="C00000"/>
          <w:sz w:val="24"/>
          <w:szCs w:val="24"/>
        </w:rPr>
        <w:t>Controles para riesgos de seguridad de la información</w:t>
      </w:r>
      <w:bookmarkEnd w:id="269"/>
      <w:bookmarkEnd w:id="270"/>
      <w:bookmarkEnd w:id="271"/>
    </w:p>
    <w:p w:rsidR="00CD493F" w:rsidRPr="0048340F" w:rsidRDefault="00CD493F" w:rsidP="00967035">
      <w:pPr>
        <w:spacing w:after="0" w:line="240" w:lineRule="auto"/>
        <w:rPr>
          <w:rFonts w:ascii="Arial" w:hAnsi="Arial" w:cs="Arial"/>
          <w:sz w:val="24"/>
          <w:szCs w:val="24"/>
        </w:rPr>
      </w:pPr>
    </w:p>
    <w:p w:rsidR="00CD493F" w:rsidRPr="0048340F" w:rsidRDefault="00CD493F" w:rsidP="00967035">
      <w:pPr>
        <w:pStyle w:val="Textoindependiente"/>
        <w:spacing w:after="0"/>
        <w:ind w:right="-141"/>
        <w:jc w:val="both"/>
        <w:rPr>
          <w:rFonts w:ascii="Arial" w:hAnsi="Arial" w:cs="Arial"/>
          <w:lang w:val="es-CO"/>
        </w:rPr>
      </w:pPr>
      <w:r w:rsidRPr="0048340F">
        <w:rPr>
          <w:rFonts w:ascii="Arial" w:hAnsi="Arial" w:cs="Arial"/>
          <w:lang w:val="es-CO"/>
        </w:rPr>
        <w:t>La entidad</w:t>
      </w:r>
      <w:r w:rsidR="00FF0E56" w:rsidRPr="0048340F">
        <w:rPr>
          <w:rFonts w:ascii="Arial" w:hAnsi="Arial" w:cs="Arial"/>
          <w:lang w:val="es-CO"/>
        </w:rPr>
        <w:t xml:space="preserve"> </w:t>
      </w:r>
      <w:r w:rsidRPr="0048340F">
        <w:rPr>
          <w:rFonts w:ascii="Arial" w:hAnsi="Arial" w:cs="Arial"/>
          <w:lang w:val="es-CO"/>
        </w:rPr>
        <w:t>debe</w:t>
      </w:r>
      <w:r w:rsidR="00FF0E56" w:rsidRPr="0048340F">
        <w:rPr>
          <w:rFonts w:ascii="Arial" w:hAnsi="Arial" w:cs="Arial"/>
          <w:lang w:val="es-CO"/>
        </w:rPr>
        <w:t xml:space="preserve"> mitigar/tratar los riesgos de seguridad de la información empleando como mínimo los controles de la ISO/IEC 27001:2013, </w:t>
      </w:r>
      <w:r w:rsidRPr="0048340F">
        <w:rPr>
          <w:rFonts w:ascii="Arial" w:hAnsi="Arial" w:cs="Arial"/>
          <w:lang w:val="es-CO"/>
        </w:rPr>
        <w:t>estos</w:t>
      </w:r>
      <w:r w:rsidR="005C193B">
        <w:rPr>
          <w:rFonts w:ascii="Arial" w:hAnsi="Arial" w:cs="Arial"/>
          <w:lang w:val="es-CO"/>
        </w:rPr>
        <w:t xml:space="preserve"> controles se encuentran en el A</w:t>
      </w:r>
      <w:r w:rsidRPr="0048340F">
        <w:rPr>
          <w:rFonts w:ascii="Arial" w:hAnsi="Arial" w:cs="Arial"/>
          <w:lang w:val="es-CO"/>
        </w:rPr>
        <w:t xml:space="preserve">nexo 4. </w:t>
      </w:r>
      <w:r w:rsidRPr="0048340F">
        <w:rPr>
          <w:rFonts w:ascii="Arial" w:hAnsi="Arial" w:cs="Arial"/>
          <w:i/>
          <w:iCs/>
          <w:lang w:val="es-CO"/>
        </w:rPr>
        <w:t xml:space="preserve">“Modelo Nacional de Gestión de riesgo de seguridad de la </w:t>
      </w:r>
      <w:r w:rsidRPr="0048340F">
        <w:rPr>
          <w:rFonts w:ascii="Arial" w:hAnsi="Arial" w:cs="Arial"/>
          <w:i/>
          <w:iCs/>
          <w:lang w:val="es-CO"/>
        </w:rPr>
        <w:lastRenderedPageBreak/>
        <w:t>Información en entidades públicas”</w:t>
      </w:r>
      <w:r w:rsidRPr="0048340F">
        <w:rPr>
          <w:rFonts w:ascii="Arial" w:hAnsi="Arial" w:cs="Arial"/>
          <w:lang w:val="es-CO"/>
        </w:rPr>
        <w:t>, siempre y cuando se ajusten al análisis de riesgos.</w:t>
      </w:r>
    </w:p>
    <w:p w:rsidR="00CD493F" w:rsidRPr="0048340F" w:rsidRDefault="00CD493F" w:rsidP="00967035">
      <w:pPr>
        <w:pStyle w:val="Textoindependiente"/>
        <w:spacing w:after="0"/>
        <w:ind w:right="-141"/>
        <w:jc w:val="both"/>
        <w:rPr>
          <w:rFonts w:ascii="Arial" w:hAnsi="Arial" w:cs="Arial"/>
          <w:lang w:val="es-CO"/>
        </w:rPr>
      </w:pPr>
    </w:p>
    <w:p w:rsidR="00957F4F" w:rsidRPr="0048340F" w:rsidRDefault="00CD493F" w:rsidP="00967035">
      <w:pPr>
        <w:pStyle w:val="Textoindependiente"/>
        <w:spacing w:after="0"/>
        <w:ind w:right="-141"/>
        <w:jc w:val="both"/>
        <w:rPr>
          <w:rFonts w:ascii="Arial" w:eastAsia="Calibri" w:hAnsi="Arial" w:cs="Arial"/>
          <w:b/>
          <w:bCs/>
          <w:iCs/>
          <w:lang w:val="es-CO" w:eastAsia="en-US"/>
        </w:rPr>
      </w:pPr>
      <w:r w:rsidRPr="0048340F">
        <w:rPr>
          <w:rFonts w:ascii="Arial" w:hAnsi="Arial" w:cs="Arial"/>
          <w:lang w:val="es-CO"/>
        </w:rPr>
        <w:t>A</w:t>
      </w:r>
      <w:r w:rsidR="00FF0E56" w:rsidRPr="0048340F">
        <w:rPr>
          <w:rFonts w:ascii="Arial" w:hAnsi="Arial" w:cs="Arial"/>
          <w:lang w:val="es-CO"/>
        </w:rPr>
        <w:t xml:space="preserve">sí mismo se presentan algunos </w:t>
      </w:r>
      <w:r w:rsidR="00FF0E56" w:rsidRPr="005C193B">
        <w:rPr>
          <w:rFonts w:ascii="Arial" w:hAnsi="Arial" w:cs="Arial"/>
          <w:lang w:val="es-CO"/>
        </w:rPr>
        <w:t>ejemplos</w:t>
      </w:r>
      <w:r w:rsidR="00FF0E56" w:rsidRPr="0048340F">
        <w:rPr>
          <w:rFonts w:ascii="Arial" w:hAnsi="Arial" w:cs="Arial"/>
          <w:lang w:val="es-CO"/>
        </w:rPr>
        <w:t xml:space="preserve"> de controles y los</w:t>
      </w:r>
      <w:r w:rsidR="005C193B">
        <w:rPr>
          <w:rFonts w:ascii="Arial" w:hAnsi="Arial" w:cs="Arial"/>
          <w:lang w:val="es-CO"/>
        </w:rPr>
        <w:t xml:space="preserve"> dominios a los que pertenecen:</w:t>
      </w:r>
    </w:p>
    <w:p w:rsidR="004E7A10" w:rsidRPr="0048340F" w:rsidRDefault="004E7A10" w:rsidP="00967035">
      <w:pPr>
        <w:autoSpaceDE w:val="0"/>
        <w:autoSpaceDN w:val="0"/>
        <w:adjustRightInd w:val="0"/>
        <w:spacing w:after="0" w:line="240" w:lineRule="auto"/>
        <w:jc w:val="both"/>
        <w:rPr>
          <w:rFonts w:ascii="Arial" w:hAnsi="Arial" w:cs="Arial"/>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6343"/>
      </w:tblGrid>
      <w:tr w:rsidR="005C3BA7" w:rsidRPr="0048340F" w:rsidTr="004E7A10">
        <w:trPr>
          <w:trHeight w:val="559"/>
          <w:tblHeader/>
          <w:jc w:val="center"/>
        </w:trPr>
        <w:tc>
          <w:tcPr>
            <w:tcW w:w="1532" w:type="pct"/>
            <w:shd w:val="clear" w:color="auto" w:fill="C00000"/>
            <w:vAlign w:val="center"/>
          </w:tcPr>
          <w:p w:rsidR="005C3BA7" w:rsidRPr="0048340F" w:rsidRDefault="005C3BA7" w:rsidP="00967035">
            <w:pPr>
              <w:autoSpaceDE w:val="0"/>
              <w:autoSpaceDN w:val="0"/>
              <w:adjustRightInd w:val="0"/>
              <w:spacing w:after="0" w:line="240" w:lineRule="auto"/>
              <w:jc w:val="center"/>
              <w:rPr>
                <w:rFonts w:ascii="Arial" w:hAnsi="Arial" w:cs="Arial"/>
                <w:b/>
                <w:sz w:val="24"/>
                <w:szCs w:val="24"/>
              </w:rPr>
            </w:pPr>
            <w:r w:rsidRPr="0048340F">
              <w:rPr>
                <w:rFonts w:ascii="Arial" w:hAnsi="Arial" w:cs="Arial"/>
                <w:b/>
                <w:sz w:val="24"/>
                <w:szCs w:val="24"/>
              </w:rPr>
              <w:t>Procedimientos operacionales y</w:t>
            </w:r>
          </w:p>
          <w:p w:rsidR="005C3BA7" w:rsidRPr="0048340F" w:rsidRDefault="005C3BA7" w:rsidP="00967035">
            <w:pPr>
              <w:autoSpaceDE w:val="0"/>
              <w:autoSpaceDN w:val="0"/>
              <w:adjustRightInd w:val="0"/>
              <w:spacing w:after="0" w:line="240" w:lineRule="auto"/>
              <w:jc w:val="center"/>
              <w:rPr>
                <w:rFonts w:ascii="Arial" w:hAnsi="Arial" w:cs="Arial"/>
                <w:b/>
                <w:sz w:val="24"/>
                <w:szCs w:val="24"/>
              </w:rPr>
            </w:pPr>
            <w:r w:rsidRPr="0048340F">
              <w:rPr>
                <w:rFonts w:ascii="Arial" w:hAnsi="Arial" w:cs="Arial"/>
                <w:b/>
                <w:sz w:val="24"/>
                <w:szCs w:val="24"/>
              </w:rPr>
              <w:t>responsabilidades</w:t>
            </w:r>
          </w:p>
        </w:tc>
        <w:tc>
          <w:tcPr>
            <w:tcW w:w="3468" w:type="pct"/>
            <w:shd w:val="clear" w:color="auto" w:fill="C00000"/>
            <w:vAlign w:val="center"/>
          </w:tcPr>
          <w:p w:rsidR="005C3BA7" w:rsidRPr="0048340F" w:rsidRDefault="005C3BA7" w:rsidP="00967035">
            <w:pPr>
              <w:autoSpaceDE w:val="0"/>
              <w:autoSpaceDN w:val="0"/>
              <w:adjustRightInd w:val="0"/>
              <w:spacing w:after="0" w:line="240" w:lineRule="auto"/>
              <w:jc w:val="center"/>
              <w:rPr>
                <w:rFonts w:ascii="Arial" w:hAnsi="Arial" w:cs="Arial"/>
                <w:b/>
                <w:sz w:val="24"/>
                <w:szCs w:val="24"/>
              </w:rPr>
            </w:pPr>
            <w:r w:rsidRPr="0048340F">
              <w:rPr>
                <w:rFonts w:ascii="Arial" w:hAnsi="Arial" w:cs="Arial"/>
                <w:b/>
                <w:sz w:val="24"/>
                <w:szCs w:val="24"/>
              </w:rPr>
              <w:t>Objetivo: asegurar las operaciones correctas y seguras de las instalaciones de procesamiento de información</w:t>
            </w:r>
          </w:p>
        </w:tc>
      </w:tr>
      <w:tr w:rsidR="005C3BA7" w:rsidRPr="0048340F" w:rsidTr="004E7A10">
        <w:trPr>
          <w:trHeight w:val="569"/>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Procedimientos de operación</w:t>
            </w:r>
          </w:p>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documentados</w:t>
            </w:r>
          </w:p>
        </w:tc>
        <w:tc>
          <w:tcPr>
            <w:tcW w:w="3468" w:type="pct"/>
            <w:vAlign w:val="center"/>
          </w:tcPr>
          <w:p w:rsidR="005C3BA7" w:rsidRPr="0048340F" w:rsidRDefault="005C3BA7" w:rsidP="00967035">
            <w:pPr>
              <w:autoSpaceDE w:val="0"/>
              <w:autoSpaceDN w:val="0"/>
              <w:adjustRightInd w:val="0"/>
              <w:spacing w:after="0" w:line="240" w:lineRule="auto"/>
              <w:rPr>
                <w:rFonts w:ascii="Arial" w:hAnsi="Arial" w:cs="Arial"/>
                <w:sz w:val="24"/>
                <w:szCs w:val="24"/>
              </w:rPr>
            </w:pPr>
            <w:r w:rsidRPr="0048340F">
              <w:rPr>
                <w:rFonts w:ascii="Arial" w:hAnsi="Arial" w:cs="Arial"/>
                <w:sz w:val="24"/>
                <w:szCs w:val="24"/>
              </w:rPr>
              <w:t>Control: los procedimientos de operación se deberían documentar y poner a disposición de todos los usuarios que los necesiten.</w:t>
            </w:r>
          </w:p>
        </w:tc>
      </w:tr>
      <w:tr w:rsidR="005C3BA7" w:rsidRPr="0048340F" w:rsidTr="004E7A10">
        <w:trPr>
          <w:trHeight w:val="700"/>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Gestión de cambios</w:t>
            </w:r>
          </w:p>
        </w:tc>
        <w:tc>
          <w:tcPr>
            <w:tcW w:w="3468" w:type="pct"/>
            <w:vAlign w:val="center"/>
          </w:tcPr>
          <w:p w:rsidR="005C3BA7" w:rsidRPr="0048340F" w:rsidRDefault="005C3BA7" w:rsidP="004E7A10">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Control: se deberían controlar los cambios en la organización, en los procesos de negocio, en las instalaciones y en los sistemas de procesamiento de información que afectan la seguridad de la información.</w:t>
            </w:r>
          </w:p>
        </w:tc>
      </w:tr>
      <w:tr w:rsidR="005C3BA7" w:rsidRPr="0048340F" w:rsidTr="004E7A10">
        <w:trPr>
          <w:trHeight w:val="882"/>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Gestión de capacidad</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Control: para asegurar el desempeño requerido del sistema se debería hacer seguimiento al uso de los recursos, llevar a cabo los ajustes y las proyecciones de los requisitos sobre la capacidad futura.</w:t>
            </w:r>
          </w:p>
        </w:tc>
      </w:tr>
      <w:tr w:rsidR="005C3BA7" w:rsidRPr="0048340F" w:rsidTr="004E7A10">
        <w:trPr>
          <w:trHeight w:val="852"/>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Separación de los ambientes de</w:t>
            </w:r>
          </w:p>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desarrollo, pruebas y operación</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Control: se deberían separar los ambientes de desarrollo, prueba y operación para reducir los riesgos de acceso o cambios no autorizados al ambiente de operación.</w:t>
            </w:r>
          </w:p>
        </w:tc>
      </w:tr>
      <w:tr w:rsidR="005C3BA7" w:rsidRPr="0048340F" w:rsidTr="004E7A10">
        <w:trPr>
          <w:trHeight w:val="551"/>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Protección contra códigos maliciosos</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Objetivo: asegurarse de que la información y las instalaciones de procesamiento de información estén protegidas contra códigos maliciosos.</w:t>
            </w:r>
          </w:p>
        </w:tc>
      </w:tr>
      <w:tr w:rsidR="005C3BA7" w:rsidRPr="0048340F" w:rsidTr="004E7A10">
        <w:trPr>
          <w:trHeight w:val="842"/>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Controles contra códigos maliciosos</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Control: se deberían implementar controles de detección, prevención y recuperación, combinados con la toma de conciencia apropiada por parte de los usuarios para protegerse contra códigos maliciosos.</w:t>
            </w:r>
          </w:p>
        </w:tc>
      </w:tr>
      <w:tr w:rsidR="005C3BA7" w:rsidRPr="0048340F" w:rsidTr="004E7A10">
        <w:trPr>
          <w:trHeight w:val="274"/>
          <w:jc w:val="center"/>
        </w:trPr>
        <w:tc>
          <w:tcPr>
            <w:tcW w:w="1532" w:type="pct"/>
            <w:vAlign w:val="center"/>
          </w:tcPr>
          <w:p w:rsidR="005C3BA7" w:rsidRPr="0048340F" w:rsidRDefault="005C3BA7" w:rsidP="00967035">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Copias de respaldo</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Objetivo: proteger la información contra la perdida de datos.</w:t>
            </w:r>
          </w:p>
        </w:tc>
      </w:tr>
      <w:tr w:rsidR="005C3BA7" w:rsidRPr="0048340F" w:rsidTr="004E7A10">
        <w:trPr>
          <w:trHeight w:val="844"/>
          <w:jc w:val="center"/>
        </w:trPr>
        <w:tc>
          <w:tcPr>
            <w:tcW w:w="1532" w:type="pct"/>
            <w:vAlign w:val="center"/>
          </w:tcPr>
          <w:p w:rsidR="005C3BA7" w:rsidRPr="0048340F" w:rsidRDefault="005C3BA7" w:rsidP="005C193B">
            <w:pPr>
              <w:autoSpaceDE w:val="0"/>
              <w:autoSpaceDN w:val="0"/>
              <w:adjustRightInd w:val="0"/>
              <w:spacing w:after="0" w:line="240" w:lineRule="auto"/>
              <w:jc w:val="center"/>
              <w:rPr>
                <w:rFonts w:ascii="Arial" w:hAnsi="Arial" w:cs="Arial"/>
                <w:bCs/>
                <w:sz w:val="24"/>
                <w:szCs w:val="24"/>
              </w:rPr>
            </w:pPr>
            <w:r w:rsidRPr="0048340F">
              <w:rPr>
                <w:rFonts w:ascii="Arial" w:hAnsi="Arial" w:cs="Arial"/>
                <w:bCs/>
                <w:sz w:val="24"/>
                <w:szCs w:val="24"/>
              </w:rPr>
              <w:t>Respaldo de información</w:t>
            </w:r>
          </w:p>
        </w:tc>
        <w:tc>
          <w:tcPr>
            <w:tcW w:w="3468" w:type="pct"/>
            <w:vAlign w:val="center"/>
          </w:tcPr>
          <w:p w:rsidR="005C3BA7" w:rsidRPr="0048340F" w:rsidRDefault="005C3BA7" w:rsidP="005C193B">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Control: se deberían hacer copias de respaldo de la información, del </w:t>
            </w:r>
            <w:r w:rsidRPr="0048340F">
              <w:rPr>
                <w:rFonts w:ascii="Arial" w:hAnsi="Arial" w:cs="Arial"/>
                <w:i/>
                <w:sz w:val="24"/>
                <w:szCs w:val="24"/>
              </w:rPr>
              <w:t xml:space="preserve">software </w:t>
            </w:r>
            <w:r w:rsidRPr="0048340F">
              <w:rPr>
                <w:rFonts w:ascii="Arial" w:hAnsi="Arial" w:cs="Arial"/>
                <w:sz w:val="24"/>
                <w:szCs w:val="24"/>
              </w:rPr>
              <w:t>y de las imágenes de los sistemas, ponerlas a prueba regularmente de acuerdo con una política de copias de respaldo aceptada.</w:t>
            </w:r>
          </w:p>
        </w:tc>
      </w:tr>
    </w:tbl>
    <w:p w:rsidR="00281550" w:rsidRPr="0008706C" w:rsidRDefault="00281550" w:rsidP="00281550">
      <w:pPr>
        <w:spacing w:after="0" w:line="240" w:lineRule="auto"/>
        <w:jc w:val="center"/>
        <w:rPr>
          <w:rFonts w:ascii="Arial" w:hAnsi="Arial" w:cs="Arial"/>
          <w:sz w:val="20"/>
          <w:szCs w:val="20"/>
        </w:rPr>
      </w:pPr>
      <w:bookmarkStart w:id="272" w:name="_Toc69478624"/>
      <w:bookmarkStart w:id="273" w:name="_Toc89713037"/>
      <w:r w:rsidRPr="0008706C">
        <w:rPr>
          <w:rFonts w:ascii="Arial" w:hAnsi="Arial" w:cs="Arial"/>
          <w:b/>
          <w:sz w:val="20"/>
          <w:szCs w:val="20"/>
        </w:rPr>
        <w:t>Fuente:</w:t>
      </w:r>
      <w:r w:rsidRPr="0008706C">
        <w:rPr>
          <w:rFonts w:ascii="Arial" w:hAnsi="Arial" w:cs="Arial"/>
          <w:sz w:val="20"/>
          <w:szCs w:val="20"/>
        </w:rPr>
        <w:t xml:space="preserve"> </w:t>
      </w:r>
      <w:r w:rsidRPr="0008706C">
        <w:rPr>
          <w:rFonts w:ascii="Arial" w:hAnsi="Arial" w:cs="Arial"/>
          <w:i/>
          <w:sz w:val="20"/>
          <w:szCs w:val="20"/>
        </w:rPr>
        <w:t>Guía para la administración del riesgo y el diseño de controles en entidades públicas – Versión 5</w:t>
      </w:r>
    </w:p>
    <w:p w:rsidR="00A736E4" w:rsidRPr="0048340F" w:rsidRDefault="00A736E4" w:rsidP="00967035">
      <w:pPr>
        <w:spacing w:after="0"/>
        <w:rPr>
          <w:rFonts w:ascii="Arial" w:hAnsi="Arial" w:cs="Arial"/>
          <w:sz w:val="24"/>
          <w:szCs w:val="24"/>
        </w:rPr>
      </w:pPr>
    </w:p>
    <w:p w:rsidR="00BC64FD" w:rsidRPr="0048340F" w:rsidRDefault="00C95BCE" w:rsidP="00287C4F">
      <w:pPr>
        <w:pStyle w:val="Ttulo1"/>
        <w:numPr>
          <w:ilvl w:val="1"/>
          <w:numId w:val="1"/>
        </w:numPr>
        <w:spacing w:before="0"/>
        <w:jc w:val="center"/>
        <w:rPr>
          <w:rFonts w:ascii="Arial" w:hAnsi="Arial" w:cs="Arial"/>
          <w:color w:val="C00000"/>
          <w:sz w:val="24"/>
          <w:szCs w:val="24"/>
        </w:rPr>
      </w:pPr>
      <w:bookmarkStart w:id="274" w:name="_Toc120728280"/>
      <w:bookmarkStart w:id="275" w:name="_Toc123259545"/>
      <w:r w:rsidRPr="0048340F">
        <w:rPr>
          <w:rFonts w:ascii="Arial" w:hAnsi="Arial" w:cs="Arial"/>
          <w:color w:val="C00000"/>
          <w:sz w:val="24"/>
          <w:szCs w:val="24"/>
        </w:rPr>
        <w:t>MAPA DE RIESGOS</w:t>
      </w:r>
      <w:bookmarkEnd w:id="272"/>
      <w:bookmarkEnd w:id="273"/>
      <w:bookmarkEnd w:id="274"/>
      <w:bookmarkEnd w:id="275"/>
    </w:p>
    <w:p w:rsidR="00126E37" w:rsidRPr="0048340F" w:rsidRDefault="00126E37" w:rsidP="00967035">
      <w:pPr>
        <w:autoSpaceDE w:val="0"/>
        <w:autoSpaceDN w:val="0"/>
        <w:adjustRightInd w:val="0"/>
        <w:spacing w:after="0" w:line="240" w:lineRule="auto"/>
        <w:jc w:val="both"/>
        <w:rPr>
          <w:rFonts w:ascii="Arial" w:hAnsi="Arial" w:cs="Arial"/>
          <w:sz w:val="24"/>
          <w:szCs w:val="24"/>
        </w:rPr>
      </w:pPr>
    </w:p>
    <w:p w:rsidR="00C95BCE" w:rsidRPr="0048340F" w:rsidRDefault="00C95BCE"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El mapa de riesgos estará disponible</w:t>
      </w:r>
      <w:r w:rsidR="00882836" w:rsidRPr="0048340F">
        <w:rPr>
          <w:rFonts w:ascii="Arial" w:hAnsi="Arial" w:cs="Arial"/>
          <w:sz w:val="24"/>
          <w:szCs w:val="24"/>
        </w:rPr>
        <w:t xml:space="preserve"> por parte de la Oficina Asesora de Planeación</w:t>
      </w:r>
      <w:r w:rsidRPr="0048340F">
        <w:rPr>
          <w:rFonts w:ascii="Arial" w:hAnsi="Arial" w:cs="Arial"/>
          <w:sz w:val="24"/>
          <w:szCs w:val="24"/>
        </w:rPr>
        <w:t xml:space="preserve"> para la consulta de todos los servidores en </w:t>
      </w:r>
      <w:r w:rsidR="00A736E4" w:rsidRPr="0048340F">
        <w:rPr>
          <w:rFonts w:ascii="Arial" w:hAnsi="Arial" w:cs="Arial"/>
          <w:sz w:val="24"/>
          <w:szCs w:val="24"/>
        </w:rPr>
        <w:t xml:space="preserve">el aplicativo </w:t>
      </w:r>
      <w:r w:rsidR="00815E41">
        <w:rPr>
          <w:rFonts w:ascii="Arial" w:hAnsi="Arial" w:cs="Arial"/>
          <w:sz w:val="24"/>
          <w:szCs w:val="24"/>
        </w:rPr>
        <w:t>SIG</w:t>
      </w:r>
      <w:r w:rsidR="00A736E4" w:rsidRPr="0048340F">
        <w:rPr>
          <w:rFonts w:ascii="Arial" w:hAnsi="Arial" w:cs="Arial"/>
          <w:sz w:val="24"/>
          <w:szCs w:val="24"/>
        </w:rPr>
        <w:t>PARTICIPO</w:t>
      </w:r>
      <w:r w:rsidRPr="0048340F">
        <w:rPr>
          <w:rFonts w:ascii="Arial" w:hAnsi="Arial" w:cs="Arial"/>
          <w:sz w:val="24"/>
          <w:szCs w:val="24"/>
        </w:rPr>
        <w:t xml:space="preserve">. Los líderes de procesos y sus equipos de trabajo deben garantizar que la información </w:t>
      </w:r>
      <w:r w:rsidRPr="0048340F">
        <w:rPr>
          <w:rFonts w:ascii="Arial" w:hAnsi="Arial" w:cs="Arial"/>
          <w:sz w:val="24"/>
          <w:szCs w:val="24"/>
        </w:rPr>
        <w:lastRenderedPageBreak/>
        <w:t xml:space="preserve">de los riesgos sea adecuada, coherente, pertinente y vigente. Cualquier ajuste que se deba realizar de esta información, debe ser tramitada con la Oficina Asesora de Planeación.  </w:t>
      </w:r>
    </w:p>
    <w:p w:rsidR="00C95BCE" w:rsidRPr="0048340F" w:rsidRDefault="00C95BCE" w:rsidP="00967035">
      <w:pPr>
        <w:autoSpaceDE w:val="0"/>
        <w:autoSpaceDN w:val="0"/>
        <w:adjustRightInd w:val="0"/>
        <w:spacing w:after="0" w:line="240" w:lineRule="auto"/>
        <w:jc w:val="both"/>
        <w:rPr>
          <w:rFonts w:ascii="Arial" w:hAnsi="Arial" w:cs="Arial"/>
          <w:sz w:val="24"/>
          <w:szCs w:val="24"/>
        </w:rPr>
      </w:pPr>
    </w:p>
    <w:p w:rsidR="00721376" w:rsidRPr="0048340F" w:rsidRDefault="00C95BCE" w:rsidP="00967035">
      <w:pPr>
        <w:spacing w:after="0" w:line="240" w:lineRule="auto"/>
        <w:jc w:val="both"/>
        <w:rPr>
          <w:rFonts w:ascii="Arial" w:hAnsi="Arial" w:cs="Arial"/>
          <w:sz w:val="24"/>
          <w:szCs w:val="24"/>
        </w:rPr>
      </w:pPr>
      <w:r w:rsidRPr="0048340F">
        <w:rPr>
          <w:rFonts w:ascii="Arial" w:hAnsi="Arial" w:cs="Arial"/>
          <w:sz w:val="24"/>
          <w:szCs w:val="24"/>
        </w:rPr>
        <w:t xml:space="preserve">Será la Oficina Asesora de Planeación la responsable de la publicación del mapa de riesgos de corrupción en </w:t>
      </w:r>
      <w:r w:rsidR="00815E41">
        <w:rPr>
          <w:rFonts w:ascii="Arial" w:hAnsi="Arial" w:cs="Arial"/>
          <w:sz w:val="24"/>
          <w:szCs w:val="24"/>
        </w:rPr>
        <w:t>el portal</w:t>
      </w:r>
      <w:r w:rsidRPr="0048340F">
        <w:rPr>
          <w:rFonts w:ascii="Arial" w:hAnsi="Arial" w:cs="Arial"/>
          <w:sz w:val="24"/>
          <w:szCs w:val="24"/>
        </w:rPr>
        <w:t xml:space="preserve"> web de la Entidad; esta publicación se realizará cada vez que se </w:t>
      </w:r>
      <w:r w:rsidR="00815E41">
        <w:rPr>
          <w:rFonts w:ascii="Arial" w:hAnsi="Arial" w:cs="Arial"/>
          <w:sz w:val="24"/>
          <w:szCs w:val="24"/>
        </w:rPr>
        <w:t>ajuste</w:t>
      </w:r>
      <w:r w:rsidRPr="0048340F">
        <w:rPr>
          <w:rFonts w:ascii="Arial" w:hAnsi="Arial" w:cs="Arial"/>
          <w:sz w:val="24"/>
          <w:szCs w:val="24"/>
        </w:rPr>
        <w:t xml:space="preserve"> la información registrada por los procesos</w:t>
      </w:r>
      <w:r w:rsidR="00815E41">
        <w:rPr>
          <w:rFonts w:ascii="Arial" w:hAnsi="Arial" w:cs="Arial"/>
          <w:sz w:val="24"/>
          <w:szCs w:val="24"/>
        </w:rPr>
        <w:t xml:space="preserve"> y debe estar disponible</w:t>
      </w:r>
      <w:r w:rsidRPr="0048340F">
        <w:rPr>
          <w:rFonts w:ascii="Arial" w:hAnsi="Arial" w:cs="Arial"/>
          <w:sz w:val="24"/>
          <w:szCs w:val="24"/>
        </w:rPr>
        <w:t xml:space="preserve"> en datos abiertos (Archivo de Excel) para facilitar la consulta por las partes interesadas.</w:t>
      </w:r>
      <w:bookmarkStart w:id="276" w:name="_Toc89713036"/>
    </w:p>
    <w:p w:rsidR="00721376" w:rsidRPr="0048340F" w:rsidRDefault="00721376" w:rsidP="00967035">
      <w:pPr>
        <w:spacing w:after="0" w:line="240" w:lineRule="auto"/>
        <w:jc w:val="both"/>
        <w:rPr>
          <w:rFonts w:ascii="Arial" w:hAnsi="Arial" w:cs="Arial"/>
          <w:sz w:val="24"/>
          <w:szCs w:val="24"/>
        </w:rPr>
      </w:pPr>
    </w:p>
    <w:p w:rsidR="002B3DF3" w:rsidRPr="0048340F" w:rsidRDefault="00721376" w:rsidP="00287C4F">
      <w:pPr>
        <w:pStyle w:val="Ttulo1"/>
        <w:numPr>
          <w:ilvl w:val="1"/>
          <w:numId w:val="1"/>
        </w:numPr>
        <w:spacing w:before="0"/>
        <w:jc w:val="center"/>
        <w:rPr>
          <w:rFonts w:ascii="Arial" w:hAnsi="Arial" w:cs="Arial"/>
          <w:color w:val="C00000"/>
          <w:sz w:val="24"/>
          <w:szCs w:val="24"/>
        </w:rPr>
      </w:pPr>
      <w:bookmarkStart w:id="277" w:name="_Toc120728281"/>
      <w:bookmarkStart w:id="278" w:name="_Toc123259546"/>
      <w:r w:rsidRPr="0048340F">
        <w:rPr>
          <w:rFonts w:ascii="Arial" w:hAnsi="Arial" w:cs="Arial"/>
          <w:color w:val="C00000"/>
          <w:sz w:val="24"/>
          <w:szCs w:val="24"/>
        </w:rPr>
        <w:t>SOLICITUD DE CREACIÓN, AJUSTES O ELIMINACIÓN</w:t>
      </w:r>
      <w:bookmarkEnd w:id="276"/>
      <w:bookmarkEnd w:id="277"/>
      <w:bookmarkEnd w:id="278"/>
    </w:p>
    <w:p w:rsidR="00126E37" w:rsidRPr="0048340F" w:rsidRDefault="00126E37" w:rsidP="00967035">
      <w:pPr>
        <w:autoSpaceDE w:val="0"/>
        <w:autoSpaceDN w:val="0"/>
        <w:adjustRightInd w:val="0"/>
        <w:spacing w:after="0" w:line="240" w:lineRule="auto"/>
        <w:jc w:val="both"/>
        <w:rPr>
          <w:rFonts w:ascii="Arial" w:hAnsi="Arial" w:cs="Arial"/>
          <w:sz w:val="24"/>
          <w:szCs w:val="24"/>
        </w:rPr>
      </w:pPr>
    </w:p>
    <w:p w:rsidR="002B3DF3" w:rsidRPr="0048340F" w:rsidRDefault="002B3DF3" w:rsidP="00967035">
      <w:pPr>
        <w:autoSpaceDE w:val="0"/>
        <w:autoSpaceDN w:val="0"/>
        <w:adjustRightInd w:val="0"/>
        <w:spacing w:after="0" w:line="240" w:lineRule="auto"/>
        <w:jc w:val="both"/>
        <w:rPr>
          <w:rFonts w:ascii="Arial" w:hAnsi="Arial" w:cs="Arial"/>
          <w:sz w:val="24"/>
          <w:szCs w:val="24"/>
        </w:rPr>
      </w:pPr>
      <w:r w:rsidRPr="0048340F">
        <w:rPr>
          <w:rFonts w:ascii="Arial" w:hAnsi="Arial" w:cs="Arial"/>
          <w:sz w:val="24"/>
          <w:szCs w:val="24"/>
        </w:rPr>
        <w:t xml:space="preserve">Cuando el proceso requiera crear un nuevo riesgo, hacer ajustes en la información documentada, o eliminar un riesgo existente, se deberá registrar la solicitud correspondiente en </w:t>
      </w:r>
      <w:r w:rsidR="00447590" w:rsidRPr="0048340F">
        <w:rPr>
          <w:rFonts w:ascii="Arial" w:hAnsi="Arial" w:cs="Arial"/>
          <w:sz w:val="24"/>
          <w:szCs w:val="24"/>
        </w:rPr>
        <w:t xml:space="preserve">el aplicativo </w:t>
      </w:r>
      <w:r w:rsidR="00815E41">
        <w:rPr>
          <w:rFonts w:ascii="Arial" w:hAnsi="Arial" w:cs="Arial"/>
          <w:sz w:val="24"/>
          <w:szCs w:val="24"/>
        </w:rPr>
        <w:t>SIG</w:t>
      </w:r>
      <w:r w:rsidR="00447590" w:rsidRPr="0048340F">
        <w:rPr>
          <w:rFonts w:ascii="Arial" w:hAnsi="Arial" w:cs="Arial"/>
          <w:sz w:val="24"/>
          <w:szCs w:val="24"/>
        </w:rPr>
        <w:t>PARTICIPO</w:t>
      </w:r>
      <w:r w:rsidRPr="0048340F">
        <w:rPr>
          <w:rFonts w:ascii="Arial" w:hAnsi="Arial" w:cs="Arial"/>
          <w:sz w:val="24"/>
          <w:szCs w:val="24"/>
        </w:rPr>
        <w:t xml:space="preserve">: </w:t>
      </w:r>
    </w:p>
    <w:p w:rsidR="004E7A10" w:rsidRPr="0048340F" w:rsidRDefault="004E7A10" w:rsidP="00967035">
      <w:pPr>
        <w:autoSpaceDE w:val="0"/>
        <w:autoSpaceDN w:val="0"/>
        <w:adjustRightInd w:val="0"/>
        <w:spacing w:after="0" w:line="240" w:lineRule="aut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3196"/>
        <w:gridCol w:w="4283"/>
      </w:tblGrid>
      <w:tr w:rsidR="004E7A10" w:rsidRPr="00815E41" w:rsidTr="00815E41">
        <w:trPr>
          <w:tblHeader/>
        </w:trPr>
        <w:tc>
          <w:tcPr>
            <w:tcW w:w="1590" w:type="dxa"/>
            <w:shd w:val="clear" w:color="auto" w:fill="C00000"/>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TIPO DE SOLICITUD</w:t>
            </w:r>
          </w:p>
        </w:tc>
        <w:tc>
          <w:tcPr>
            <w:tcW w:w="3196" w:type="dxa"/>
            <w:shd w:val="clear" w:color="auto" w:fill="C00000"/>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DESCRIPCIÓN</w:t>
            </w:r>
          </w:p>
        </w:tc>
        <w:tc>
          <w:tcPr>
            <w:tcW w:w="4283" w:type="dxa"/>
            <w:shd w:val="clear" w:color="auto" w:fill="C00000"/>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TIEMPOS DE GESTIÓN</w:t>
            </w:r>
          </w:p>
        </w:tc>
      </w:tr>
      <w:tr w:rsidR="004E7A10" w:rsidRPr="00815E41" w:rsidTr="00815E41">
        <w:tc>
          <w:tcPr>
            <w:tcW w:w="1590" w:type="dxa"/>
            <w:shd w:val="clear" w:color="auto" w:fill="auto"/>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Crear riesgos</w:t>
            </w:r>
          </w:p>
        </w:tc>
        <w:tc>
          <w:tcPr>
            <w:tcW w:w="3196" w:type="dxa"/>
            <w:shd w:val="clear" w:color="auto" w:fill="auto"/>
            <w:vAlign w:val="center"/>
          </w:tcPr>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Registrar la solicitud con la justificación correspondiente en el flujo de solicitudes del SIG.</w:t>
            </w:r>
          </w:p>
        </w:tc>
        <w:tc>
          <w:tcPr>
            <w:tcW w:w="4283" w:type="dxa"/>
            <w:shd w:val="clear" w:color="auto" w:fill="auto"/>
            <w:vAlign w:val="center"/>
          </w:tcPr>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 xml:space="preserve">Los tiempos de gestión para dar respuesta a esta solicitud, se encuentran estandarizados en el flujo de solicitudes. </w:t>
            </w:r>
          </w:p>
          <w:p w:rsidR="004E7A10" w:rsidRPr="00815E41" w:rsidRDefault="004E7A10" w:rsidP="00814EBA">
            <w:pPr>
              <w:autoSpaceDE w:val="0"/>
              <w:autoSpaceDN w:val="0"/>
              <w:adjustRightInd w:val="0"/>
              <w:spacing w:after="0" w:line="240" w:lineRule="auto"/>
              <w:jc w:val="both"/>
              <w:rPr>
                <w:rFonts w:ascii="Arial" w:hAnsi="Arial" w:cs="Arial"/>
              </w:rPr>
            </w:pPr>
          </w:p>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b/>
                <w:bCs/>
              </w:rPr>
              <w:t>Nota:</w:t>
            </w:r>
            <w:r w:rsidRPr="00815E41">
              <w:rPr>
                <w:rFonts w:ascii="Arial" w:hAnsi="Arial" w:cs="Arial"/>
              </w:rPr>
              <w:t xml:space="preserve"> se debe tener en cuenta que para crear riesgos es importante generar mesas de trabajo con el fin de registrar la información de cada etapa. Estas reuniones y el cierre de la solicitud dependerán de l</w:t>
            </w:r>
            <w:r w:rsidR="00815E41">
              <w:rPr>
                <w:rFonts w:ascii="Arial" w:hAnsi="Arial" w:cs="Arial"/>
              </w:rPr>
              <w:t>a programación que se realice en</w:t>
            </w:r>
            <w:r w:rsidRPr="00815E41">
              <w:rPr>
                <w:rFonts w:ascii="Arial" w:hAnsi="Arial" w:cs="Arial"/>
              </w:rPr>
              <w:t xml:space="preserve"> las mesas de trabajo. </w:t>
            </w:r>
          </w:p>
        </w:tc>
      </w:tr>
      <w:tr w:rsidR="004E7A10" w:rsidRPr="00815E41" w:rsidTr="00815E41">
        <w:tc>
          <w:tcPr>
            <w:tcW w:w="1590" w:type="dxa"/>
            <w:shd w:val="clear" w:color="auto" w:fill="auto"/>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Ajustar la información del riesgo</w:t>
            </w:r>
          </w:p>
        </w:tc>
        <w:tc>
          <w:tcPr>
            <w:tcW w:w="3196" w:type="dxa"/>
            <w:shd w:val="clear" w:color="auto" w:fill="auto"/>
            <w:vAlign w:val="center"/>
          </w:tcPr>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Registrar en SIG</w:t>
            </w:r>
            <w:r w:rsidR="00815E41" w:rsidRPr="00815E41">
              <w:rPr>
                <w:rFonts w:ascii="Arial" w:hAnsi="Arial" w:cs="Arial"/>
              </w:rPr>
              <w:t xml:space="preserve">PARTICIPO </w:t>
            </w:r>
            <w:r w:rsidRPr="00815E41">
              <w:rPr>
                <w:rFonts w:ascii="Arial" w:hAnsi="Arial" w:cs="Arial"/>
              </w:rPr>
              <w:t>la solicitud de la devolución de la etapa indicando los ajustes a realizar con la justificación correspondiente.</w:t>
            </w:r>
          </w:p>
        </w:tc>
        <w:tc>
          <w:tcPr>
            <w:tcW w:w="4283" w:type="dxa"/>
            <w:shd w:val="clear" w:color="auto" w:fill="auto"/>
            <w:vAlign w:val="center"/>
          </w:tcPr>
          <w:p w:rsidR="004E7A10"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 xml:space="preserve">De acuerdo con la justificación, la Oficina Asesora de Planeación tendrá cinco días hábiles para verificar cada caso y aprobar la devolución a la etapa del riesgo, según la solicitud. </w:t>
            </w:r>
          </w:p>
          <w:p w:rsidR="00815E41" w:rsidRPr="00815E41" w:rsidRDefault="00815E41" w:rsidP="00814EBA">
            <w:pPr>
              <w:autoSpaceDE w:val="0"/>
              <w:autoSpaceDN w:val="0"/>
              <w:adjustRightInd w:val="0"/>
              <w:spacing w:after="0" w:line="240" w:lineRule="auto"/>
              <w:jc w:val="both"/>
              <w:rPr>
                <w:rFonts w:ascii="Arial" w:hAnsi="Arial" w:cs="Arial"/>
              </w:rPr>
            </w:pPr>
          </w:p>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 xml:space="preserve">Una vez aprobada la devolución de la etapa, el responsable tendrá diez días hábiles para registrar los ajustes en la información de las etapas del riesgo.  </w:t>
            </w:r>
          </w:p>
        </w:tc>
      </w:tr>
      <w:tr w:rsidR="004E7A10" w:rsidRPr="00815E41" w:rsidTr="00815E41">
        <w:tc>
          <w:tcPr>
            <w:tcW w:w="1590" w:type="dxa"/>
            <w:shd w:val="clear" w:color="auto" w:fill="auto"/>
            <w:vAlign w:val="center"/>
          </w:tcPr>
          <w:p w:rsidR="004E7A10" w:rsidRPr="00815E41" w:rsidRDefault="004E7A10" w:rsidP="00814EBA">
            <w:pPr>
              <w:autoSpaceDE w:val="0"/>
              <w:autoSpaceDN w:val="0"/>
              <w:adjustRightInd w:val="0"/>
              <w:spacing w:after="0" w:line="240" w:lineRule="auto"/>
              <w:jc w:val="center"/>
              <w:rPr>
                <w:rFonts w:ascii="Arial" w:eastAsia="Times New Roman" w:hAnsi="Arial" w:cs="Arial"/>
                <w:b/>
                <w:bCs/>
                <w:i/>
                <w:iCs/>
              </w:rPr>
            </w:pPr>
            <w:r w:rsidRPr="00815E41">
              <w:rPr>
                <w:rFonts w:ascii="Arial" w:eastAsia="Times New Roman" w:hAnsi="Arial" w:cs="Arial"/>
                <w:b/>
                <w:bCs/>
                <w:i/>
                <w:iCs/>
              </w:rPr>
              <w:t>Eliminar riesgos</w:t>
            </w:r>
          </w:p>
        </w:tc>
        <w:tc>
          <w:tcPr>
            <w:tcW w:w="3196" w:type="dxa"/>
            <w:shd w:val="clear" w:color="auto" w:fill="auto"/>
            <w:vAlign w:val="center"/>
          </w:tcPr>
          <w:p w:rsidR="004E7A10" w:rsidRPr="00815E41" w:rsidRDefault="004E7A10" w:rsidP="00814EBA">
            <w:pPr>
              <w:autoSpaceDE w:val="0"/>
              <w:autoSpaceDN w:val="0"/>
              <w:adjustRightInd w:val="0"/>
              <w:spacing w:after="0" w:line="240" w:lineRule="auto"/>
              <w:jc w:val="both"/>
              <w:rPr>
                <w:rFonts w:ascii="Arial" w:hAnsi="Arial" w:cs="Arial"/>
              </w:rPr>
            </w:pPr>
            <w:r w:rsidRPr="00815E41">
              <w:rPr>
                <w:rFonts w:ascii="Arial" w:hAnsi="Arial" w:cs="Arial"/>
              </w:rPr>
              <w:t>Mediante la opción disponible en el módulo de riesgos, registrar la solicitud con la justificación correspondiente</w:t>
            </w:r>
          </w:p>
        </w:tc>
        <w:tc>
          <w:tcPr>
            <w:tcW w:w="4283" w:type="dxa"/>
            <w:shd w:val="clear" w:color="auto" w:fill="auto"/>
            <w:vAlign w:val="center"/>
          </w:tcPr>
          <w:p w:rsidR="004E7A10" w:rsidRPr="00815E41" w:rsidRDefault="004E7A10" w:rsidP="00815E41">
            <w:pPr>
              <w:autoSpaceDE w:val="0"/>
              <w:autoSpaceDN w:val="0"/>
              <w:adjustRightInd w:val="0"/>
              <w:spacing w:after="0" w:line="240" w:lineRule="auto"/>
              <w:jc w:val="both"/>
              <w:rPr>
                <w:rFonts w:ascii="Arial" w:hAnsi="Arial" w:cs="Arial"/>
              </w:rPr>
            </w:pPr>
            <w:r w:rsidRPr="00815E41">
              <w:rPr>
                <w:rFonts w:ascii="Arial" w:hAnsi="Arial" w:cs="Arial"/>
              </w:rPr>
              <w:t>Una vez registrada la solicitud debidamente justificada; la Oficina</w:t>
            </w:r>
            <w:r w:rsidR="00815E41">
              <w:rPr>
                <w:rFonts w:ascii="Arial" w:hAnsi="Arial" w:cs="Arial"/>
              </w:rPr>
              <w:t xml:space="preserve"> Asesora de Planeación</w:t>
            </w:r>
            <w:r w:rsidRPr="00815E41">
              <w:rPr>
                <w:rFonts w:ascii="Arial" w:hAnsi="Arial" w:cs="Arial"/>
              </w:rPr>
              <w:t xml:space="preserve"> tendrá cinco días hábiles para inactivar el riesgo en </w:t>
            </w:r>
            <w:r w:rsidR="00815E41">
              <w:rPr>
                <w:rFonts w:ascii="Arial" w:hAnsi="Arial" w:cs="Arial"/>
              </w:rPr>
              <w:t>el aplicativo</w:t>
            </w:r>
            <w:r w:rsidRPr="00815E41">
              <w:rPr>
                <w:rFonts w:ascii="Arial" w:hAnsi="Arial" w:cs="Arial"/>
              </w:rPr>
              <w:t xml:space="preserve"> o pronunciarse al respecto. </w:t>
            </w:r>
          </w:p>
        </w:tc>
      </w:tr>
    </w:tbl>
    <w:p w:rsidR="00A74367" w:rsidRDefault="00A74367" w:rsidP="00967035">
      <w:pPr>
        <w:spacing w:after="0" w:line="240" w:lineRule="auto"/>
        <w:rPr>
          <w:rFonts w:ascii="Arial" w:hAnsi="Arial" w:cs="Arial"/>
          <w:bCs/>
          <w:color w:val="000000"/>
          <w:sz w:val="24"/>
          <w:szCs w:val="24"/>
        </w:rPr>
      </w:pPr>
    </w:p>
    <w:p w:rsidR="00315C1F" w:rsidRDefault="00315C1F" w:rsidP="00967035">
      <w:pPr>
        <w:spacing w:after="0" w:line="240" w:lineRule="auto"/>
        <w:rPr>
          <w:rFonts w:ascii="Arial" w:hAnsi="Arial" w:cs="Arial"/>
          <w:bCs/>
          <w:color w:val="000000"/>
          <w:sz w:val="24"/>
          <w:szCs w:val="24"/>
        </w:rPr>
      </w:pPr>
    </w:p>
    <w:p w:rsidR="00315C1F" w:rsidRPr="0048340F" w:rsidRDefault="00315C1F" w:rsidP="00967035">
      <w:pPr>
        <w:spacing w:after="0" w:line="240" w:lineRule="auto"/>
        <w:rPr>
          <w:rFonts w:ascii="Arial" w:hAnsi="Arial" w:cs="Arial"/>
          <w:bCs/>
          <w:color w:val="000000"/>
          <w:sz w:val="24"/>
          <w:szCs w:val="24"/>
        </w:rPr>
      </w:pPr>
    </w:p>
    <w:p w:rsidR="002B3DF3" w:rsidRDefault="006F338E" w:rsidP="00287C4F">
      <w:pPr>
        <w:pStyle w:val="Ttulo1"/>
        <w:numPr>
          <w:ilvl w:val="0"/>
          <w:numId w:val="1"/>
        </w:numPr>
        <w:spacing w:before="0" w:line="240" w:lineRule="auto"/>
        <w:jc w:val="both"/>
        <w:rPr>
          <w:rFonts w:ascii="Arial" w:hAnsi="Arial" w:cs="Arial"/>
          <w:color w:val="C00000"/>
          <w:sz w:val="24"/>
          <w:szCs w:val="24"/>
        </w:rPr>
      </w:pPr>
      <w:bookmarkStart w:id="279" w:name="_Toc123045901"/>
      <w:bookmarkStart w:id="280" w:name="_Toc123259547"/>
      <w:r w:rsidRPr="0048340F">
        <w:rPr>
          <w:rFonts w:ascii="Arial" w:hAnsi="Arial" w:cs="Arial"/>
          <w:color w:val="C00000"/>
          <w:sz w:val="24"/>
          <w:szCs w:val="24"/>
        </w:rPr>
        <w:lastRenderedPageBreak/>
        <w:t>ANEXOS</w:t>
      </w:r>
      <w:bookmarkEnd w:id="279"/>
      <w:bookmarkEnd w:id="280"/>
    </w:p>
    <w:p w:rsidR="00AA57EA" w:rsidRDefault="00AA57EA" w:rsidP="00AA57EA">
      <w:pPr>
        <w:spacing w:after="0" w:line="240" w:lineRule="auto"/>
      </w:pPr>
    </w:p>
    <w:p w:rsidR="00AA57EA" w:rsidRPr="00AA57EA" w:rsidRDefault="00AA57EA" w:rsidP="001414C1">
      <w:pPr>
        <w:numPr>
          <w:ilvl w:val="0"/>
          <w:numId w:val="45"/>
        </w:numPr>
        <w:spacing w:after="0" w:line="240" w:lineRule="auto"/>
      </w:pPr>
      <w:r w:rsidRPr="0048340F">
        <w:rPr>
          <w:rFonts w:ascii="Arial" w:hAnsi="Arial" w:cs="Arial"/>
          <w:sz w:val="24"/>
          <w:szCs w:val="24"/>
        </w:rPr>
        <w:t>Instructivo para el manejo del Módulo de Riesgos</w:t>
      </w:r>
      <w:r>
        <w:rPr>
          <w:rFonts w:ascii="Arial" w:hAnsi="Arial" w:cs="Arial"/>
          <w:sz w:val="24"/>
          <w:szCs w:val="24"/>
        </w:rPr>
        <w:t xml:space="preserve"> – SIGPARTICIPO</w:t>
      </w:r>
    </w:p>
    <w:p w:rsidR="00AA57EA" w:rsidRPr="00AA57EA" w:rsidRDefault="00AA57EA" w:rsidP="00687D98">
      <w:pPr>
        <w:numPr>
          <w:ilvl w:val="0"/>
          <w:numId w:val="45"/>
        </w:numPr>
        <w:spacing w:after="0" w:line="240" w:lineRule="auto"/>
        <w:jc w:val="both"/>
        <w:rPr>
          <w:rFonts w:ascii="Arial" w:hAnsi="Arial" w:cs="Arial"/>
          <w:sz w:val="24"/>
          <w:szCs w:val="24"/>
        </w:rPr>
      </w:pPr>
      <w:r w:rsidRPr="00AA57EA">
        <w:rPr>
          <w:rFonts w:ascii="Arial" w:hAnsi="Arial" w:cs="Arial"/>
          <w:sz w:val="24"/>
          <w:szCs w:val="24"/>
        </w:rPr>
        <w:t>https://www.participacionbogota.gov.co/transparencia/gestion-del-riesgo-institucional</w:t>
      </w:r>
    </w:p>
    <w:sectPr w:rsidR="00AA57EA" w:rsidRPr="00AA57EA" w:rsidSect="006D1AE6">
      <w:headerReference w:type="default" r:id="rId48"/>
      <w:footerReference w:type="default" r:id="rId49"/>
      <w:pgSz w:w="12240" w:h="15840" w:code="1"/>
      <w:pgMar w:top="2138" w:right="1610" w:bottom="1134"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3D8" w:rsidRDefault="007F73D8" w:rsidP="008D5462">
      <w:pPr>
        <w:spacing w:after="0" w:line="240" w:lineRule="auto"/>
      </w:pPr>
      <w:r>
        <w:separator/>
      </w:r>
    </w:p>
  </w:endnote>
  <w:endnote w:type="continuationSeparator" w:id="0">
    <w:p w:rsidR="007F73D8" w:rsidRDefault="007F73D8" w:rsidP="008D5462">
      <w:pPr>
        <w:spacing w:after="0" w:line="240" w:lineRule="auto"/>
      </w:pPr>
      <w:r>
        <w:continuationSeparator/>
      </w:r>
    </w:p>
  </w:endnote>
  <w:endnote w:type="continuationNotice" w:id="1">
    <w:p w:rsidR="007F73D8" w:rsidRDefault="007F73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ama Semibold">
    <w:altName w:val="Calibri"/>
    <w:panose1 w:val="00000000000000000000"/>
    <w:charset w:val="00"/>
    <w:family w:val="swiss"/>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Museo Sans Condensed">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2C" w:rsidRDefault="0037392C">
    <w:pPr>
      <w:pStyle w:val="Piedepgina"/>
      <w:jc w:val="right"/>
    </w:pPr>
    <w:r>
      <w:fldChar w:fldCharType="begin"/>
    </w:r>
    <w:r>
      <w:instrText>PAGE   \* MERGEFORMAT</w:instrText>
    </w:r>
    <w:r>
      <w:fldChar w:fldCharType="separate"/>
    </w:r>
    <w:r w:rsidR="00965F40" w:rsidRPr="00965F40">
      <w:rPr>
        <w:noProof/>
        <w:lang w:val="es-ES"/>
      </w:rPr>
      <w:t>2</w:t>
    </w:r>
    <w:r>
      <w:fldChar w:fldCharType="end"/>
    </w:r>
  </w:p>
  <w:p w:rsidR="0037392C" w:rsidRDefault="003739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3D8" w:rsidRDefault="007F73D8" w:rsidP="008D5462">
      <w:pPr>
        <w:spacing w:after="0" w:line="240" w:lineRule="auto"/>
      </w:pPr>
      <w:r>
        <w:separator/>
      </w:r>
    </w:p>
  </w:footnote>
  <w:footnote w:type="continuationSeparator" w:id="0">
    <w:p w:rsidR="007F73D8" w:rsidRDefault="007F73D8" w:rsidP="008D5462">
      <w:pPr>
        <w:spacing w:after="0" w:line="240" w:lineRule="auto"/>
      </w:pPr>
      <w:r>
        <w:continuationSeparator/>
      </w:r>
    </w:p>
  </w:footnote>
  <w:footnote w:type="continuationNotice" w:id="1">
    <w:p w:rsidR="007F73D8" w:rsidRDefault="007F73D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92C" w:rsidRDefault="0037392C" w:rsidP="00124344">
    <w:pPr>
      <w:pStyle w:val="Encabezado"/>
      <w:jc w:val="center"/>
      <w:rPr>
        <w:rFonts w:ascii="Museo Sans Condensed" w:hAnsi="Museo Sans Condensed"/>
        <w:noProof/>
        <w:lang w:val="en-US"/>
      </w:rPr>
    </w:pPr>
    <w:bookmarkStart w:id="281" w:name="_Hlk89765808"/>
    <w:r>
      <w:rPr>
        <w:rFonts w:ascii="Museo Sans Condensed" w:hAnsi="Museo Sans Condensed"/>
        <w:noProof/>
        <w:lang w:eastAsia="es-CO"/>
      </w:rPr>
      <w:drawing>
        <wp:inline distT="0" distB="0" distL="0" distR="0" wp14:anchorId="62A47B7E" wp14:editId="5B228450">
          <wp:extent cx="4831080" cy="955040"/>
          <wp:effectExtent l="0" t="0" r="7620" b="0"/>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1080" cy="955040"/>
                  </a:xfrm>
                  <a:prstGeom prst="rect">
                    <a:avLst/>
                  </a:prstGeom>
                  <a:noFill/>
                  <a:ln>
                    <a:noFill/>
                  </a:ln>
                </pic:spPr>
              </pic:pic>
            </a:graphicData>
          </a:graphic>
        </wp:inline>
      </w:drawing>
    </w:r>
  </w:p>
  <w:bookmarkEnd w:id="281"/>
  <w:p w:rsidR="0037392C" w:rsidRDefault="0037392C" w:rsidP="00251B93">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pt;height:9pt" o:bullet="t">
        <v:imagedata r:id="rId1" o:title="BD15023_"/>
      </v:shape>
    </w:pict>
  </w:numPicBullet>
  <w:numPicBullet w:numPicBulletId="1">
    <w:pict>
      <v:shape id="_x0000_i1035" type="#_x0000_t75" style="width:11.25pt;height:11.25pt" o:bullet="t">
        <v:imagedata r:id="rId2" o:title="mso9DFA"/>
      </v:shape>
    </w:pict>
  </w:numPicBullet>
  <w:abstractNum w:abstractNumId="0">
    <w:nsid w:val="055A7E17"/>
    <w:multiLevelType w:val="hybridMultilevel"/>
    <w:tmpl w:val="0CF434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A12794B"/>
    <w:multiLevelType w:val="hybridMultilevel"/>
    <w:tmpl w:val="08029D0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2B21E9"/>
    <w:multiLevelType w:val="hybridMultilevel"/>
    <w:tmpl w:val="427606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FCC4AE6"/>
    <w:multiLevelType w:val="hybridMultilevel"/>
    <w:tmpl w:val="2FE263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1D247E3"/>
    <w:multiLevelType w:val="hybridMultilevel"/>
    <w:tmpl w:val="2B1E741E"/>
    <w:lvl w:ilvl="0" w:tplc="24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2EC25F2"/>
    <w:multiLevelType w:val="hybridMultilevel"/>
    <w:tmpl w:val="ED2C3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5E3589"/>
    <w:multiLevelType w:val="hybridMultilevel"/>
    <w:tmpl w:val="F26A533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67D7989"/>
    <w:multiLevelType w:val="hybridMultilevel"/>
    <w:tmpl w:val="D7C6402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8">
    <w:nsid w:val="182F7B5A"/>
    <w:multiLevelType w:val="hybridMultilevel"/>
    <w:tmpl w:val="34308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8570787"/>
    <w:multiLevelType w:val="hybridMultilevel"/>
    <w:tmpl w:val="114032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9517336"/>
    <w:multiLevelType w:val="multilevel"/>
    <w:tmpl w:val="1B76CD30"/>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BC6433F"/>
    <w:multiLevelType w:val="hybridMultilevel"/>
    <w:tmpl w:val="2F4E0F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CB16077"/>
    <w:multiLevelType w:val="hybridMultilevel"/>
    <w:tmpl w:val="4B4AEC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1EC76B1E"/>
    <w:multiLevelType w:val="hybridMultilevel"/>
    <w:tmpl w:val="76F2B50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2CC2B4C"/>
    <w:multiLevelType w:val="hybridMultilevel"/>
    <w:tmpl w:val="18C49E3E"/>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33A1C28"/>
    <w:multiLevelType w:val="hybridMultilevel"/>
    <w:tmpl w:val="DD302EDC"/>
    <w:lvl w:ilvl="0" w:tplc="288AAAFC">
      <w:numFmt w:val="bullet"/>
      <w:lvlText w:val="-"/>
      <w:lvlJc w:val="left"/>
      <w:pPr>
        <w:ind w:left="720" w:hanging="360"/>
      </w:pPr>
      <w:rPr>
        <w:rFonts w:ascii="Arial Narrow" w:eastAsia="Calibri"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2CA61B8E"/>
    <w:multiLevelType w:val="hybridMultilevel"/>
    <w:tmpl w:val="8556BFDA"/>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F4B0707"/>
    <w:multiLevelType w:val="hybridMultilevel"/>
    <w:tmpl w:val="E59ACAE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nsid w:val="30EA3E28"/>
    <w:multiLevelType w:val="hybridMultilevel"/>
    <w:tmpl w:val="B49EC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2F466B2"/>
    <w:multiLevelType w:val="hybridMultilevel"/>
    <w:tmpl w:val="DCAC2EE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nsid w:val="33CD011D"/>
    <w:multiLevelType w:val="multilevel"/>
    <w:tmpl w:val="5FA6BACE"/>
    <w:styleLink w:val="Listaactual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341C5232"/>
    <w:multiLevelType w:val="hybridMultilevel"/>
    <w:tmpl w:val="28F243FE"/>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3B4F757F"/>
    <w:multiLevelType w:val="hybridMultilevel"/>
    <w:tmpl w:val="DFEAD55A"/>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19C4EB3"/>
    <w:multiLevelType w:val="hybridMultilevel"/>
    <w:tmpl w:val="6638C888"/>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45C56869"/>
    <w:multiLevelType w:val="hybridMultilevel"/>
    <w:tmpl w:val="91B09F4C"/>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47496CEE"/>
    <w:multiLevelType w:val="hybridMultilevel"/>
    <w:tmpl w:val="138EA144"/>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9DE0737"/>
    <w:multiLevelType w:val="hybridMultilevel"/>
    <w:tmpl w:val="5FEA2462"/>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4A681A"/>
    <w:multiLevelType w:val="hybridMultilevel"/>
    <w:tmpl w:val="0A2472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CF92EC4"/>
    <w:multiLevelType w:val="hybridMultilevel"/>
    <w:tmpl w:val="8EFE114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68203BC"/>
    <w:multiLevelType w:val="hybridMultilevel"/>
    <w:tmpl w:val="E4423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A890151"/>
    <w:multiLevelType w:val="hybridMultilevel"/>
    <w:tmpl w:val="DCECCC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6354B14"/>
    <w:multiLevelType w:val="hybridMultilevel"/>
    <w:tmpl w:val="FE34C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6546496"/>
    <w:multiLevelType w:val="hybridMultilevel"/>
    <w:tmpl w:val="16D685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6C4F6424"/>
    <w:multiLevelType w:val="multilevel"/>
    <w:tmpl w:val="BB4ABA06"/>
    <w:lvl w:ilvl="0">
      <w:start w:val="1"/>
      <w:numFmt w:val="decimal"/>
      <w:lvlText w:val="%1."/>
      <w:lvlJc w:val="left"/>
      <w:pPr>
        <w:ind w:left="36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4">
    <w:nsid w:val="6DAB05F0"/>
    <w:multiLevelType w:val="hybridMultilevel"/>
    <w:tmpl w:val="33FE0658"/>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0BA4DD8"/>
    <w:multiLevelType w:val="hybridMultilevel"/>
    <w:tmpl w:val="C026041E"/>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0D743D6"/>
    <w:multiLevelType w:val="hybridMultilevel"/>
    <w:tmpl w:val="62C8FB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nsid w:val="718E31BC"/>
    <w:multiLevelType w:val="hybridMultilevel"/>
    <w:tmpl w:val="5FA6BACE"/>
    <w:lvl w:ilvl="0" w:tplc="240A000F">
      <w:start w:val="1"/>
      <w:numFmt w:val="decimal"/>
      <w:lvlText w:val="%1."/>
      <w:lvlJc w:val="left"/>
      <w:pPr>
        <w:ind w:left="360" w:hanging="360"/>
      </w:p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8">
    <w:nsid w:val="740771CF"/>
    <w:multiLevelType w:val="hybridMultilevel"/>
    <w:tmpl w:val="A4F84C7E"/>
    <w:lvl w:ilvl="0" w:tplc="240A000F">
      <w:start w:val="1"/>
      <w:numFmt w:val="decimal"/>
      <w:lvlText w:val="%1."/>
      <w:lvlJc w:val="left"/>
      <w:pPr>
        <w:ind w:left="360" w:hanging="360"/>
      </w:pPr>
      <w:rPr>
        <w:rFonts w:hint="default"/>
      </w:rPr>
    </w:lvl>
    <w:lvl w:ilvl="1" w:tplc="FFC00F06">
      <w:numFmt w:val="bullet"/>
      <w:lvlText w:val="•"/>
      <w:lvlJc w:val="left"/>
      <w:pPr>
        <w:ind w:left="1080" w:hanging="360"/>
      </w:pPr>
      <w:rPr>
        <w:rFonts w:ascii="Arial Narrow" w:eastAsia="Calibri" w:hAnsi="Arial Narrow"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4617E93"/>
    <w:multiLevelType w:val="multilevel"/>
    <w:tmpl w:val="6316BF8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rPr>
        <w:rFonts w:hint="default"/>
        <w:b/>
        <w:bCs/>
        <w:color w:val="auto"/>
      </w:rPr>
    </w:lvl>
    <w:lvl w:ilvl="3">
      <w:start w:val="1"/>
      <w:numFmt w:val="decimal"/>
      <w:lvlText w:val="%1.%2.%3.%4"/>
      <w:lvlJc w:val="left"/>
      <w:rPr>
        <w:rFonts w:hint="default"/>
        <w:b/>
        <w:bCs/>
        <w:i/>
        <w:iCs/>
        <w:color w:val="auto"/>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nsid w:val="750937F5"/>
    <w:multiLevelType w:val="hybridMultilevel"/>
    <w:tmpl w:val="75E2D4A0"/>
    <w:lvl w:ilvl="0" w:tplc="24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5A934DF"/>
    <w:multiLevelType w:val="hybridMultilevel"/>
    <w:tmpl w:val="3C6E9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655614F"/>
    <w:multiLevelType w:val="hybridMultilevel"/>
    <w:tmpl w:val="D0165D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E363672"/>
    <w:multiLevelType w:val="multilevel"/>
    <w:tmpl w:val="DCEA7812"/>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4">
    <w:nsid w:val="7EA012EE"/>
    <w:multiLevelType w:val="hybridMultilevel"/>
    <w:tmpl w:val="48C88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24"/>
  </w:num>
  <w:num w:numId="4">
    <w:abstractNumId w:val="19"/>
  </w:num>
  <w:num w:numId="5">
    <w:abstractNumId w:val="43"/>
  </w:num>
  <w:num w:numId="6">
    <w:abstractNumId w:val="33"/>
  </w:num>
  <w:num w:numId="7">
    <w:abstractNumId w:val="38"/>
  </w:num>
  <w:num w:numId="8">
    <w:abstractNumId w:val="37"/>
  </w:num>
  <w:num w:numId="9">
    <w:abstractNumId w:val="1"/>
  </w:num>
  <w:num w:numId="10">
    <w:abstractNumId w:val="21"/>
  </w:num>
  <w:num w:numId="11">
    <w:abstractNumId w:val="31"/>
  </w:num>
  <w:num w:numId="12">
    <w:abstractNumId w:val="5"/>
  </w:num>
  <w:num w:numId="13">
    <w:abstractNumId w:val="16"/>
  </w:num>
  <w:num w:numId="14">
    <w:abstractNumId w:val="40"/>
  </w:num>
  <w:num w:numId="15">
    <w:abstractNumId w:val="22"/>
  </w:num>
  <w:num w:numId="16">
    <w:abstractNumId w:val="7"/>
  </w:num>
  <w:num w:numId="17">
    <w:abstractNumId w:val="12"/>
  </w:num>
  <w:num w:numId="18">
    <w:abstractNumId w:val="42"/>
  </w:num>
  <w:num w:numId="19">
    <w:abstractNumId w:val="20"/>
  </w:num>
  <w:num w:numId="20">
    <w:abstractNumId w:val="34"/>
  </w:num>
  <w:num w:numId="21">
    <w:abstractNumId w:val="4"/>
  </w:num>
  <w:num w:numId="22">
    <w:abstractNumId w:val="39"/>
  </w:num>
  <w:num w:numId="23">
    <w:abstractNumId w:val="14"/>
  </w:num>
  <w:num w:numId="24">
    <w:abstractNumId w:val="2"/>
  </w:num>
  <w:num w:numId="25">
    <w:abstractNumId w:val="23"/>
  </w:num>
  <w:num w:numId="26">
    <w:abstractNumId w:val="25"/>
  </w:num>
  <w:num w:numId="27">
    <w:abstractNumId w:val="35"/>
  </w:num>
  <w:num w:numId="28">
    <w:abstractNumId w:val="28"/>
  </w:num>
  <w:num w:numId="29">
    <w:abstractNumId w:val="26"/>
  </w:num>
  <w:num w:numId="30">
    <w:abstractNumId w:val="15"/>
  </w:num>
  <w:num w:numId="31">
    <w:abstractNumId w:val="3"/>
  </w:num>
  <w:num w:numId="32">
    <w:abstractNumId w:val="17"/>
  </w:num>
  <w:num w:numId="33">
    <w:abstractNumId w:val="8"/>
  </w:num>
  <w:num w:numId="34">
    <w:abstractNumId w:val="30"/>
  </w:num>
  <w:num w:numId="35">
    <w:abstractNumId w:val="44"/>
  </w:num>
  <w:num w:numId="36">
    <w:abstractNumId w:val="32"/>
  </w:num>
  <w:num w:numId="37">
    <w:abstractNumId w:val="9"/>
  </w:num>
  <w:num w:numId="38">
    <w:abstractNumId w:val="41"/>
  </w:num>
  <w:num w:numId="39">
    <w:abstractNumId w:val="18"/>
  </w:num>
  <w:num w:numId="40">
    <w:abstractNumId w:val="29"/>
  </w:num>
  <w:num w:numId="41">
    <w:abstractNumId w:val="27"/>
  </w:num>
  <w:num w:numId="42">
    <w:abstractNumId w:val="11"/>
  </w:num>
  <w:num w:numId="43">
    <w:abstractNumId w:val="36"/>
  </w:num>
  <w:num w:numId="44">
    <w:abstractNumId w:val="0"/>
  </w:num>
  <w:num w:numId="45">
    <w:abstractNumId w:val="1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o:colormru v:ext="edit" colors="#0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65"/>
    <w:rsid w:val="000002E9"/>
    <w:rsid w:val="000003D7"/>
    <w:rsid w:val="0000063C"/>
    <w:rsid w:val="0000149B"/>
    <w:rsid w:val="000029B7"/>
    <w:rsid w:val="00003251"/>
    <w:rsid w:val="00003DEA"/>
    <w:rsid w:val="000047DB"/>
    <w:rsid w:val="00005401"/>
    <w:rsid w:val="0000624C"/>
    <w:rsid w:val="000064F9"/>
    <w:rsid w:val="000066F6"/>
    <w:rsid w:val="00006D0C"/>
    <w:rsid w:val="00011095"/>
    <w:rsid w:val="00011EAC"/>
    <w:rsid w:val="00012A4F"/>
    <w:rsid w:val="00013603"/>
    <w:rsid w:val="000136BA"/>
    <w:rsid w:val="00013760"/>
    <w:rsid w:val="00013E97"/>
    <w:rsid w:val="00013FB1"/>
    <w:rsid w:val="00013FBD"/>
    <w:rsid w:val="00014AE9"/>
    <w:rsid w:val="000150BC"/>
    <w:rsid w:val="00016A50"/>
    <w:rsid w:val="00016EC9"/>
    <w:rsid w:val="0001739D"/>
    <w:rsid w:val="0001777C"/>
    <w:rsid w:val="00017BE1"/>
    <w:rsid w:val="00017DF3"/>
    <w:rsid w:val="00020466"/>
    <w:rsid w:val="00020767"/>
    <w:rsid w:val="00020A2B"/>
    <w:rsid w:val="00021957"/>
    <w:rsid w:val="00021D53"/>
    <w:rsid w:val="0002228C"/>
    <w:rsid w:val="000227BA"/>
    <w:rsid w:val="000227C2"/>
    <w:rsid w:val="00022D7B"/>
    <w:rsid w:val="00022DF7"/>
    <w:rsid w:val="0002392A"/>
    <w:rsid w:val="000241D1"/>
    <w:rsid w:val="000245A8"/>
    <w:rsid w:val="00024B91"/>
    <w:rsid w:val="000256AF"/>
    <w:rsid w:val="00025CEE"/>
    <w:rsid w:val="0002631F"/>
    <w:rsid w:val="000269D5"/>
    <w:rsid w:val="00026A14"/>
    <w:rsid w:val="00026E2D"/>
    <w:rsid w:val="00027477"/>
    <w:rsid w:val="00027B2C"/>
    <w:rsid w:val="00027E08"/>
    <w:rsid w:val="00030252"/>
    <w:rsid w:val="00032FAF"/>
    <w:rsid w:val="000333C6"/>
    <w:rsid w:val="00033D5D"/>
    <w:rsid w:val="00034C27"/>
    <w:rsid w:val="00034C4F"/>
    <w:rsid w:val="00035330"/>
    <w:rsid w:val="00035E3C"/>
    <w:rsid w:val="000363E5"/>
    <w:rsid w:val="00036526"/>
    <w:rsid w:val="0003687C"/>
    <w:rsid w:val="000379E2"/>
    <w:rsid w:val="00037BD1"/>
    <w:rsid w:val="00037EEE"/>
    <w:rsid w:val="00040DC8"/>
    <w:rsid w:val="00041690"/>
    <w:rsid w:val="00042A71"/>
    <w:rsid w:val="00043CB0"/>
    <w:rsid w:val="00044028"/>
    <w:rsid w:val="00044709"/>
    <w:rsid w:val="0004483A"/>
    <w:rsid w:val="00044965"/>
    <w:rsid w:val="00044BC5"/>
    <w:rsid w:val="00044EF2"/>
    <w:rsid w:val="000452C9"/>
    <w:rsid w:val="0004561B"/>
    <w:rsid w:val="00045A9E"/>
    <w:rsid w:val="00045CA6"/>
    <w:rsid w:val="00045D82"/>
    <w:rsid w:val="00046014"/>
    <w:rsid w:val="00046552"/>
    <w:rsid w:val="00046B01"/>
    <w:rsid w:val="00046BA3"/>
    <w:rsid w:val="00046EC6"/>
    <w:rsid w:val="0004746A"/>
    <w:rsid w:val="00047B12"/>
    <w:rsid w:val="00051615"/>
    <w:rsid w:val="000516BA"/>
    <w:rsid w:val="00051813"/>
    <w:rsid w:val="00051871"/>
    <w:rsid w:val="00052B11"/>
    <w:rsid w:val="00052E17"/>
    <w:rsid w:val="00053649"/>
    <w:rsid w:val="000539A3"/>
    <w:rsid w:val="00053CD0"/>
    <w:rsid w:val="00053F95"/>
    <w:rsid w:val="000542C3"/>
    <w:rsid w:val="00054629"/>
    <w:rsid w:val="00054747"/>
    <w:rsid w:val="000547D6"/>
    <w:rsid w:val="000549A3"/>
    <w:rsid w:val="00055416"/>
    <w:rsid w:val="000556F7"/>
    <w:rsid w:val="00057369"/>
    <w:rsid w:val="00057466"/>
    <w:rsid w:val="0005760A"/>
    <w:rsid w:val="000576D4"/>
    <w:rsid w:val="00057EFC"/>
    <w:rsid w:val="000601E3"/>
    <w:rsid w:val="00061E62"/>
    <w:rsid w:val="000622C3"/>
    <w:rsid w:val="000622D5"/>
    <w:rsid w:val="00062CCD"/>
    <w:rsid w:val="00063304"/>
    <w:rsid w:val="0006351D"/>
    <w:rsid w:val="00063804"/>
    <w:rsid w:val="000639BB"/>
    <w:rsid w:val="0006425D"/>
    <w:rsid w:val="000651AB"/>
    <w:rsid w:val="00065357"/>
    <w:rsid w:val="000660DF"/>
    <w:rsid w:val="00066512"/>
    <w:rsid w:val="000671AE"/>
    <w:rsid w:val="0006781C"/>
    <w:rsid w:val="00070B5B"/>
    <w:rsid w:val="00071AD1"/>
    <w:rsid w:val="00071B2F"/>
    <w:rsid w:val="00071C7C"/>
    <w:rsid w:val="00071E80"/>
    <w:rsid w:val="00072729"/>
    <w:rsid w:val="00072852"/>
    <w:rsid w:val="00072B92"/>
    <w:rsid w:val="00072E93"/>
    <w:rsid w:val="00072F3C"/>
    <w:rsid w:val="00073063"/>
    <w:rsid w:val="00073D56"/>
    <w:rsid w:val="000740DF"/>
    <w:rsid w:val="00074389"/>
    <w:rsid w:val="00074649"/>
    <w:rsid w:val="00075282"/>
    <w:rsid w:val="00075751"/>
    <w:rsid w:val="00075F6A"/>
    <w:rsid w:val="0007666F"/>
    <w:rsid w:val="000768C2"/>
    <w:rsid w:val="00077A0D"/>
    <w:rsid w:val="00077AAE"/>
    <w:rsid w:val="00077C8D"/>
    <w:rsid w:val="00077D28"/>
    <w:rsid w:val="0008003F"/>
    <w:rsid w:val="0008035F"/>
    <w:rsid w:val="000809C1"/>
    <w:rsid w:val="00080D3D"/>
    <w:rsid w:val="000813B7"/>
    <w:rsid w:val="0008152C"/>
    <w:rsid w:val="0008180E"/>
    <w:rsid w:val="00083509"/>
    <w:rsid w:val="00083B2E"/>
    <w:rsid w:val="00083B48"/>
    <w:rsid w:val="0008471C"/>
    <w:rsid w:val="000848C6"/>
    <w:rsid w:val="000851DD"/>
    <w:rsid w:val="000863BE"/>
    <w:rsid w:val="00086782"/>
    <w:rsid w:val="000867BF"/>
    <w:rsid w:val="0008706C"/>
    <w:rsid w:val="000879E7"/>
    <w:rsid w:val="00087CA7"/>
    <w:rsid w:val="00087EC4"/>
    <w:rsid w:val="0009013D"/>
    <w:rsid w:val="00090889"/>
    <w:rsid w:val="00091671"/>
    <w:rsid w:val="0009198B"/>
    <w:rsid w:val="00093466"/>
    <w:rsid w:val="000935CC"/>
    <w:rsid w:val="00094A96"/>
    <w:rsid w:val="00095034"/>
    <w:rsid w:val="000956DB"/>
    <w:rsid w:val="000960BD"/>
    <w:rsid w:val="00096121"/>
    <w:rsid w:val="00096F05"/>
    <w:rsid w:val="000A0ADC"/>
    <w:rsid w:val="000A1016"/>
    <w:rsid w:val="000A2252"/>
    <w:rsid w:val="000A22A1"/>
    <w:rsid w:val="000A2545"/>
    <w:rsid w:val="000A26C3"/>
    <w:rsid w:val="000A2887"/>
    <w:rsid w:val="000A3011"/>
    <w:rsid w:val="000A31E1"/>
    <w:rsid w:val="000A3611"/>
    <w:rsid w:val="000A4469"/>
    <w:rsid w:val="000A4F3D"/>
    <w:rsid w:val="000A5468"/>
    <w:rsid w:val="000A5C0D"/>
    <w:rsid w:val="000A6049"/>
    <w:rsid w:val="000A615C"/>
    <w:rsid w:val="000A61B8"/>
    <w:rsid w:val="000A6785"/>
    <w:rsid w:val="000A6BCE"/>
    <w:rsid w:val="000A776C"/>
    <w:rsid w:val="000B1570"/>
    <w:rsid w:val="000B19D4"/>
    <w:rsid w:val="000B1BA6"/>
    <w:rsid w:val="000B1E0A"/>
    <w:rsid w:val="000B22B5"/>
    <w:rsid w:val="000B289D"/>
    <w:rsid w:val="000B2E83"/>
    <w:rsid w:val="000B3618"/>
    <w:rsid w:val="000B3AE7"/>
    <w:rsid w:val="000B3DCD"/>
    <w:rsid w:val="000B4318"/>
    <w:rsid w:val="000B43CF"/>
    <w:rsid w:val="000B4B09"/>
    <w:rsid w:val="000B4B8E"/>
    <w:rsid w:val="000B53E3"/>
    <w:rsid w:val="000B5871"/>
    <w:rsid w:val="000B6E24"/>
    <w:rsid w:val="000B7179"/>
    <w:rsid w:val="000B797F"/>
    <w:rsid w:val="000B7D4D"/>
    <w:rsid w:val="000B7DF7"/>
    <w:rsid w:val="000B7E5E"/>
    <w:rsid w:val="000B7E9C"/>
    <w:rsid w:val="000B7EAF"/>
    <w:rsid w:val="000C015A"/>
    <w:rsid w:val="000C04A5"/>
    <w:rsid w:val="000C0C87"/>
    <w:rsid w:val="000C0D70"/>
    <w:rsid w:val="000C20F6"/>
    <w:rsid w:val="000C22F4"/>
    <w:rsid w:val="000C2A6E"/>
    <w:rsid w:val="000C2C9D"/>
    <w:rsid w:val="000C2CA8"/>
    <w:rsid w:val="000C2DE2"/>
    <w:rsid w:val="000C31AE"/>
    <w:rsid w:val="000C36EB"/>
    <w:rsid w:val="000C4711"/>
    <w:rsid w:val="000C4F36"/>
    <w:rsid w:val="000C52D7"/>
    <w:rsid w:val="000C57FD"/>
    <w:rsid w:val="000C58EF"/>
    <w:rsid w:val="000C68D5"/>
    <w:rsid w:val="000C6953"/>
    <w:rsid w:val="000C6E4E"/>
    <w:rsid w:val="000C75EF"/>
    <w:rsid w:val="000C7F01"/>
    <w:rsid w:val="000D0818"/>
    <w:rsid w:val="000D0E17"/>
    <w:rsid w:val="000D0E1E"/>
    <w:rsid w:val="000D1FF8"/>
    <w:rsid w:val="000D2661"/>
    <w:rsid w:val="000D2A0C"/>
    <w:rsid w:val="000D37AB"/>
    <w:rsid w:val="000D3B8A"/>
    <w:rsid w:val="000D4117"/>
    <w:rsid w:val="000D5D87"/>
    <w:rsid w:val="000D6A54"/>
    <w:rsid w:val="000D6D04"/>
    <w:rsid w:val="000D6F0A"/>
    <w:rsid w:val="000D70C7"/>
    <w:rsid w:val="000D7191"/>
    <w:rsid w:val="000D7206"/>
    <w:rsid w:val="000D7D1D"/>
    <w:rsid w:val="000E0300"/>
    <w:rsid w:val="000E03EB"/>
    <w:rsid w:val="000E087E"/>
    <w:rsid w:val="000E0DD5"/>
    <w:rsid w:val="000E1D1D"/>
    <w:rsid w:val="000E21B5"/>
    <w:rsid w:val="000E298F"/>
    <w:rsid w:val="000E3595"/>
    <w:rsid w:val="000E3685"/>
    <w:rsid w:val="000E46D8"/>
    <w:rsid w:val="000E5939"/>
    <w:rsid w:val="000E59FA"/>
    <w:rsid w:val="000E65B1"/>
    <w:rsid w:val="000E6CF1"/>
    <w:rsid w:val="000E7C42"/>
    <w:rsid w:val="000F061C"/>
    <w:rsid w:val="000F0895"/>
    <w:rsid w:val="000F0B6B"/>
    <w:rsid w:val="000F108A"/>
    <w:rsid w:val="000F11F2"/>
    <w:rsid w:val="000F134F"/>
    <w:rsid w:val="000F178A"/>
    <w:rsid w:val="000F1BC7"/>
    <w:rsid w:val="000F1C9A"/>
    <w:rsid w:val="000F1F7E"/>
    <w:rsid w:val="000F30A9"/>
    <w:rsid w:val="000F30BF"/>
    <w:rsid w:val="000F3961"/>
    <w:rsid w:val="000F43F6"/>
    <w:rsid w:val="000F4891"/>
    <w:rsid w:val="000F4BEA"/>
    <w:rsid w:val="000F4F12"/>
    <w:rsid w:val="000F506D"/>
    <w:rsid w:val="000F60E0"/>
    <w:rsid w:val="000F729B"/>
    <w:rsid w:val="000F75AE"/>
    <w:rsid w:val="000F7D16"/>
    <w:rsid w:val="0010055F"/>
    <w:rsid w:val="00100CC7"/>
    <w:rsid w:val="0010104D"/>
    <w:rsid w:val="001011E1"/>
    <w:rsid w:val="0010130B"/>
    <w:rsid w:val="00101CCB"/>
    <w:rsid w:val="00102126"/>
    <w:rsid w:val="001024D2"/>
    <w:rsid w:val="00102BEA"/>
    <w:rsid w:val="0010320D"/>
    <w:rsid w:val="00103224"/>
    <w:rsid w:val="00103472"/>
    <w:rsid w:val="00103C88"/>
    <w:rsid w:val="00103E81"/>
    <w:rsid w:val="0010400D"/>
    <w:rsid w:val="0010443A"/>
    <w:rsid w:val="00104C5C"/>
    <w:rsid w:val="0010594A"/>
    <w:rsid w:val="00105F79"/>
    <w:rsid w:val="0010625B"/>
    <w:rsid w:val="001071D1"/>
    <w:rsid w:val="001077B1"/>
    <w:rsid w:val="001077E4"/>
    <w:rsid w:val="001078EA"/>
    <w:rsid w:val="00107EB4"/>
    <w:rsid w:val="001106B5"/>
    <w:rsid w:val="00111935"/>
    <w:rsid w:val="00111AA2"/>
    <w:rsid w:val="00111C78"/>
    <w:rsid w:val="001121A8"/>
    <w:rsid w:val="001124D2"/>
    <w:rsid w:val="00112AC2"/>
    <w:rsid w:val="001134D6"/>
    <w:rsid w:val="00113919"/>
    <w:rsid w:val="00113959"/>
    <w:rsid w:val="00114389"/>
    <w:rsid w:val="001148FA"/>
    <w:rsid w:val="00114C97"/>
    <w:rsid w:val="00114E4C"/>
    <w:rsid w:val="0011513D"/>
    <w:rsid w:val="0011525B"/>
    <w:rsid w:val="00116104"/>
    <w:rsid w:val="0011696E"/>
    <w:rsid w:val="00116A08"/>
    <w:rsid w:val="00117553"/>
    <w:rsid w:val="001176BA"/>
    <w:rsid w:val="00117E46"/>
    <w:rsid w:val="00120723"/>
    <w:rsid w:val="0012107A"/>
    <w:rsid w:val="00121566"/>
    <w:rsid w:val="00121F35"/>
    <w:rsid w:val="00122782"/>
    <w:rsid w:val="001237CB"/>
    <w:rsid w:val="00124344"/>
    <w:rsid w:val="00124464"/>
    <w:rsid w:val="00124CAE"/>
    <w:rsid w:val="001262AD"/>
    <w:rsid w:val="00126674"/>
    <w:rsid w:val="00126E37"/>
    <w:rsid w:val="0013032F"/>
    <w:rsid w:val="0013059F"/>
    <w:rsid w:val="00130C04"/>
    <w:rsid w:val="00131067"/>
    <w:rsid w:val="00131C2D"/>
    <w:rsid w:val="00131FBD"/>
    <w:rsid w:val="001339E7"/>
    <w:rsid w:val="00133B2F"/>
    <w:rsid w:val="001342DE"/>
    <w:rsid w:val="001345F4"/>
    <w:rsid w:val="00134F36"/>
    <w:rsid w:val="0013552A"/>
    <w:rsid w:val="001362D4"/>
    <w:rsid w:val="00137633"/>
    <w:rsid w:val="00140164"/>
    <w:rsid w:val="00140F07"/>
    <w:rsid w:val="00141218"/>
    <w:rsid w:val="00141406"/>
    <w:rsid w:val="001414C1"/>
    <w:rsid w:val="0014231B"/>
    <w:rsid w:val="00142325"/>
    <w:rsid w:val="00142935"/>
    <w:rsid w:val="001429C5"/>
    <w:rsid w:val="00142D43"/>
    <w:rsid w:val="00143731"/>
    <w:rsid w:val="00143EA8"/>
    <w:rsid w:val="00144207"/>
    <w:rsid w:val="00145393"/>
    <w:rsid w:val="00145C29"/>
    <w:rsid w:val="00150B1F"/>
    <w:rsid w:val="00151142"/>
    <w:rsid w:val="0015122B"/>
    <w:rsid w:val="00151BD2"/>
    <w:rsid w:val="00151E5A"/>
    <w:rsid w:val="001523DF"/>
    <w:rsid w:val="001524E8"/>
    <w:rsid w:val="00152C3C"/>
    <w:rsid w:val="00152FFD"/>
    <w:rsid w:val="00153913"/>
    <w:rsid w:val="001539EF"/>
    <w:rsid w:val="00153C6A"/>
    <w:rsid w:val="001541A1"/>
    <w:rsid w:val="00154F7D"/>
    <w:rsid w:val="00155501"/>
    <w:rsid w:val="00155790"/>
    <w:rsid w:val="00155AB0"/>
    <w:rsid w:val="00156AD7"/>
    <w:rsid w:val="001571FC"/>
    <w:rsid w:val="00157391"/>
    <w:rsid w:val="001576C9"/>
    <w:rsid w:val="0016016E"/>
    <w:rsid w:val="00160452"/>
    <w:rsid w:val="00160AC3"/>
    <w:rsid w:val="00161013"/>
    <w:rsid w:val="0016105A"/>
    <w:rsid w:val="001619AE"/>
    <w:rsid w:val="001620C9"/>
    <w:rsid w:val="00162421"/>
    <w:rsid w:val="0016295D"/>
    <w:rsid w:val="00163075"/>
    <w:rsid w:val="001631B1"/>
    <w:rsid w:val="0016352D"/>
    <w:rsid w:val="0016365B"/>
    <w:rsid w:val="001644A7"/>
    <w:rsid w:val="0016452A"/>
    <w:rsid w:val="00164ADC"/>
    <w:rsid w:val="00165307"/>
    <w:rsid w:val="0016557A"/>
    <w:rsid w:val="001658E7"/>
    <w:rsid w:val="00165919"/>
    <w:rsid w:val="00165B83"/>
    <w:rsid w:val="001660CD"/>
    <w:rsid w:val="00166A84"/>
    <w:rsid w:val="0016768E"/>
    <w:rsid w:val="00167E97"/>
    <w:rsid w:val="00170027"/>
    <w:rsid w:val="001709AF"/>
    <w:rsid w:val="00170AF0"/>
    <w:rsid w:val="00170E22"/>
    <w:rsid w:val="00171295"/>
    <w:rsid w:val="001718E2"/>
    <w:rsid w:val="001729FA"/>
    <w:rsid w:val="00172E1B"/>
    <w:rsid w:val="00173B6C"/>
    <w:rsid w:val="001744A8"/>
    <w:rsid w:val="00175415"/>
    <w:rsid w:val="00175C0A"/>
    <w:rsid w:val="00175F71"/>
    <w:rsid w:val="001777B8"/>
    <w:rsid w:val="00177BB4"/>
    <w:rsid w:val="00180E1D"/>
    <w:rsid w:val="00180F02"/>
    <w:rsid w:val="00181CF2"/>
    <w:rsid w:val="00181DEF"/>
    <w:rsid w:val="00181EF0"/>
    <w:rsid w:val="0018247B"/>
    <w:rsid w:val="001831D0"/>
    <w:rsid w:val="00183CE1"/>
    <w:rsid w:val="001845A8"/>
    <w:rsid w:val="00184CAE"/>
    <w:rsid w:val="00185651"/>
    <w:rsid w:val="00185A9F"/>
    <w:rsid w:val="00185ACA"/>
    <w:rsid w:val="00185BD1"/>
    <w:rsid w:val="00185D9F"/>
    <w:rsid w:val="00186C94"/>
    <w:rsid w:val="00186D09"/>
    <w:rsid w:val="00186F8A"/>
    <w:rsid w:val="0018718A"/>
    <w:rsid w:val="00187A9B"/>
    <w:rsid w:val="00187B99"/>
    <w:rsid w:val="00187F27"/>
    <w:rsid w:val="00190099"/>
    <w:rsid w:val="00190194"/>
    <w:rsid w:val="00190F0C"/>
    <w:rsid w:val="001915B3"/>
    <w:rsid w:val="0019165B"/>
    <w:rsid w:val="00191D75"/>
    <w:rsid w:val="001925A6"/>
    <w:rsid w:val="00192E0E"/>
    <w:rsid w:val="00192FCC"/>
    <w:rsid w:val="00193358"/>
    <w:rsid w:val="001939D7"/>
    <w:rsid w:val="00193E69"/>
    <w:rsid w:val="00195750"/>
    <w:rsid w:val="00195B76"/>
    <w:rsid w:val="00195DD1"/>
    <w:rsid w:val="00196389"/>
    <w:rsid w:val="001963D0"/>
    <w:rsid w:val="00196999"/>
    <w:rsid w:val="001969C2"/>
    <w:rsid w:val="00196BE0"/>
    <w:rsid w:val="00197158"/>
    <w:rsid w:val="001975F3"/>
    <w:rsid w:val="00197CA2"/>
    <w:rsid w:val="001A0EFB"/>
    <w:rsid w:val="001A1123"/>
    <w:rsid w:val="001A1DE5"/>
    <w:rsid w:val="001A2083"/>
    <w:rsid w:val="001A23AD"/>
    <w:rsid w:val="001A2907"/>
    <w:rsid w:val="001A3004"/>
    <w:rsid w:val="001A3224"/>
    <w:rsid w:val="001A53C2"/>
    <w:rsid w:val="001A5757"/>
    <w:rsid w:val="001A628B"/>
    <w:rsid w:val="001A78A4"/>
    <w:rsid w:val="001A7AF4"/>
    <w:rsid w:val="001A7C90"/>
    <w:rsid w:val="001B0173"/>
    <w:rsid w:val="001B04D9"/>
    <w:rsid w:val="001B21F7"/>
    <w:rsid w:val="001B24B2"/>
    <w:rsid w:val="001B305A"/>
    <w:rsid w:val="001B30A9"/>
    <w:rsid w:val="001B3631"/>
    <w:rsid w:val="001B39B4"/>
    <w:rsid w:val="001B39C0"/>
    <w:rsid w:val="001B3EA6"/>
    <w:rsid w:val="001B462B"/>
    <w:rsid w:val="001B4FE2"/>
    <w:rsid w:val="001B51B3"/>
    <w:rsid w:val="001B6B97"/>
    <w:rsid w:val="001B6D25"/>
    <w:rsid w:val="001B6DB6"/>
    <w:rsid w:val="001B6E17"/>
    <w:rsid w:val="001B7060"/>
    <w:rsid w:val="001B7A8D"/>
    <w:rsid w:val="001C00E4"/>
    <w:rsid w:val="001C0233"/>
    <w:rsid w:val="001C06AC"/>
    <w:rsid w:val="001C0A8E"/>
    <w:rsid w:val="001C11A6"/>
    <w:rsid w:val="001C2603"/>
    <w:rsid w:val="001C2ABB"/>
    <w:rsid w:val="001C4A9D"/>
    <w:rsid w:val="001C52E8"/>
    <w:rsid w:val="001C676E"/>
    <w:rsid w:val="001C68CE"/>
    <w:rsid w:val="001C7B39"/>
    <w:rsid w:val="001D10E8"/>
    <w:rsid w:val="001D1826"/>
    <w:rsid w:val="001D18D4"/>
    <w:rsid w:val="001D1B8E"/>
    <w:rsid w:val="001D1FF5"/>
    <w:rsid w:val="001D20FD"/>
    <w:rsid w:val="001D2437"/>
    <w:rsid w:val="001D24C7"/>
    <w:rsid w:val="001D28AD"/>
    <w:rsid w:val="001D2AE5"/>
    <w:rsid w:val="001D3693"/>
    <w:rsid w:val="001D3CBC"/>
    <w:rsid w:val="001D4D80"/>
    <w:rsid w:val="001D5530"/>
    <w:rsid w:val="001D5B7E"/>
    <w:rsid w:val="001D5CB2"/>
    <w:rsid w:val="001D66A3"/>
    <w:rsid w:val="001D7935"/>
    <w:rsid w:val="001E00A9"/>
    <w:rsid w:val="001E069B"/>
    <w:rsid w:val="001E08C3"/>
    <w:rsid w:val="001E1118"/>
    <w:rsid w:val="001E17AF"/>
    <w:rsid w:val="001E1FAE"/>
    <w:rsid w:val="001E21E9"/>
    <w:rsid w:val="001E239A"/>
    <w:rsid w:val="001E2FFA"/>
    <w:rsid w:val="001E3447"/>
    <w:rsid w:val="001E38AB"/>
    <w:rsid w:val="001E3B7B"/>
    <w:rsid w:val="001E41C6"/>
    <w:rsid w:val="001E41C9"/>
    <w:rsid w:val="001E46CA"/>
    <w:rsid w:val="001E471C"/>
    <w:rsid w:val="001E48AC"/>
    <w:rsid w:val="001E5523"/>
    <w:rsid w:val="001E60BD"/>
    <w:rsid w:val="001E60F6"/>
    <w:rsid w:val="001E69AC"/>
    <w:rsid w:val="001E6CCC"/>
    <w:rsid w:val="001E6F38"/>
    <w:rsid w:val="001E7849"/>
    <w:rsid w:val="001E7D30"/>
    <w:rsid w:val="001F0660"/>
    <w:rsid w:val="001F0A9C"/>
    <w:rsid w:val="001F0D99"/>
    <w:rsid w:val="001F2A41"/>
    <w:rsid w:val="001F37FB"/>
    <w:rsid w:val="001F448E"/>
    <w:rsid w:val="001F54F1"/>
    <w:rsid w:val="001F5801"/>
    <w:rsid w:val="001F5F09"/>
    <w:rsid w:val="001F61A2"/>
    <w:rsid w:val="001F6315"/>
    <w:rsid w:val="001F65B7"/>
    <w:rsid w:val="001F6DB3"/>
    <w:rsid w:val="001F78E1"/>
    <w:rsid w:val="002009FE"/>
    <w:rsid w:val="00201140"/>
    <w:rsid w:val="002022B1"/>
    <w:rsid w:val="002023FA"/>
    <w:rsid w:val="00202C6C"/>
    <w:rsid w:val="00203481"/>
    <w:rsid w:val="0020478E"/>
    <w:rsid w:val="00204DAB"/>
    <w:rsid w:val="00204DD1"/>
    <w:rsid w:val="00205765"/>
    <w:rsid w:val="00205797"/>
    <w:rsid w:val="00205F18"/>
    <w:rsid w:val="002061F8"/>
    <w:rsid w:val="002065F1"/>
    <w:rsid w:val="00207441"/>
    <w:rsid w:val="0020757D"/>
    <w:rsid w:val="00207B66"/>
    <w:rsid w:val="00207C12"/>
    <w:rsid w:val="002103FF"/>
    <w:rsid w:val="002108E6"/>
    <w:rsid w:val="00210CE0"/>
    <w:rsid w:val="002111E6"/>
    <w:rsid w:val="00211C1C"/>
    <w:rsid w:val="00212378"/>
    <w:rsid w:val="0021307C"/>
    <w:rsid w:val="00213238"/>
    <w:rsid w:val="00213CFA"/>
    <w:rsid w:val="00216285"/>
    <w:rsid w:val="00216AA3"/>
    <w:rsid w:val="002173F1"/>
    <w:rsid w:val="00217ADE"/>
    <w:rsid w:val="00217D63"/>
    <w:rsid w:val="00220A48"/>
    <w:rsid w:val="00220E51"/>
    <w:rsid w:val="002215AF"/>
    <w:rsid w:val="002216AD"/>
    <w:rsid w:val="002217EE"/>
    <w:rsid w:val="00221C51"/>
    <w:rsid w:val="00222A4B"/>
    <w:rsid w:val="00222CB7"/>
    <w:rsid w:val="00223018"/>
    <w:rsid w:val="0022302B"/>
    <w:rsid w:val="0022364A"/>
    <w:rsid w:val="002240A5"/>
    <w:rsid w:val="00224404"/>
    <w:rsid w:val="0022451E"/>
    <w:rsid w:val="00224841"/>
    <w:rsid w:val="00224A01"/>
    <w:rsid w:val="00224DB4"/>
    <w:rsid w:val="00224E0B"/>
    <w:rsid w:val="00227048"/>
    <w:rsid w:val="00227379"/>
    <w:rsid w:val="0022787E"/>
    <w:rsid w:val="002308C1"/>
    <w:rsid w:val="00231206"/>
    <w:rsid w:val="00231332"/>
    <w:rsid w:val="0023145B"/>
    <w:rsid w:val="00231827"/>
    <w:rsid w:val="00231BA5"/>
    <w:rsid w:val="00231BA6"/>
    <w:rsid w:val="00231BC4"/>
    <w:rsid w:val="00232253"/>
    <w:rsid w:val="00232B20"/>
    <w:rsid w:val="00232BCA"/>
    <w:rsid w:val="00232DF9"/>
    <w:rsid w:val="002332EF"/>
    <w:rsid w:val="0023434D"/>
    <w:rsid w:val="0023439A"/>
    <w:rsid w:val="00234444"/>
    <w:rsid w:val="002353CC"/>
    <w:rsid w:val="00236032"/>
    <w:rsid w:val="0023677E"/>
    <w:rsid w:val="00236F1C"/>
    <w:rsid w:val="00237B95"/>
    <w:rsid w:val="00237BFB"/>
    <w:rsid w:val="00237E1D"/>
    <w:rsid w:val="002409E8"/>
    <w:rsid w:val="00240E4E"/>
    <w:rsid w:val="0024109E"/>
    <w:rsid w:val="002417ED"/>
    <w:rsid w:val="00241DB2"/>
    <w:rsid w:val="00241E23"/>
    <w:rsid w:val="002424B5"/>
    <w:rsid w:val="002428F7"/>
    <w:rsid w:val="00242B6F"/>
    <w:rsid w:val="00242B83"/>
    <w:rsid w:val="00243069"/>
    <w:rsid w:val="00243506"/>
    <w:rsid w:val="002438F9"/>
    <w:rsid w:val="002443F6"/>
    <w:rsid w:val="002447B9"/>
    <w:rsid w:val="00244E6E"/>
    <w:rsid w:val="00244F03"/>
    <w:rsid w:val="0024537F"/>
    <w:rsid w:val="0024565A"/>
    <w:rsid w:val="002456DA"/>
    <w:rsid w:val="00245844"/>
    <w:rsid w:val="002460A8"/>
    <w:rsid w:val="002467F2"/>
    <w:rsid w:val="002468D4"/>
    <w:rsid w:val="0024755F"/>
    <w:rsid w:val="002475E3"/>
    <w:rsid w:val="002477F8"/>
    <w:rsid w:val="00247D73"/>
    <w:rsid w:val="00250DFE"/>
    <w:rsid w:val="00250FEC"/>
    <w:rsid w:val="00251184"/>
    <w:rsid w:val="00251A38"/>
    <w:rsid w:val="00251B93"/>
    <w:rsid w:val="00252685"/>
    <w:rsid w:val="0025278E"/>
    <w:rsid w:val="00252F3D"/>
    <w:rsid w:val="002534F0"/>
    <w:rsid w:val="00254600"/>
    <w:rsid w:val="002553F9"/>
    <w:rsid w:val="00255BEB"/>
    <w:rsid w:val="00255F78"/>
    <w:rsid w:val="002560FA"/>
    <w:rsid w:val="00256F53"/>
    <w:rsid w:val="002572E3"/>
    <w:rsid w:val="00257653"/>
    <w:rsid w:val="0026013D"/>
    <w:rsid w:val="002605FD"/>
    <w:rsid w:val="00260FAB"/>
    <w:rsid w:val="00261875"/>
    <w:rsid w:val="00261C21"/>
    <w:rsid w:val="00263745"/>
    <w:rsid w:val="00263919"/>
    <w:rsid w:val="00263A3D"/>
    <w:rsid w:val="00264A29"/>
    <w:rsid w:val="00264DA4"/>
    <w:rsid w:val="00265B3D"/>
    <w:rsid w:val="002672E3"/>
    <w:rsid w:val="0027117D"/>
    <w:rsid w:val="002713A9"/>
    <w:rsid w:val="0027159E"/>
    <w:rsid w:val="002715DC"/>
    <w:rsid w:val="0027283D"/>
    <w:rsid w:val="002729CC"/>
    <w:rsid w:val="00272C1B"/>
    <w:rsid w:val="00272E5F"/>
    <w:rsid w:val="00272F0C"/>
    <w:rsid w:val="002738D8"/>
    <w:rsid w:val="00273958"/>
    <w:rsid w:val="002742BE"/>
    <w:rsid w:val="00274D93"/>
    <w:rsid w:val="00275808"/>
    <w:rsid w:val="002762C7"/>
    <w:rsid w:val="00276CED"/>
    <w:rsid w:val="00277A90"/>
    <w:rsid w:val="00277E3F"/>
    <w:rsid w:val="00280098"/>
    <w:rsid w:val="00281550"/>
    <w:rsid w:val="002826E9"/>
    <w:rsid w:val="00283253"/>
    <w:rsid w:val="00283532"/>
    <w:rsid w:val="002837F0"/>
    <w:rsid w:val="00284925"/>
    <w:rsid w:val="00284CB9"/>
    <w:rsid w:val="002855EC"/>
    <w:rsid w:val="00285601"/>
    <w:rsid w:val="002858B9"/>
    <w:rsid w:val="00285CE2"/>
    <w:rsid w:val="00285EBB"/>
    <w:rsid w:val="00286BD4"/>
    <w:rsid w:val="00286D83"/>
    <w:rsid w:val="00287C4F"/>
    <w:rsid w:val="00290A09"/>
    <w:rsid w:val="0029166D"/>
    <w:rsid w:val="00291DE1"/>
    <w:rsid w:val="0029272C"/>
    <w:rsid w:val="00292B29"/>
    <w:rsid w:val="00292E52"/>
    <w:rsid w:val="00293013"/>
    <w:rsid w:val="0029472D"/>
    <w:rsid w:val="0029484C"/>
    <w:rsid w:val="00294DD6"/>
    <w:rsid w:val="00295044"/>
    <w:rsid w:val="00295529"/>
    <w:rsid w:val="0029589C"/>
    <w:rsid w:val="00295F81"/>
    <w:rsid w:val="002964C5"/>
    <w:rsid w:val="00296E09"/>
    <w:rsid w:val="00297069"/>
    <w:rsid w:val="0029712E"/>
    <w:rsid w:val="00297153"/>
    <w:rsid w:val="00297AC9"/>
    <w:rsid w:val="00297AE1"/>
    <w:rsid w:val="002A06C5"/>
    <w:rsid w:val="002A0724"/>
    <w:rsid w:val="002A1345"/>
    <w:rsid w:val="002A177F"/>
    <w:rsid w:val="002A26E1"/>
    <w:rsid w:val="002A2752"/>
    <w:rsid w:val="002A2C40"/>
    <w:rsid w:val="002A2EC5"/>
    <w:rsid w:val="002A33F3"/>
    <w:rsid w:val="002A3E47"/>
    <w:rsid w:val="002A47B9"/>
    <w:rsid w:val="002A4804"/>
    <w:rsid w:val="002A606A"/>
    <w:rsid w:val="002A659F"/>
    <w:rsid w:val="002A65A8"/>
    <w:rsid w:val="002A6CDF"/>
    <w:rsid w:val="002A6D87"/>
    <w:rsid w:val="002A75DA"/>
    <w:rsid w:val="002A7A39"/>
    <w:rsid w:val="002B0268"/>
    <w:rsid w:val="002B1527"/>
    <w:rsid w:val="002B1546"/>
    <w:rsid w:val="002B164D"/>
    <w:rsid w:val="002B28DC"/>
    <w:rsid w:val="002B2EAD"/>
    <w:rsid w:val="002B3A26"/>
    <w:rsid w:val="002B3DF3"/>
    <w:rsid w:val="002B3FDA"/>
    <w:rsid w:val="002B48C1"/>
    <w:rsid w:val="002B4A3A"/>
    <w:rsid w:val="002B5332"/>
    <w:rsid w:val="002B58D6"/>
    <w:rsid w:val="002B6904"/>
    <w:rsid w:val="002B6C67"/>
    <w:rsid w:val="002C00AC"/>
    <w:rsid w:val="002C07BC"/>
    <w:rsid w:val="002C0835"/>
    <w:rsid w:val="002C089F"/>
    <w:rsid w:val="002C0956"/>
    <w:rsid w:val="002C1069"/>
    <w:rsid w:val="002C1163"/>
    <w:rsid w:val="002C15EF"/>
    <w:rsid w:val="002C1C36"/>
    <w:rsid w:val="002C21F6"/>
    <w:rsid w:val="002C2FE5"/>
    <w:rsid w:val="002C37CB"/>
    <w:rsid w:val="002C3D2E"/>
    <w:rsid w:val="002C3E25"/>
    <w:rsid w:val="002C48CA"/>
    <w:rsid w:val="002C554E"/>
    <w:rsid w:val="002C5696"/>
    <w:rsid w:val="002C5F4C"/>
    <w:rsid w:val="002C7016"/>
    <w:rsid w:val="002C7432"/>
    <w:rsid w:val="002C76E3"/>
    <w:rsid w:val="002D0045"/>
    <w:rsid w:val="002D0B32"/>
    <w:rsid w:val="002D14C1"/>
    <w:rsid w:val="002D2609"/>
    <w:rsid w:val="002D2DCE"/>
    <w:rsid w:val="002D2FBD"/>
    <w:rsid w:val="002D304E"/>
    <w:rsid w:val="002D346D"/>
    <w:rsid w:val="002D38C2"/>
    <w:rsid w:val="002D3E26"/>
    <w:rsid w:val="002D41B4"/>
    <w:rsid w:val="002D5E68"/>
    <w:rsid w:val="002D6050"/>
    <w:rsid w:val="002D6ECC"/>
    <w:rsid w:val="002D7730"/>
    <w:rsid w:val="002D78EC"/>
    <w:rsid w:val="002D7BB7"/>
    <w:rsid w:val="002D7E72"/>
    <w:rsid w:val="002E0BE4"/>
    <w:rsid w:val="002E13D5"/>
    <w:rsid w:val="002E1826"/>
    <w:rsid w:val="002E22FF"/>
    <w:rsid w:val="002E2CA4"/>
    <w:rsid w:val="002E32F8"/>
    <w:rsid w:val="002E3B71"/>
    <w:rsid w:val="002E4AAA"/>
    <w:rsid w:val="002E4FC2"/>
    <w:rsid w:val="002E56B1"/>
    <w:rsid w:val="002E5730"/>
    <w:rsid w:val="002E596C"/>
    <w:rsid w:val="002E5C59"/>
    <w:rsid w:val="002E5D69"/>
    <w:rsid w:val="002E5D8F"/>
    <w:rsid w:val="002E5F27"/>
    <w:rsid w:val="002E663A"/>
    <w:rsid w:val="002E6BE5"/>
    <w:rsid w:val="002E6CA8"/>
    <w:rsid w:val="002E6E90"/>
    <w:rsid w:val="002E7224"/>
    <w:rsid w:val="002E7599"/>
    <w:rsid w:val="002E7A89"/>
    <w:rsid w:val="002E7AD2"/>
    <w:rsid w:val="002E7C38"/>
    <w:rsid w:val="002F005B"/>
    <w:rsid w:val="002F0726"/>
    <w:rsid w:val="002F0CA8"/>
    <w:rsid w:val="002F3073"/>
    <w:rsid w:val="002F3101"/>
    <w:rsid w:val="002F324C"/>
    <w:rsid w:val="002F3822"/>
    <w:rsid w:val="002F3FF2"/>
    <w:rsid w:val="002F416F"/>
    <w:rsid w:val="002F4C80"/>
    <w:rsid w:val="002F5505"/>
    <w:rsid w:val="002F5947"/>
    <w:rsid w:val="002F5F4E"/>
    <w:rsid w:val="002F6F35"/>
    <w:rsid w:val="002F6FA1"/>
    <w:rsid w:val="002F7598"/>
    <w:rsid w:val="00300F6E"/>
    <w:rsid w:val="003013C5"/>
    <w:rsid w:val="003014A5"/>
    <w:rsid w:val="00301B98"/>
    <w:rsid w:val="0030250B"/>
    <w:rsid w:val="003026E7"/>
    <w:rsid w:val="00302747"/>
    <w:rsid w:val="0030370E"/>
    <w:rsid w:val="00303A94"/>
    <w:rsid w:val="00303D85"/>
    <w:rsid w:val="0030477E"/>
    <w:rsid w:val="00304A40"/>
    <w:rsid w:val="003075AF"/>
    <w:rsid w:val="00307A26"/>
    <w:rsid w:val="00307AD5"/>
    <w:rsid w:val="00307CFC"/>
    <w:rsid w:val="00307FCA"/>
    <w:rsid w:val="00310656"/>
    <w:rsid w:val="003108B9"/>
    <w:rsid w:val="00312329"/>
    <w:rsid w:val="003124ED"/>
    <w:rsid w:val="00312B5F"/>
    <w:rsid w:val="00312C95"/>
    <w:rsid w:val="003134C3"/>
    <w:rsid w:val="00313930"/>
    <w:rsid w:val="003146E3"/>
    <w:rsid w:val="0031470C"/>
    <w:rsid w:val="00314CAA"/>
    <w:rsid w:val="00314EDB"/>
    <w:rsid w:val="003154E9"/>
    <w:rsid w:val="00315AEE"/>
    <w:rsid w:val="00315C1F"/>
    <w:rsid w:val="00315C35"/>
    <w:rsid w:val="00315ED9"/>
    <w:rsid w:val="00316243"/>
    <w:rsid w:val="00316B55"/>
    <w:rsid w:val="00316E0B"/>
    <w:rsid w:val="00316F0F"/>
    <w:rsid w:val="003171CF"/>
    <w:rsid w:val="00317B99"/>
    <w:rsid w:val="00317FA5"/>
    <w:rsid w:val="00320192"/>
    <w:rsid w:val="00320328"/>
    <w:rsid w:val="00320618"/>
    <w:rsid w:val="00320B6E"/>
    <w:rsid w:val="0032174A"/>
    <w:rsid w:val="00321AFE"/>
    <w:rsid w:val="00322123"/>
    <w:rsid w:val="003242C3"/>
    <w:rsid w:val="00324608"/>
    <w:rsid w:val="0032496C"/>
    <w:rsid w:val="003249DD"/>
    <w:rsid w:val="00324E2F"/>
    <w:rsid w:val="00325138"/>
    <w:rsid w:val="003253FC"/>
    <w:rsid w:val="003256FA"/>
    <w:rsid w:val="003257CE"/>
    <w:rsid w:val="003260F3"/>
    <w:rsid w:val="003268EB"/>
    <w:rsid w:val="00326A37"/>
    <w:rsid w:val="003274F3"/>
    <w:rsid w:val="00327E58"/>
    <w:rsid w:val="003306EF"/>
    <w:rsid w:val="003307D3"/>
    <w:rsid w:val="00330861"/>
    <w:rsid w:val="0033101C"/>
    <w:rsid w:val="003315EB"/>
    <w:rsid w:val="0033233D"/>
    <w:rsid w:val="0033262B"/>
    <w:rsid w:val="00333216"/>
    <w:rsid w:val="003339D1"/>
    <w:rsid w:val="00333ADF"/>
    <w:rsid w:val="003340B8"/>
    <w:rsid w:val="003341F1"/>
    <w:rsid w:val="00334B3D"/>
    <w:rsid w:val="00334BC6"/>
    <w:rsid w:val="0033521E"/>
    <w:rsid w:val="0033544A"/>
    <w:rsid w:val="003356A1"/>
    <w:rsid w:val="00335728"/>
    <w:rsid w:val="003358F5"/>
    <w:rsid w:val="00335C4D"/>
    <w:rsid w:val="00336DDE"/>
    <w:rsid w:val="0034006F"/>
    <w:rsid w:val="00340D12"/>
    <w:rsid w:val="0034103E"/>
    <w:rsid w:val="00341773"/>
    <w:rsid w:val="00342458"/>
    <w:rsid w:val="0034329E"/>
    <w:rsid w:val="003433F5"/>
    <w:rsid w:val="00343816"/>
    <w:rsid w:val="00343D5A"/>
    <w:rsid w:val="00344759"/>
    <w:rsid w:val="00344896"/>
    <w:rsid w:val="00344A9D"/>
    <w:rsid w:val="00344C91"/>
    <w:rsid w:val="00347257"/>
    <w:rsid w:val="00350A57"/>
    <w:rsid w:val="00350AD2"/>
    <w:rsid w:val="00350CF1"/>
    <w:rsid w:val="0035171A"/>
    <w:rsid w:val="00351BE5"/>
    <w:rsid w:val="00351C21"/>
    <w:rsid w:val="0035254C"/>
    <w:rsid w:val="00352AED"/>
    <w:rsid w:val="003532EA"/>
    <w:rsid w:val="003534AE"/>
    <w:rsid w:val="00354511"/>
    <w:rsid w:val="00354822"/>
    <w:rsid w:val="00354B66"/>
    <w:rsid w:val="00354DC5"/>
    <w:rsid w:val="0035518E"/>
    <w:rsid w:val="00355732"/>
    <w:rsid w:val="00355BE5"/>
    <w:rsid w:val="003568C2"/>
    <w:rsid w:val="0035761D"/>
    <w:rsid w:val="0035765E"/>
    <w:rsid w:val="003601F6"/>
    <w:rsid w:val="0036053E"/>
    <w:rsid w:val="00360C89"/>
    <w:rsid w:val="00360E7D"/>
    <w:rsid w:val="003612EC"/>
    <w:rsid w:val="00361DE1"/>
    <w:rsid w:val="00362035"/>
    <w:rsid w:val="003621F5"/>
    <w:rsid w:val="00362D02"/>
    <w:rsid w:val="0036316B"/>
    <w:rsid w:val="00364058"/>
    <w:rsid w:val="0036551B"/>
    <w:rsid w:val="003664F9"/>
    <w:rsid w:val="00367BBD"/>
    <w:rsid w:val="00367F5F"/>
    <w:rsid w:val="00370149"/>
    <w:rsid w:val="0037019A"/>
    <w:rsid w:val="003704CA"/>
    <w:rsid w:val="00370A30"/>
    <w:rsid w:val="003711A6"/>
    <w:rsid w:val="003713C0"/>
    <w:rsid w:val="003715B3"/>
    <w:rsid w:val="0037217A"/>
    <w:rsid w:val="003723CF"/>
    <w:rsid w:val="00373643"/>
    <w:rsid w:val="0037392C"/>
    <w:rsid w:val="0037451B"/>
    <w:rsid w:val="003751A9"/>
    <w:rsid w:val="003756A7"/>
    <w:rsid w:val="003761C7"/>
    <w:rsid w:val="00380171"/>
    <w:rsid w:val="00380D19"/>
    <w:rsid w:val="00380EB0"/>
    <w:rsid w:val="003815FF"/>
    <w:rsid w:val="00381741"/>
    <w:rsid w:val="003829A9"/>
    <w:rsid w:val="00382CEE"/>
    <w:rsid w:val="00382E35"/>
    <w:rsid w:val="003835E5"/>
    <w:rsid w:val="00383751"/>
    <w:rsid w:val="00383CFF"/>
    <w:rsid w:val="003843E2"/>
    <w:rsid w:val="0038598D"/>
    <w:rsid w:val="00385996"/>
    <w:rsid w:val="00385A26"/>
    <w:rsid w:val="00387137"/>
    <w:rsid w:val="00387211"/>
    <w:rsid w:val="00387D04"/>
    <w:rsid w:val="003907AE"/>
    <w:rsid w:val="00390D7A"/>
    <w:rsid w:val="00391772"/>
    <w:rsid w:val="00391AF6"/>
    <w:rsid w:val="00391B01"/>
    <w:rsid w:val="00391D06"/>
    <w:rsid w:val="00392602"/>
    <w:rsid w:val="00392FDD"/>
    <w:rsid w:val="003938E6"/>
    <w:rsid w:val="0039399E"/>
    <w:rsid w:val="00393F21"/>
    <w:rsid w:val="003943DB"/>
    <w:rsid w:val="0039475C"/>
    <w:rsid w:val="0039530B"/>
    <w:rsid w:val="003964C1"/>
    <w:rsid w:val="0039655F"/>
    <w:rsid w:val="00396A8B"/>
    <w:rsid w:val="00396F59"/>
    <w:rsid w:val="0039743F"/>
    <w:rsid w:val="003A07E5"/>
    <w:rsid w:val="003A0DED"/>
    <w:rsid w:val="003A0DFE"/>
    <w:rsid w:val="003A1579"/>
    <w:rsid w:val="003A15A7"/>
    <w:rsid w:val="003A1926"/>
    <w:rsid w:val="003A20E0"/>
    <w:rsid w:val="003A26D3"/>
    <w:rsid w:val="003A3224"/>
    <w:rsid w:val="003A34F6"/>
    <w:rsid w:val="003A39DA"/>
    <w:rsid w:val="003A3E73"/>
    <w:rsid w:val="003A3F17"/>
    <w:rsid w:val="003A4DA0"/>
    <w:rsid w:val="003A5955"/>
    <w:rsid w:val="003A5C29"/>
    <w:rsid w:val="003A5DF4"/>
    <w:rsid w:val="003A66D8"/>
    <w:rsid w:val="003A6768"/>
    <w:rsid w:val="003A67F3"/>
    <w:rsid w:val="003A682C"/>
    <w:rsid w:val="003A68DA"/>
    <w:rsid w:val="003A6C53"/>
    <w:rsid w:val="003A7321"/>
    <w:rsid w:val="003B09B5"/>
    <w:rsid w:val="003B1514"/>
    <w:rsid w:val="003B1C6A"/>
    <w:rsid w:val="003B2C87"/>
    <w:rsid w:val="003B2D2F"/>
    <w:rsid w:val="003B2EE9"/>
    <w:rsid w:val="003B3CBA"/>
    <w:rsid w:val="003B4514"/>
    <w:rsid w:val="003B47A4"/>
    <w:rsid w:val="003B4825"/>
    <w:rsid w:val="003B48CE"/>
    <w:rsid w:val="003B4AB1"/>
    <w:rsid w:val="003B4D23"/>
    <w:rsid w:val="003B5121"/>
    <w:rsid w:val="003B517B"/>
    <w:rsid w:val="003B5CAC"/>
    <w:rsid w:val="003B6194"/>
    <w:rsid w:val="003B648C"/>
    <w:rsid w:val="003B6C9F"/>
    <w:rsid w:val="003B744D"/>
    <w:rsid w:val="003B7473"/>
    <w:rsid w:val="003B78F2"/>
    <w:rsid w:val="003B7AB1"/>
    <w:rsid w:val="003B7ECF"/>
    <w:rsid w:val="003C02F1"/>
    <w:rsid w:val="003C041D"/>
    <w:rsid w:val="003C0B04"/>
    <w:rsid w:val="003C0E05"/>
    <w:rsid w:val="003C1144"/>
    <w:rsid w:val="003C1299"/>
    <w:rsid w:val="003C29FB"/>
    <w:rsid w:val="003C2B14"/>
    <w:rsid w:val="003C2BB5"/>
    <w:rsid w:val="003C3169"/>
    <w:rsid w:val="003C31D4"/>
    <w:rsid w:val="003C32FE"/>
    <w:rsid w:val="003C33F6"/>
    <w:rsid w:val="003C3C3E"/>
    <w:rsid w:val="003C47C7"/>
    <w:rsid w:val="003C4C9C"/>
    <w:rsid w:val="003C5482"/>
    <w:rsid w:val="003C5E1F"/>
    <w:rsid w:val="003C62EE"/>
    <w:rsid w:val="003C6922"/>
    <w:rsid w:val="003C711F"/>
    <w:rsid w:val="003C7B19"/>
    <w:rsid w:val="003C7E46"/>
    <w:rsid w:val="003D043C"/>
    <w:rsid w:val="003D0F32"/>
    <w:rsid w:val="003D1B38"/>
    <w:rsid w:val="003D1D11"/>
    <w:rsid w:val="003D2618"/>
    <w:rsid w:val="003D354D"/>
    <w:rsid w:val="003D472E"/>
    <w:rsid w:val="003D477F"/>
    <w:rsid w:val="003D4E38"/>
    <w:rsid w:val="003D4FC2"/>
    <w:rsid w:val="003D4FD5"/>
    <w:rsid w:val="003D52E0"/>
    <w:rsid w:val="003D7304"/>
    <w:rsid w:val="003D75DC"/>
    <w:rsid w:val="003D7CC9"/>
    <w:rsid w:val="003E03EC"/>
    <w:rsid w:val="003E166F"/>
    <w:rsid w:val="003E22E6"/>
    <w:rsid w:val="003E2462"/>
    <w:rsid w:val="003E2CB8"/>
    <w:rsid w:val="003E30B6"/>
    <w:rsid w:val="003E315C"/>
    <w:rsid w:val="003E3F2A"/>
    <w:rsid w:val="003E440D"/>
    <w:rsid w:val="003E4841"/>
    <w:rsid w:val="003E4C66"/>
    <w:rsid w:val="003E5381"/>
    <w:rsid w:val="003E55F3"/>
    <w:rsid w:val="003E6A23"/>
    <w:rsid w:val="003E70EE"/>
    <w:rsid w:val="003E720C"/>
    <w:rsid w:val="003E7542"/>
    <w:rsid w:val="003E75A4"/>
    <w:rsid w:val="003E7CB0"/>
    <w:rsid w:val="003F0E38"/>
    <w:rsid w:val="003F124A"/>
    <w:rsid w:val="003F23DA"/>
    <w:rsid w:val="003F30CC"/>
    <w:rsid w:val="003F341B"/>
    <w:rsid w:val="003F363C"/>
    <w:rsid w:val="003F4120"/>
    <w:rsid w:val="003F475E"/>
    <w:rsid w:val="003F4B66"/>
    <w:rsid w:val="003F5423"/>
    <w:rsid w:val="003F5AE6"/>
    <w:rsid w:val="003F67C9"/>
    <w:rsid w:val="003F6D01"/>
    <w:rsid w:val="003F7106"/>
    <w:rsid w:val="003F7261"/>
    <w:rsid w:val="003F776C"/>
    <w:rsid w:val="003F7B87"/>
    <w:rsid w:val="003F7F0C"/>
    <w:rsid w:val="00401A1E"/>
    <w:rsid w:val="00401ECC"/>
    <w:rsid w:val="00402AC9"/>
    <w:rsid w:val="00403074"/>
    <w:rsid w:val="004032D0"/>
    <w:rsid w:val="00403482"/>
    <w:rsid w:val="00403814"/>
    <w:rsid w:val="00403E38"/>
    <w:rsid w:val="00405874"/>
    <w:rsid w:val="00405AD4"/>
    <w:rsid w:val="00405E81"/>
    <w:rsid w:val="00406A0E"/>
    <w:rsid w:val="004070BE"/>
    <w:rsid w:val="004076AB"/>
    <w:rsid w:val="004079B8"/>
    <w:rsid w:val="00407CE7"/>
    <w:rsid w:val="004108CC"/>
    <w:rsid w:val="00410A2A"/>
    <w:rsid w:val="00410CE8"/>
    <w:rsid w:val="00411999"/>
    <w:rsid w:val="004121F1"/>
    <w:rsid w:val="0041257D"/>
    <w:rsid w:val="004126CF"/>
    <w:rsid w:val="00412CFC"/>
    <w:rsid w:val="004136EC"/>
    <w:rsid w:val="00413764"/>
    <w:rsid w:val="004137CE"/>
    <w:rsid w:val="00414031"/>
    <w:rsid w:val="00414404"/>
    <w:rsid w:val="0041556D"/>
    <w:rsid w:val="00415969"/>
    <w:rsid w:val="00415F98"/>
    <w:rsid w:val="00416052"/>
    <w:rsid w:val="004166AE"/>
    <w:rsid w:val="00416926"/>
    <w:rsid w:val="00416C7A"/>
    <w:rsid w:val="0041784A"/>
    <w:rsid w:val="004201C4"/>
    <w:rsid w:val="00420626"/>
    <w:rsid w:val="00420881"/>
    <w:rsid w:val="00420A3F"/>
    <w:rsid w:val="0042152A"/>
    <w:rsid w:val="00421638"/>
    <w:rsid w:val="00421A5A"/>
    <w:rsid w:val="00421F71"/>
    <w:rsid w:val="0042227B"/>
    <w:rsid w:val="00422E77"/>
    <w:rsid w:val="00423182"/>
    <w:rsid w:val="0042448E"/>
    <w:rsid w:val="00424FCD"/>
    <w:rsid w:val="00425A6D"/>
    <w:rsid w:val="00425D6A"/>
    <w:rsid w:val="00426C8C"/>
    <w:rsid w:val="00426EDB"/>
    <w:rsid w:val="004278BB"/>
    <w:rsid w:val="00427F55"/>
    <w:rsid w:val="00430197"/>
    <w:rsid w:val="004303FB"/>
    <w:rsid w:val="00430662"/>
    <w:rsid w:val="00430DB1"/>
    <w:rsid w:val="00431437"/>
    <w:rsid w:val="00432AB5"/>
    <w:rsid w:val="004332CC"/>
    <w:rsid w:val="00433A90"/>
    <w:rsid w:val="0043401D"/>
    <w:rsid w:val="0043440B"/>
    <w:rsid w:val="00434465"/>
    <w:rsid w:val="00434E8E"/>
    <w:rsid w:val="00435D07"/>
    <w:rsid w:val="00435E19"/>
    <w:rsid w:val="00435E4B"/>
    <w:rsid w:val="004367AD"/>
    <w:rsid w:val="00436C2C"/>
    <w:rsid w:val="00436D2D"/>
    <w:rsid w:val="00436FDB"/>
    <w:rsid w:val="00436FF3"/>
    <w:rsid w:val="004370D1"/>
    <w:rsid w:val="00437B82"/>
    <w:rsid w:val="00437E7F"/>
    <w:rsid w:val="0044007C"/>
    <w:rsid w:val="00440957"/>
    <w:rsid w:val="00440CAE"/>
    <w:rsid w:val="00441242"/>
    <w:rsid w:val="00441B48"/>
    <w:rsid w:val="00441C49"/>
    <w:rsid w:val="00441CB2"/>
    <w:rsid w:val="00442128"/>
    <w:rsid w:val="00442A4E"/>
    <w:rsid w:val="00442B2A"/>
    <w:rsid w:val="0044575F"/>
    <w:rsid w:val="00445761"/>
    <w:rsid w:val="004458BC"/>
    <w:rsid w:val="0044599E"/>
    <w:rsid w:val="004469F2"/>
    <w:rsid w:val="00447458"/>
    <w:rsid w:val="00447590"/>
    <w:rsid w:val="00450526"/>
    <w:rsid w:val="00450E45"/>
    <w:rsid w:val="00451288"/>
    <w:rsid w:val="004513F7"/>
    <w:rsid w:val="004517EB"/>
    <w:rsid w:val="00451821"/>
    <w:rsid w:val="00451C32"/>
    <w:rsid w:val="00451E41"/>
    <w:rsid w:val="004530ED"/>
    <w:rsid w:val="0045353A"/>
    <w:rsid w:val="00454E4D"/>
    <w:rsid w:val="00454E89"/>
    <w:rsid w:val="00455015"/>
    <w:rsid w:val="0045535C"/>
    <w:rsid w:val="004555E5"/>
    <w:rsid w:val="00456497"/>
    <w:rsid w:val="00456E2F"/>
    <w:rsid w:val="004578C2"/>
    <w:rsid w:val="00457BF1"/>
    <w:rsid w:val="00460024"/>
    <w:rsid w:val="00460489"/>
    <w:rsid w:val="00460682"/>
    <w:rsid w:val="004609BA"/>
    <w:rsid w:val="004611C2"/>
    <w:rsid w:val="0046191B"/>
    <w:rsid w:val="0046226D"/>
    <w:rsid w:val="00465000"/>
    <w:rsid w:val="00465110"/>
    <w:rsid w:val="00465223"/>
    <w:rsid w:val="004653DB"/>
    <w:rsid w:val="00465791"/>
    <w:rsid w:val="00465F0B"/>
    <w:rsid w:val="00465F23"/>
    <w:rsid w:val="00466393"/>
    <w:rsid w:val="004666A9"/>
    <w:rsid w:val="00466948"/>
    <w:rsid w:val="00467A60"/>
    <w:rsid w:val="00467E2B"/>
    <w:rsid w:val="00470081"/>
    <w:rsid w:val="004704A4"/>
    <w:rsid w:val="00470566"/>
    <w:rsid w:val="004706F6"/>
    <w:rsid w:val="004710C4"/>
    <w:rsid w:val="00471AB5"/>
    <w:rsid w:val="00471BA8"/>
    <w:rsid w:val="00471EDC"/>
    <w:rsid w:val="00471F50"/>
    <w:rsid w:val="004728E4"/>
    <w:rsid w:val="004736E7"/>
    <w:rsid w:val="00473DB4"/>
    <w:rsid w:val="00473E4C"/>
    <w:rsid w:val="00473FAB"/>
    <w:rsid w:val="0047415B"/>
    <w:rsid w:val="0047471D"/>
    <w:rsid w:val="00474BF3"/>
    <w:rsid w:val="004754B9"/>
    <w:rsid w:val="00475500"/>
    <w:rsid w:val="00475C93"/>
    <w:rsid w:val="00477787"/>
    <w:rsid w:val="00480379"/>
    <w:rsid w:val="00480D80"/>
    <w:rsid w:val="004818FE"/>
    <w:rsid w:val="00481D3C"/>
    <w:rsid w:val="00482871"/>
    <w:rsid w:val="00482A96"/>
    <w:rsid w:val="00482AE9"/>
    <w:rsid w:val="0048318C"/>
    <w:rsid w:val="0048340F"/>
    <w:rsid w:val="00483EEE"/>
    <w:rsid w:val="0048517A"/>
    <w:rsid w:val="00485C1B"/>
    <w:rsid w:val="00485F2F"/>
    <w:rsid w:val="00485FA8"/>
    <w:rsid w:val="00486438"/>
    <w:rsid w:val="004864BC"/>
    <w:rsid w:val="00486842"/>
    <w:rsid w:val="00486E2F"/>
    <w:rsid w:val="00487063"/>
    <w:rsid w:val="0048734A"/>
    <w:rsid w:val="004873F7"/>
    <w:rsid w:val="0048748B"/>
    <w:rsid w:val="004877D6"/>
    <w:rsid w:val="0049023B"/>
    <w:rsid w:val="004906E3"/>
    <w:rsid w:val="0049127E"/>
    <w:rsid w:val="00492425"/>
    <w:rsid w:val="004928F5"/>
    <w:rsid w:val="00492A4A"/>
    <w:rsid w:val="00492DDC"/>
    <w:rsid w:val="00494ED9"/>
    <w:rsid w:val="004950B7"/>
    <w:rsid w:val="00497AAD"/>
    <w:rsid w:val="00497D42"/>
    <w:rsid w:val="004A02C0"/>
    <w:rsid w:val="004A0493"/>
    <w:rsid w:val="004A07FD"/>
    <w:rsid w:val="004A16E9"/>
    <w:rsid w:val="004A1B1F"/>
    <w:rsid w:val="004A1C67"/>
    <w:rsid w:val="004A2273"/>
    <w:rsid w:val="004A2918"/>
    <w:rsid w:val="004A2C33"/>
    <w:rsid w:val="004A302A"/>
    <w:rsid w:val="004A4285"/>
    <w:rsid w:val="004A564D"/>
    <w:rsid w:val="004A569D"/>
    <w:rsid w:val="004A5EF4"/>
    <w:rsid w:val="004A6024"/>
    <w:rsid w:val="004A6212"/>
    <w:rsid w:val="004A64C9"/>
    <w:rsid w:val="004A694C"/>
    <w:rsid w:val="004A6B3A"/>
    <w:rsid w:val="004A707C"/>
    <w:rsid w:val="004A708D"/>
    <w:rsid w:val="004A72B6"/>
    <w:rsid w:val="004A73E6"/>
    <w:rsid w:val="004A7540"/>
    <w:rsid w:val="004A7850"/>
    <w:rsid w:val="004B09E7"/>
    <w:rsid w:val="004B2168"/>
    <w:rsid w:val="004B2CF8"/>
    <w:rsid w:val="004B32E8"/>
    <w:rsid w:val="004B33EE"/>
    <w:rsid w:val="004B3503"/>
    <w:rsid w:val="004B393F"/>
    <w:rsid w:val="004B524A"/>
    <w:rsid w:val="004B5925"/>
    <w:rsid w:val="004B5C92"/>
    <w:rsid w:val="004B6EF1"/>
    <w:rsid w:val="004B7216"/>
    <w:rsid w:val="004B77C6"/>
    <w:rsid w:val="004B7A39"/>
    <w:rsid w:val="004B7D24"/>
    <w:rsid w:val="004C1AEC"/>
    <w:rsid w:val="004C2F29"/>
    <w:rsid w:val="004C331D"/>
    <w:rsid w:val="004C3849"/>
    <w:rsid w:val="004C396D"/>
    <w:rsid w:val="004C4964"/>
    <w:rsid w:val="004C4A8C"/>
    <w:rsid w:val="004C4D6B"/>
    <w:rsid w:val="004C5105"/>
    <w:rsid w:val="004C55D5"/>
    <w:rsid w:val="004C5603"/>
    <w:rsid w:val="004C5ACA"/>
    <w:rsid w:val="004C5C14"/>
    <w:rsid w:val="004C615E"/>
    <w:rsid w:val="004C62CE"/>
    <w:rsid w:val="004C69D4"/>
    <w:rsid w:val="004C6B87"/>
    <w:rsid w:val="004C73F8"/>
    <w:rsid w:val="004C7526"/>
    <w:rsid w:val="004C7A44"/>
    <w:rsid w:val="004D035F"/>
    <w:rsid w:val="004D055C"/>
    <w:rsid w:val="004D148E"/>
    <w:rsid w:val="004D17F6"/>
    <w:rsid w:val="004D1D35"/>
    <w:rsid w:val="004D2208"/>
    <w:rsid w:val="004D25C4"/>
    <w:rsid w:val="004D3338"/>
    <w:rsid w:val="004D3AA9"/>
    <w:rsid w:val="004D4344"/>
    <w:rsid w:val="004D43B0"/>
    <w:rsid w:val="004D55A6"/>
    <w:rsid w:val="004D57F2"/>
    <w:rsid w:val="004D5F6A"/>
    <w:rsid w:val="004D679E"/>
    <w:rsid w:val="004D6BE0"/>
    <w:rsid w:val="004D733E"/>
    <w:rsid w:val="004D77A1"/>
    <w:rsid w:val="004D7B1E"/>
    <w:rsid w:val="004E041D"/>
    <w:rsid w:val="004E0563"/>
    <w:rsid w:val="004E0968"/>
    <w:rsid w:val="004E0A9E"/>
    <w:rsid w:val="004E2BAA"/>
    <w:rsid w:val="004E2C1B"/>
    <w:rsid w:val="004E44A2"/>
    <w:rsid w:val="004E4970"/>
    <w:rsid w:val="004E52A1"/>
    <w:rsid w:val="004E5389"/>
    <w:rsid w:val="004E5435"/>
    <w:rsid w:val="004E56BA"/>
    <w:rsid w:val="004E57C6"/>
    <w:rsid w:val="004E5A80"/>
    <w:rsid w:val="004E5B82"/>
    <w:rsid w:val="004E5DD4"/>
    <w:rsid w:val="004E5F32"/>
    <w:rsid w:val="004E64E9"/>
    <w:rsid w:val="004E6578"/>
    <w:rsid w:val="004E7035"/>
    <w:rsid w:val="004E7503"/>
    <w:rsid w:val="004E7A10"/>
    <w:rsid w:val="004E7BBF"/>
    <w:rsid w:val="004F0A9A"/>
    <w:rsid w:val="004F22BF"/>
    <w:rsid w:val="004F2492"/>
    <w:rsid w:val="004F27C6"/>
    <w:rsid w:val="004F28E8"/>
    <w:rsid w:val="004F3F96"/>
    <w:rsid w:val="004F460E"/>
    <w:rsid w:val="004F488C"/>
    <w:rsid w:val="004F4998"/>
    <w:rsid w:val="004F49F7"/>
    <w:rsid w:val="004F4B90"/>
    <w:rsid w:val="004F6071"/>
    <w:rsid w:val="004F6122"/>
    <w:rsid w:val="004F6218"/>
    <w:rsid w:val="004F6327"/>
    <w:rsid w:val="004F6B55"/>
    <w:rsid w:val="004F72CE"/>
    <w:rsid w:val="004F781B"/>
    <w:rsid w:val="004F7AAA"/>
    <w:rsid w:val="00500545"/>
    <w:rsid w:val="00500989"/>
    <w:rsid w:val="0050232B"/>
    <w:rsid w:val="00502604"/>
    <w:rsid w:val="0050268F"/>
    <w:rsid w:val="005027A5"/>
    <w:rsid w:val="00502B16"/>
    <w:rsid w:val="00503402"/>
    <w:rsid w:val="00503A3F"/>
    <w:rsid w:val="00503DD3"/>
    <w:rsid w:val="00503E0E"/>
    <w:rsid w:val="00504899"/>
    <w:rsid w:val="00504F31"/>
    <w:rsid w:val="00505168"/>
    <w:rsid w:val="005061F8"/>
    <w:rsid w:val="00506BE0"/>
    <w:rsid w:val="005070E3"/>
    <w:rsid w:val="005071BA"/>
    <w:rsid w:val="005100D0"/>
    <w:rsid w:val="00510336"/>
    <w:rsid w:val="00510742"/>
    <w:rsid w:val="00510823"/>
    <w:rsid w:val="0051123A"/>
    <w:rsid w:val="00511988"/>
    <w:rsid w:val="005126D5"/>
    <w:rsid w:val="00512A03"/>
    <w:rsid w:val="00512BCB"/>
    <w:rsid w:val="00512C44"/>
    <w:rsid w:val="00512D94"/>
    <w:rsid w:val="00512F7D"/>
    <w:rsid w:val="005132C1"/>
    <w:rsid w:val="00513E37"/>
    <w:rsid w:val="00514B86"/>
    <w:rsid w:val="005154AB"/>
    <w:rsid w:val="00515C84"/>
    <w:rsid w:val="00515D61"/>
    <w:rsid w:val="0051631E"/>
    <w:rsid w:val="0051648A"/>
    <w:rsid w:val="00517157"/>
    <w:rsid w:val="005173D3"/>
    <w:rsid w:val="005176C6"/>
    <w:rsid w:val="005179F1"/>
    <w:rsid w:val="00517A20"/>
    <w:rsid w:val="00517CCF"/>
    <w:rsid w:val="005208DB"/>
    <w:rsid w:val="00520977"/>
    <w:rsid w:val="00520B07"/>
    <w:rsid w:val="0052150D"/>
    <w:rsid w:val="0052172F"/>
    <w:rsid w:val="00521E3E"/>
    <w:rsid w:val="005224B3"/>
    <w:rsid w:val="0052319A"/>
    <w:rsid w:val="00523409"/>
    <w:rsid w:val="0052434E"/>
    <w:rsid w:val="0052499C"/>
    <w:rsid w:val="00524A2E"/>
    <w:rsid w:val="00524BED"/>
    <w:rsid w:val="00524C6A"/>
    <w:rsid w:val="00525C84"/>
    <w:rsid w:val="00527214"/>
    <w:rsid w:val="00530027"/>
    <w:rsid w:val="00530571"/>
    <w:rsid w:val="0053129D"/>
    <w:rsid w:val="005320FB"/>
    <w:rsid w:val="00532783"/>
    <w:rsid w:val="005327AD"/>
    <w:rsid w:val="00532B14"/>
    <w:rsid w:val="00533BE3"/>
    <w:rsid w:val="00534377"/>
    <w:rsid w:val="0053440C"/>
    <w:rsid w:val="005356BB"/>
    <w:rsid w:val="00535AF4"/>
    <w:rsid w:val="00535D1B"/>
    <w:rsid w:val="00536CDB"/>
    <w:rsid w:val="005375FE"/>
    <w:rsid w:val="005378FA"/>
    <w:rsid w:val="00537EF9"/>
    <w:rsid w:val="005403EF"/>
    <w:rsid w:val="005403F9"/>
    <w:rsid w:val="00540651"/>
    <w:rsid w:val="005427A5"/>
    <w:rsid w:val="00543FC6"/>
    <w:rsid w:val="005445FA"/>
    <w:rsid w:val="00544640"/>
    <w:rsid w:val="00545A77"/>
    <w:rsid w:val="00545AB8"/>
    <w:rsid w:val="00545C6E"/>
    <w:rsid w:val="00546348"/>
    <w:rsid w:val="00546745"/>
    <w:rsid w:val="005467EC"/>
    <w:rsid w:val="00546815"/>
    <w:rsid w:val="00546D5B"/>
    <w:rsid w:val="00547842"/>
    <w:rsid w:val="00547CA4"/>
    <w:rsid w:val="0055057A"/>
    <w:rsid w:val="00550713"/>
    <w:rsid w:val="005518D2"/>
    <w:rsid w:val="00551AE1"/>
    <w:rsid w:val="00551EEB"/>
    <w:rsid w:val="00551F18"/>
    <w:rsid w:val="00552246"/>
    <w:rsid w:val="00552EC2"/>
    <w:rsid w:val="0055310B"/>
    <w:rsid w:val="00553181"/>
    <w:rsid w:val="005532FF"/>
    <w:rsid w:val="00553974"/>
    <w:rsid w:val="00553A12"/>
    <w:rsid w:val="00553B4F"/>
    <w:rsid w:val="00554233"/>
    <w:rsid w:val="005543CF"/>
    <w:rsid w:val="00554476"/>
    <w:rsid w:val="005545CC"/>
    <w:rsid w:val="005548AA"/>
    <w:rsid w:val="00554B39"/>
    <w:rsid w:val="00555036"/>
    <w:rsid w:val="005553B9"/>
    <w:rsid w:val="00555A9A"/>
    <w:rsid w:val="00556071"/>
    <w:rsid w:val="00556137"/>
    <w:rsid w:val="005562DD"/>
    <w:rsid w:val="00556EA1"/>
    <w:rsid w:val="00557D85"/>
    <w:rsid w:val="00557FD3"/>
    <w:rsid w:val="005605E5"/>
    <w:rsid w:val="0056081E"/>
    <w:rsid w:val="00560A03"/>
    <w:rsid w:val="0056102A"/>
    <w:rsid w:val="00561D6C"/>
    <w:rsid w:val="00562744"/>
    <w:rsid w:val="00563AA8"/>
    <w:rsid w:val="0056421D"/>
    <w:rsid w:val="0056427A"/>
    <w:rsid w:val="00564418"/>
    <w:rsid w:val="00564761"/>
    <w:rsid w:val="00564AD3"/>
    <w:rsid w:val="00564FAB"/>
    <w:rsid w:val="0056530E"/>
    <w:rsid w:val="00565437"/>
    <w:rsid w:val="0056552A"/>
    <w:rsid w:val="00565B80"/>
    <w:rsid w:val="00566032"/>
    <w:rsid w:val="0056608D"/>
    <w:rsid w:val="00566283"/>
    <w:rsid w:val="00566934"/>
    <w:rsid w:val="0056720C"/>
    <w:rsid w:val="00567A58"/>
    <w:rsid w:val="00567A82"/>
    <w:rsid w:val="00567EFE"/>
    <w:rsid w:val="005705A6"/>
    <w:rsid w:val="00570B20"/>
    <w:rsid w:val="00570BFD"/>
    <w:rsid w:val="00570C72"/>
    <w:rsid w:val="00571DD4"/>
    <w:rsid w:val="00572B56"/>
    <w:rsid w:val="00572FB9"/>
    <w:rsid w:val="00573095"/>
    <w:rsid w:val="0057323A"/>
    <w:rsid w:val="0057371F"/>
    <w:rsid w:val="005741EC"/>
    <w:rsid w:val="00574351"/>
    <w:rsid w:val="0057562A"/>
    <w:rsid w:val="00576B92"/>
    <w:rsid w:val="005775F4"/>
    <w:rsid w:val="00580544"/>
    <w:rsid w:val="00580BB1"/>
    <w:rsid w:val="00581FF6"/>
    <w:rsid w:val="00582552"/>
    <w:rsid w:val="0058343C"/>
    <w:rsid w:val="005835E0"/>
    <w:rsid w:val="00583827"/>
    <w:rsid w:val="00583912"/>
    <w:rsid w:val="00583CE7"/>
    <w:rsid w:val="005845E8"/>
    <w:rsid w:val="00585201"/>
    <w:rsid w:val="005852A2"/>
    <w:rsid w:val="00585516"/>
    <w:rsid w:val="00585A23"/>
    <w:rsid w:val="00585AA9"/>
    <w:rsid w:val="00586124"/>
    <w:rsid w:val="00586EBA"/>
    <w:rsid w:val="00586FF1"/>
    <w:rsid w:val="00587AF3"/>
    <w:rsid w:val="0059110E"/>
    <w:rsid w:val="0059114E"/>
    <w:rsid w:val="0059118B"/>
    <w:rsid w:val="0059250C"/>
    <w:rsid w:val="00592DCE"/>
    <w:rsid w:val="0059319F"/>
    <w:rsid w:val="00593BF6"/>
    <w:rsid w:val="00593DB2"/>
    <w:rsid w:val="005942C2"/>
    <w:rsid w:val="00594EA7"/>
    <w:rsid w:val="005950F2"/>
    <w:rsid w:val="00595746"/>
    <w:rsid w:val="0059593D"/>
    <w:rsid w:val="00596717"/>
    <w:rsid w:val="005973B7"/>
    <w:rsid w:val="005978E8"/>
    <w:rsid w:val="00597A97"/>
    <w:rsid w:val="00597B0D"/>
    <w:rsid w:val="005A084B"/>
    <w:rsid w:val="005A0FBA"/>
    <w:rsid w:val="005A119D"/>
    <w:rsid w:val="005A164D"/>
    <w:rsid w:val="005A203F"/>
    <w:rsid w:val="005A293D"/>
    <w:rsid w:val="005A3E2E"/>
    <w:rsid w:val="005A53F5"/>
    <w:rsid w:val="005A573F"/>
    <w:rsid w:val="005A603F"/>
    <w:rsid w:val="005A60A1"/>
    <w:rsid w:val="005A64B6"/>
    <w:rsid w:val="005A665D"/>
    <w:rsid w:val="005A6E8C"/>
    <w:rsid w:val="005A7F62"/>
    <w:rsid w:val="005B09C0"/>
    <w:rsid w:val="005B1001"/>
    <w:rsid w:val="005B1BEA"/>
    <w:rsid w:val="005B2225"/>
    <w:rsid w:val="005B2BAD"/>
    <w:rsid w:val="005B320D"/>
    <w:rsid w:val="005B3902"/>
    <w:rsid w:val="005B39D1"/>
    <w:rsid w:val="005B3C05"/>
    <w:rsid w:val="005B3DD6"/>
    <w:rsid w:val="005B4579"/>
    <w:rsid w:val="005B480F"/>
    <w:rsid w:val="005B5372"/>
    <w:rsid w:val="005B5841"/>
    <w:rsid w:val="005B6643"/>
    <w:rsid w:val="005B68F7"/>
    <w:rsid w:val="005B6930"/>
    <w:rsid w:val="005B719C"/>
    <w:rsid w:val="005B74AF"/>
    <w:rsid w:val="005C0763"/>
    <w:rsid w:val="005C08AF"/>
    <w:rsid w:val="005C10A5"/>
    <w:rsid w:val="005C15E6"/>
    <w:rsid w:val="005C16A1"/>
    <w:rsid w:val="005C18DC"/>
    <w:rsid w:val="005C193B"/>
    <w:rsid w:val="005C1E93"/>
    <w:rsid w:val="005C3AF4"/>
    <w:rsid w:val="005C3B10"/>
    <w:rsid w:val="005C3B1A"/>
    <w:rsid w:val="005C3B6D"/>
    <w:rsid w:val="005C3BA7"/>
    <w:rsid w:val="005C3C89"/>
    <w:rsid w:val="005C4685"/>
    <w:rsid w:val="005C4F86"/>
    <w:rsid w:val="005C565D"/>
    <w:rsid w:val="005C63E9"/>
    <w:rsid w:val="005C66CC"/>
    <w:rsid w:val="005C6C99"/>
    <w:rsid w:val="005C6D05"/>
    <w:rsid w:val="005C778E"/>
    <w:rsid w:val="005C7B49"/>
    <w:rsid w:val="005D0462"/>
    <w:rsid w:val="005D0983"/>
    <w:rsid w:val="005D14FE"/>
    <w:rsid w:val="005D1A66"/>
    <w:rsid w:val="005D1DE5"/>
    <w:rsid w:val="005D2B72"/>
    <w:rsid w:val="005D2D44"/>
    <w:rsid w:val="005D34CC"/>
    <w:rsid w:val="005D3557"/>
    <w:rsid w:val="005D35CF"/>
    <w:rsid w:val="005D3FE5"/>
    <w:rsid w:val="005D4260"/>
    <w:rsid w:val="005D5F24"/>
    <w:rsid w:val="005D6F8F"/>
    <w:rsid w:val="005D71B9"/>
    <w:rsid w:val="005D71F9"/>
    <w:rsid w:val="005D7B73"/>
    <w:rsid w:val="005D7F4F"/>
    <w:rsid w:val="005E0068"/>
    <w:rsid w:val="005E1CC9"/>
    <w:rsid w:val="005E2B15"/>
    <w:rsid w:val="005E2B24"/>
    <w:rsid w:val="005E2D0F"/>
    <w:rsid w:val="005E2D32"/>
    <w:rsid w:val="005E5830"/>
    <w:rsid w:val="005E6101"/>
    <w:rsid w:val="005E71CD"/>
    <w:rsid w:val="005E7C75"/>
    <w:rsid w:val="005F0459"/>
    <w:rsid w:val="005F0807"/>
    <w:rsid w:val="005F082E"/>
    <w:rsid w:val="005F0C52"/>
    <w:rsid w:val="005F0DF7"/>
    <w:rsid w:val="005F1538"/>
    <w:rsid w:val="005F334A"/>
    <w:rsid w:val="005F3372"/>
    <w:rsid w:val="005F44DE"/>
    <w:rsid w:val="005F4F95"/>
    <w:rsid w:val="005F52D9"/>
    <w:rsid w:val="005F5A07"/>
    <w:rsid w:val="005F5B10"/>
    <w:rsid w:val="005F5C5E"/>
    <w:rsid w:val="005F5E69"/>
    <w:rsid w:val="005F6E3D"/>
    <w:rsid w:val="005F74E0"/>
    <w:rsid w:val="005F751F"/>
    <w:rsid w:val="005F7598"/>
    <w:rsid w:val="00600AE0"/>
    <w:rsid w:val="00601B28"/>
    <w:rsid w:val="006028A0"/>
    <w:rsid w:val="006032FC"/>
    <w:rsid w:val="006035FE"/>
    <w:rsid w:val="00603AC3"/>
    <w:rsid w:val="00604A75"/>
    <w:rsid w:val="00604A84"/>
    <w:rsid w:val="006051D7"/>
    <w:rsid w:val="00605A04"/>
    <w:rsid w:val="00607CD5"/>
    <w:rsid w:val="00610227"/>
    <w:rsid w:val="006107A8"/>
    <w:rsid w:val="00610A91"/>
    <w:rsid w:val="00610C66"/>
    <w:rsid w:val="0061268E"/>
    <w:rsid w:val="006126B7"/>
    <w:rsid w:val="0061279D"/>
    <w:rsid w:val="006127BC"/>
    <w:rsid w:val="006135BF"/>
    <w:rsid w:val="006151A0"/>
    <w:rsid w:val="006151DC"/>
    <w:rsid w:val="0061537A"/>
    <w:rsid w:val="00615989"/>
    <w:rsid w:val="00616E9D"/>
    <w:rsid w:val="006179CD"/>
    <w:rsid w:val="0062003C"/>
    <w:rsid w:val="00620A12"/>
    <w:rsid w:val="006213D9"/>
    <w:rsid w:val="00621A9C"/>
    <w:rsid w:val="00621B61"/>
    <w:rsid w:val="0062310F"/>
    <w:rsid w:val="00624434"/>
    <w:rsid w:val="006246F4"/>
    <w:rsid w:val="0062483F"/>
    <w:rsid w:val="006248FB"/>
    <w:rsid w:val="00624C3B"/>
    <w:rsid w:val="00624FBE"/>
    <w:rsid w:val="00625729"/>
    <w:rsid w:val="00625F02"/>
    <w:rsid w:val="00626055"/>
    <w:rsid w:val="00626CF8"/>
    <w:rsid w:val="00627332"/>
    <w:rsid w:val="00627A35"/>
    <w:rsid w:val="00627FEB"/>
    <w:rsid w:val="00630645"/>
    <w:rsid w:val="00630B53"/>
    <w:rsid w:val="00630CFB"/>
    <w:rsid w:val="0063109D"/>
    <w:rsid w:val="00631DAB"/>
    <w:rsid w:val="0063283A"/>
    <w:rsid w:val="00634AF2"/>
    <w:rsid w:val="00634C44"/>
    <w:rsid w:val="0063572D"/>
    <w:rsid w:val="00635CB6"/>
    <w:rsid w:val="00635E04"/>
    <w:rsid w:val="00635EBA"/>
    <w:rsid w:val="00636098"/>
    <w:rsid w:val="0063617E"/>
    <w:rsid w:val="006362DD"/>
    <w:rsid w:val="0063635B"/>
    <w:rsid w:val="00636AE9"/>
    <w:rsid w:val="00636AED"/>
    <w:rsid w:val="00636B16"/>
    <w:rsid w:val="00636EA8"/>
    <w:rsid w:val="00636F85"/>
    <w:rsid w:val="00637042"/>
    <w:rsid w:val="00637235"/>
    <w:rsid w:val="00637658"/>
    <w:rsid w:val="006404B4"/>
    <w:rsid w:val="00640C0E"/>
    <w:rsid w:val="00641564"/>
    <w:rsid w:val="00641950"/>
    <w:rsid w:val="00641EB9"/>
    <w:rsid w:val="00642B21"/>
    <w:rsid w:val="00643E47"/>
    <w:rsid w:val="00644D34"/>
    <w:rsid w:val="006457C9"/>
    <w:rsid w:val="0064598F"/>
    <w:rsid w:val="006459FA"/>
    <w:rsid w:val="00645F98"/>
    <w:rsid w:val="00646ED8"/>
    <w:rsid w:val="00647266"/>
    <w:rsid w:val="00647527"/>
    <w:rsid w:val="006478ED"/>
    <w:rsid w:val="00650245"/>
    <w:rsid w:val="00650F80"/>
    <w:rsid w:val="006513EC"/>
    <w:rsid w:val="00651C19"/>
    <w:rsid w:val="006529F2"/>
    <w:rsid w:val="00652D52"/>
    <w:rsid w:val="00653834"/>
    <w:rsid w:val="006538CB"/>
    <w:rsid w:val="006539B0"/>
    <w:rsid w:val="00654E46"/>
    <w:rsid w:val="0065515D"/>
    <w:rsid w:val="00655877"/>
    <w:rsid w:val="00656B5D"/>
    <w:rsid w:val="00656D64"/>
    <w:rsid w:val="006570A4"/>
    <w:rsid w:val="00657647"/>
    <w:rsid w:val="006578CF"/>
    <w:rsid w:val="00657D9D"/>
    <w:rsid w:val="00660A17"/>
    <w:rsid w:val="00660F4F"/>
    <w:rsid w:val="00661302"/>
    <w:rsid w:val="0066183F"/>
    <w:rsid w:val="00661CB0"/>
    <w:rsid w:val="00662D5C"/>
    <w:rsid w:val="0066319E"/>
    <w:rsid w:val="006649D8"/>
    <w:rsid w:val="00664A66"/>
    <w:rsid w:val="00665032"/>
    <w:rsid w:val="00665181"/>
    <w:rsid w:val="0066590F"/>
    <w:rsid w:val="00665F0C"/>
    <w:rsid w:val="00666476"/>
    <w:rsid w:val="006667AF"/>
    <w:rsid w:val="00667325"/>
    <w:rsid w:val="00667607"/>
    <w:rsid w:val="00667806"/>
    <w:rsid w:val="00667BE1"/>
    <w:rsid w:val="00670425"/>
    <w:rsid w:val="00670596"/>
    <w:rsid w:val="00670758"/>
    <w:rsid w:val="00670D6F"/>
    <w:rsid w:val="006715C8"/>
    <w:rsid w:val="00671B83"/>
    <w:rsid w:val="00672130"/>
    <w:rsid w:val="00672F3B"/>
    <w:rsid w:val="00673088"/>
    <w:rsid w:val="00673443"/>
    <w:rsid w:val="00674123"/>
    <w:rsid w:val="00675042"/>
    <w:rsid w:val="006754DD"/>
    <w:rsid w:val="006758B8"/>
    <w:rsid w:val="00675AC6"/>
    <w:rsid w:val="0067699E"/>
    <w:rsid w:val="006777FC"/>
    <w:rsid w:val="0068012B"/>
    <w:rsid w:val="0068052F"/>
    <w:rsid w:val="0068101B"/>
    <w:rsid w:val="00681D14"/>
    <w:rsid w:val="006820F2"/>
    <w:rsid w:val="0068217D"/>
    <w:rsid w:val="006824B0"/>
    <w:rsid w:val="00682E84"/>
    <w:rsid w:val="0068390F"/>
    <w:rsid w:val="00683AEF"/>
    <w:rsid w:val="00684583"/>
    <w:rsid w:val="00684801"/>
    <w:rsid w:val="00684A5B"/>
    <w:rsid w:val="0068507A"/>
    <w:rsid w:val="0068514E"/>
    <w:rsid w:val="00685177"/>
    <w:rsid w:val="006861DE"/>
    <w:rsid w:val="00686E0E"/>
    <w:rsid w:val="00687A3D"/>
    <w:rsid w:val="00687D98"/>
    <w:rsid w:val="006900A0"/>
    <w:rsid w:val="00690175"/>
    <w:rsid w:val="00692101"/>
    <w:rsid w:val="006926A7"/>
    <w:rsid w:val="0069315A"/>
    <w:rsid w:val="0069318B"/>
    <w:rsid w:val="006933A9"/>
    <w:rsid w:val="006937D4"/>
    <w:rsid w:val="00693CD6"/>
    <w:rsid w:val="006947ED"/>
    <w:rsid w:val="00695848"/>
    <w:rsid w:val="00695D48"/>
    <w:rsid w:val="00696230"/>
    <w:rsid w:val="0069660B"/>
    <w:rsid w:val="00696A2E"/>
    <w:rsid w:val="00697A11"/>
    <w:rsid w:val="006A014C"/>
    <w:rsid w:val="006A0A27"/>
    <w:rsid w:val="006A13B7"/>
    <w:rsid w:val="006A23E4"/>
    <w:rsid w:val="006A2E0A"/>
    <w:rsid w:val="006A2E53"/>
    <w:rsid w:val="006A3236"/>
    <w:rsid w:val="006A3F46"/>
    <w:rsid w:val="006A45F7"/>
    <w:rsid w:val="006A46C0"/>
    <w:rsid w:val="006A4B6F"/>
    <w:rsid w:val="006A4E29"/>
    <w:rsid w:val="006A51D3"/>
    <w:rsid w:val="006A5A14"/>
    <w:rsid w:val="006A5A8D"/>
    <w:rsid w:val="006A5AAC"/>
    <w:rsid w:val="006A5D47"/>
    <w:rsid w:val="006A5D63"/>
    <w:rsid w:val="006A6754"/>
    <w:rsid w:val="006A6C52"/>
    <w:rsid w:val="006A6E4B"/>
    <w:rsid w:val="006A70B5"/>
    <w:rsid w:val="006A76E7"/>
    <w:rsid w:val="006A7A03"/>
    <w:rsid w:val="006B0028"/>
    <w:rsid w:val="006B0405"/>
    <w:rsid w:val="006B07F5"/>
    <w:rsid w:val="006B1759"/>
    <w:rsid w:val="006B19A2"/>
    <w:rsid w:val="006B1C7B"/>
    <w:rsid w:val="006B24DB"/>
    <w:rsid w:val="006B2EFD"/>
    <w:rsid w:val="006B4080"/>
    <w:rsid w:val="006B462A"/>
    <w:rsid w:val="006B46D9"/>
    <w:rsid w:val="006B55D2"/>
    <w:rsid w:val="006B5E4F"/>
    <w:rsid w:val="006B5E53"/>
    <w:rsid w:val="006B61FC"/>
    <w:rsid w:val="006B62B3"/>
    <w:rsid w:val="006B65FB"/>
    <w:rsid w:val="006B6A04"/>
    <w:rsid w:val="006B7169"/>
    <w:rsid w:val="006B770D"/>
    <w:rsid w:val="006B7AFB"/>
    <w:rsid w:val="006B7B7F"/>
    <w:rsid w:val="006C0662"/>
    <w:rsid w:val="006C0BA7"/>
    <w:rsid w:val="006C0CD6"/>
    <w:rsid w:val="006C1318"/>
    <w:rsid w:val="006C1960"/>
    <w:rsid w:val="006C1C26"/>
    <w:rsid w:val="006C1DF4"/>
    <w:rsid w:val="006C1E36"/>
    <w:rsid w:val="006C2235"/>
    <w:rsid w:val="006C23EF"/>
    <w:rsid w:val="006C3947"/>
    <w:rsid w:val="006C4651"/>
    <w:rsid w:val="006C495A"/>
    <w:rsid w:val="006C6675"/>
    <w:rsid w:val="006C688D"/>
    <w:rsid w:val="006C6E2C"/>
    <w:rsid w:val="006C71FD"/>
    <w:rsid w:val="006C76CE"/>
    <w:rsid w:val="006D0449"/>
    <w:rsid w:val="006D08DE"/>
    <w:rsid w:val="006D0ADD"/>
    <w:rsid w:val="006D0C21"/>
    <w:rsid w:val="006D0D40"/>
    <w:rsid w:val="006D0DD4"/>
    <w:rsid w:val="006D1382"/>
    <w:rsid w:val="006D1714"/>
    <w:rsid w:val="006D198A"/>
    <w:rsid w:val="006D19C7"/>
    <w:rsid w:val="006D1AE6"/>
    <w:rsid w:val="006D2299"/>
    <w:rsid w:val="006D22F2"/>
    <w:rsid w:val="006D2556"/>
    <w:rsid w:val="006D2DED"/>
    <w:rsid w:val="006D33E2"/>
    <w:rsid w:val="006D3F51"/>
    <w:rsid w:val="006D4367"/>
    <w:rsid w:val="006D4522"/>
    <w:rsid w:val="006D475F"/>
    <w:rsid w:val="006D526C"/>
    <w:rsid w:val="006D5895"/>
    <w:rsid w:val="006D5C22"/>
    <w:rsid w:val="006D66CF"/>
    <w:rsid w:val="006D67CE"/>
    <w:rsid w:val="006D68E3"/>
    <w:rsid w:val="006D7759"/>
    <w:rsid w:val="006E04DB"/>
    <w:rsid w:val="006E07E3"/>
    <w:rsid w:val="006E1334"/>
    <w:rsid w:val="006E156B"/>
    <w:rsid w:val="006E1F47"/>
    <w:rsid w:val="006E1F52"/>
    <w:rsid w:val="006E2049"/>
    <w:rsid w:val="006E2624"/>
    <w:rsid w:val="006E30BC"/>
    <w:rsid w:val="006E58C8"/>
    <w:rsid w:val="006E5FEE"/>
    <w:rsid w:val="006E608F"/>
    <w:rsid w:val="006E62C2"/>
    <w:rsid w:val="006E6568"/>
    <w:rsid w:val="006E6B11"/>
    <w:rsid w:val="006F00C4"/>
    <w:rsid w:val="006F0A35"/>
    <w:rsid w:val="006F146B"/>
    <w:rsid w:val="006F1B65"/>
    <w:rsid w:val="006F227A"/>
    <w:rsid w:val="006F24C1"/>
    <w:rsid w:val="006F2A42"/>
    <w:rsid w:val="006F338E"/>
    <w:rsid w:val="006F41C2"/>
    <w:rsid w:val="006F43ED"/>
    <w:rsid w:val="006F555A"/>
    <w:rsid w:val="006F5E5D"/>
    <w:rsid w:val="006F63B2"/>
    <w:rsid w:val="006F73CF"/>
    <w:rsid w:val="006F7868"/>
    <w:rsid w:val="006F7E63"/>
    <w:rsid w:val="00700400"/>
    <w:rsid w:val="00700C1C"/>
    <w:rsid w:val="00700F07"/>
    <w:rsid w:val="007012FF"/>
    <w:rsid w:val="00701AE5"/>
    <w:rsid w:val="007020C2"/>
    <w:rsid w:val="00702294"/>
    <w:rsid w:val="00702C00"/>
    <w:rsid w:val="00703116"/>
    <w:rsid w:val="007031D5"/>
    <w:rsid w:val="007033F7"/>
    <w:rsid w:val="007038B9"/>
    <w:rsid w:val="00703F9F"/>
    <w:rsid w:val="00704590"/>
    <w:rsid w:val="007059B6"/>
    <w:rsid w:val="00705B1C"/>
    <w:rsid w:val="0070664F"/>
    <w:rsid w:val="007072FD"/>
    <w:rsid w:val="00707608"/>
    <w:rsid w:val="00707CE4"/>
    <w:rsid w:val="00710315"/>
    <w:rsid w:val="007109FD"/>
    <w:rsid w:val="00710E6E"/>
    <w:rsid w:val="00710FE0"/>
    <w:rsid w:val="00711476"/>
    <w:rsid w:val="00711AB7"/>
    <w:rsid w:val="0071253E"/>
    <w:rsid w:val="0071273B"/>
    <w:rsid w:val="00712834"/>
    <w:rsid w:val="0071312D"/>
    <w:rsid w:val="00713B8C"/>
    <w:rsid w:val="00713F59"/>
    <w:rsid w:val="00713F9B"/>
    <w:rsid w:val="007154CB"/>
    <w:rsid w:val="00715644"/>
    <w:rsid w:val="00715AAD"/>
    <w:rsid w:val="00715C50"/>
    <w:rsid w:val="007168B9"/>
    <w:rsid w:val="00716B95"/>
    <w:rsid w:val="007175DC"/>
    <w:rsid w:val="00720C0D"/>
    <w:rsid w:val="00721376"/>
    <w:rsid w:val="007217F6"/>
    <w:rsid w:val="00721F4A"/>
    <w:rsid w:val="00722025"/>
    <w:rsid w:val="007223A6"/>
    <w:rsid w:val="00722745"/>
    <w:rsid w:val="00723DDE"/>
    <w:rsid w:val="0072475D"/>
    <w:rsid w:val="00725888"/>
    <w:rsid w:val="00725E6B"/>
    <w:rsid w:val="007269C0"/>
    <w:rsid w:val="00726E60"/>
    <w:rsid w:val="00727031"/>
    <w:rsid w:val="00727062"/>
    <w:rsid w:val="00727399"/>
    <w:rsid w:val="0073011A"/>
    <w:rsid w:val="0073017C"/>
    <w:rsid w:val="00731037"/>
    <w:rsid w:val="00732A7F"/>
    <w:rsid w:val="00732F6C"/>
    <w:rsid w:val="00734676"/>
    <w:rsid w:val="00734DD4"/>
    <w:rsid w:val="00735334"/>
    <w:rsid w:val="00735442"/>
    <w:rsid w:val="00736036"/>
    <w:rsid w:val="00736F3C"/>
    <w:rsid w:val="00737EC6"/>
    <w:rsid w:val="007404A1"/>
    <w:rsid w:val="007407A0"/>
    <w:rsid w:val="00740D6E"/>
    <w:rsid w:val="00741119"/>
    <w:rsid w:val="007411AF"/>
    <w:rsid w:val="0074238F"/>
    <w:rsid w:val="007434C7"/>
    <w:rsid w:val="00744403"/>
    <w:rsid w:val="00746360"/>
    <w:rsid w:val="0074664A"/>
    <w:rsid w:val="00746E36"/>
    <w:rsid w:val="00747137"/>
    <w:rsid w:val="00747808"/>
    <w:rsid w:val="00750667"/>
    <w:rsid w:val="00750C1B"/>
    <w:rsid w:val="00751460"/>
    <w:rsid w:val="007517BC"/>
    <w:rsid w:val="007518E1"/>
    <w:rsid w:val="00751B57"/>
    <w:rsid w:val="00751BD6"/>
    <w:rsid w:val="00751EFA"/>
    <w:rsid w:val="00751F97"/>
    <w:rsid w:val="00752B90"/>
    <w:rsid w:val="007536E6"/>
    <w:rsid w:val="0075391C"/>
    <w:rsid w:val="00753941"/>
    <w:rsid w:val="00753EA8"/>
    <w:rsid w:val="00754236"/>
    <w:rsid w:val="00754336"/>
    <w:rsid w:val="007549F7"/>
    <w:rsid w:val="00754ABC"/>
    <w:rsid w:val="00754D9D"/>
    <w:rsid w:val="00755106"/>
    <w:rsid w:val="0075627F"/>
    <w:rsid w:val="007562CB"/>
    <w:rsid w:val="007568F3"/>
    <w:rsid w:val="007569CA"/>
    <w:rsid w:val="007578AC"/>
    <w:rsid w:val="00757A77"/>
    <w:rsid w:val="00757B69"/>
    <w:rsid w:val="00760A0D"/>
    <w:rsid w:val="00760F2B"/>
    <w:rsid w:val="00761872"/>
    <w:rsid w:val="00762749"/>
    <w:rsid w:val="00763640"/>
    <w:rsid w:val="00764360"/>
    <w:rsid w:val="0076458A"/>
    <w:rsid w:val="00765019"/>
    <w:rsid w:val="007666A9"/>
    <w:rsid w:val="007667F3"/>
    <w:rsid w:val="00766A34"/>
    <w:rsid w:val="007674E4"/>
    <w:rsid w:val="0076751E"/>
    <w:rsid w:val="00770559"/>
    <w:rsid w:val="00770EE8"/>
    <w:rsid w:val="007711AE"/>
    <w:rsid w:val="00771210"/>
    <w:rsid w:val="0077130F"/>
    <w:rsid w:val="00771A80"/>
    <w:rsid w:val="00772A47"/>
    <w:rsid w:val="007731F9"/>
    <w:rsid w:val="00773634"/>
    <w:rsid w:val="00773E0B"/>
    <w:rsid w:val="00774019"/>
    <w:rsid w:val="00774203"/>
    <w:rsid w:val="007745EA"/>
    <w:rsid w:val="00774BB7"/>
    <w:rsid w:val="00774EF9"/>
    <w:rsid w:val="007751BF"/>
    <w:rsid w:val="00776194"/>
    <w:rsid w:val="007761C4"/>
    <w:rsid w:val="00776282"/>
    <w:rsid w:val="00776DA1"/>
    <w:rsid w:val="0078069A"/>
    <w:rsid w:val="00781B92"/>
    <w:rsid w:val="00781DE8"/>
    <w:rsid w:val="007821B4"/>
    <w:rsid w:val="00782544"/>
    <w:rsid w:val="00782BDF"/>
    <w:rsid w:val="00783619"/>
    <w:rsid w:val="00783C54"/>
    <w:rsid w:val="00784B75"/>
    <w:rsid w:val="00784C6F"/>
    <w:rsid w:val="00784E27"/>
    <w:rsid w:val="00784FF8"/>
    <w:rsid w:val="007851FB"/>
    <w:rsid w:val="0078588A"/>
    <w:rsid w:val="00785AAE"/>
    <w:rsid w:val="0078601A"/>
    <w:rsid w:val="00786169"/>
    <w:rsid w:val="00786179"/>
    <w:rsid w:val="00786FF9"/>
    <w:rsid w:val="0079046A"/>
    <w:rsid w:val="007905B7"/>
    <w:rsid w:val="007907AA"/>
    <w:rsid w:val="00790F90"/>
    <w:rsid w:val="0079107A"/>
    <w:rsid w:val="00791330"/>
    <w:rsid w:val="00791C10"/>
    <w:rsid w:val="00792689"/>
    <w:rsid w:val="00792AF9"/>
    <w:rsid w:val="00792C12"/>
    <w:rsid w:val="00793472"/>
    <w:rsid w:val="00793678"/>
    <w:rsid w:val="007936CE"/>
    <w:rsid w:val="0079415E"/>
    <w:rsid w:val="007949E9"/>
    <w:rsid w:val="00794AA5"/>
    <w:rsid w:val="00796263"/>
    <w:rsid w:val="00796B51"/>
    <w:rsid w:val="00796F6A"/>
    <w:rsid w:val="0079770B"/>
    <w:rsid w:val="00797A76"/>
    <w:rsid w:val="00797BCD"/>
    <w:rsid w:val="007A0632"/>
    <w:rsid w:val="007A116E"/>
    <w:rsid w:val="007A14EB"/>
    <w:rsid w:val="007A15DC"/>
    <w:rsid w:val="007A1A02"/>
    <w:rsid w:val="007A1D85"/>
    <w:rsid w:val="007A2A38"/>
    <w:rsid w:val="007A2D6B"/>
    <w:rsid w:val="007A3B5C"/>
    <w:rsid w:val="007A3EA1"/>
    <w:rsid w:val="007A4389"/>
    <w:rsid w:val="007A47E3"/>
    <w:rsid w:val="007A5178"/>
    <w:rsid w:val="007A55EA"/>
    <w:rsid w:val="007A5DE1"/>
    <w:rsid w:val="007A604F"/>
    <w:rsid w:val="007A6280"/>
    <w:rsid w:val="007A69D1"/>
    <w:rsid w:val="007A6C64"/>
    <w:rsid w:val="007A6F29"/>
    <w:rsid w:val="007A7F01"/>
    <w:rsid w:val="007B006C"/>
    <w:rsid w:val="007B03D1"/>
    <w:rsid w:val="007B074D"/>
    <w:rsid w:val="007B1379"/>
    <w:rsid w:val="007B1635"/>
    <w:rsid w:val="007B1ABF"/>
    <w:rsid w:val="007B2346"/>
    <w:rsid w:val="007B246C"/>
    <w:rsid w:val="007B29F3"/>
    <w:rsid w:val="007B2B6B"/>
    <w:rsid w:val="007B33C7"/>
    <w:rsid w:val="007B35AB"/>
    <w:rsid w:val="007B46A4"/>
    <w:rsid w:val="007B4D53"/>
    <w:rsid w:val="007B52F0"/>
    <w:rsid w:val="007B5982"/>
    <w:rsid w:val="007B5DEC"/>
    <w:rsid w:val="007B62FC"/>
    <w:rsid w:val="007B6786"/>
    <w:rsid w:val="007B6BA9"/>
    <w:rsid w:val="007B6E64"/>
    <w:rsid w:val="007B74D7"/>
    <w:rsid w:val="007B7544"/>
    <w:rsid w:val="007B762E"/>
    <w:rsid w:val="007B7CC8"/>
    <w:rsid w:val="007B7F7B"/>
    <w:rsid w:val="007C0643"/>
    <w:rsid w:val="007C073C"/>
    <w:rsid w:val="007C0745"/>
    <w:rsid w:val="007C0B12"/>
    <w:rsid w:val="007C0BCC"/>
    <w:rsid w:val="007C123F"/>
    <w:rsid w:val="007C13B6"/>
    <w:rsid w:val="007C2DCC"/>
    <w:rsid w:val="007C31B4"/>
    <w:rsid w:val="007C3586"/>
    <w:rsid w:val="007C4222"/>
    <w:rsid w:val="007C49BC"/>
    <w:rsid w:val="007C4E49"/>
    <w:rsid w:val="007C5E4E"/>
    <w:rsid w:val="007C7BFA"/>
    <w:rsid w:val="007D034D"/>
    <w:rsid w:val="007D082A"/>
    <w:rsid w:val="007D082E"/>
    <w:rsid w:val="007D0948"/>
    <w:rsid w:val="007D0A3B"/>
    <w:rsid w:val="007D0A9B"/>
    <w:rsid w:val="007D0AB0"/>
    <w:rsid w:val="007D1762"/>
    <w:rsid w:val="007D2678"/>
    <w:rsid w:val="007D29CE"/>
    <w:rsid w:val="007D329B"/>
    <w:rsid w:val="007D3633"/>
    <w:rsid w:val="007D396C"/>
    <w:rsid w:val="007D3CAE"/>
    <w:rsid w:val="007D3CD2"/>
    <w:rsid w:val="007D441D"/>
    <w:rsid w:val="007D5269"/>
    <w:rsid w:val="007D54C4"/>
    <w:rsid w:val="007D56E2"/>
    <w:rsid w:val="007D6088"/>
    <w:rsid w:val="007D64A7"/>
    <w:rsid w:val="007D6829"/>
    <w:rsid w:val="007D76BB"/>
    <w:rsid w:val="007D791B"/>
    <w:rsid w:val="007D7FE6"/>
    <w:rsid w:val="007E03E6"/>
    <w:rsid w:val="007E0597"/>
    <w:rsid w:val="007E09E7"/>
    <w:rsid w:val="007E0EB6"/>
    <w:rsid w:val="007E136D"/>
    <w:rsid w:val="007E207C"/>
    <w:rsid w:val="007E22DE"/>
    <w:rsid w:val="007E2531"/>
    <w:rsid w:val="007E280F"/>
    <w:rsid w:val="007E2FEA"/>
    <w:rsid w:val="007E348D"/>
    <w:rsid w:val="007E34E2"/>
    <w:rsid w:val="007E368F"/>
    <w:rsid w:val="007E3B0B"/>
    <w:rsid w:val="007E4118"/>
    <w:rsid w:val="007E4500"/>
    <w:rsid w:val="007E479A"/>
    <w:rsid w:val="007E48C4"/>
    <w:rsid w:val="007E5AB3"/>
    <w:rsid w:val="007E646A"/>
    <w:rsid w:val="007E767F"/>
    <w:rsid w:val="007E7C2D"/>
    <w:rsid w:val="007E7C86"/>
    <w:rsid w:val="007E7DEA"/>
    <w:rsid w:val="007F00AA"/>
    <w:rsid w:val="007F0204"/>
    <w:rsid w:val="007F08DA"/>
    <w:rsid w:val="007F0B80"/>
    <w:rsid w:val="007F14A4"/>
    <w:rsid w:val="007F178A"/>
    <w:rsid w:val="007F2886"/>
    <w:rsid w:val="007F408A"/>
    <w:rsid w:val="007F53C6"/>
    <w:rsid w:val="007F5423"/>
    <w:rsid w:val="007F5608"/>
    <w:rsid w:val="007F57CF"/>
    <w:rsid w:val="007F6E2A"/>
    <w:rsid w:val="007F7023"/>
    <w:rsid w:val="007F73D8"/>
    <w:rsid w:val="007F748B"/>
    <w:rsid w:val="008001A5"/>
    <w:rsid w:val="008005BF"/>
    <w:rsid w:val="008005CF"/>
    <w:rsid w:val="008009DD"/>
    <w:rsid w:val="00800BA9"/>
    <w:rsid w:val="00801AB9"/>
    <w:rsid w:val="0080225D"/>
    <w:rsid w:val="008022ED"/>
    <w:rsid w:val="0080277A"/>
    <w:rsid w:val="00803026"/>
    <w:rsid w:val="0080313A"/>
    <w:rsid w:val="0080320D"/>
    <w:rsid w:val="0080368C"/>
    <w:rsid w:val="00803777"/>
    <w:rsid w:val="00804109"/>
    <w:rsid w:val="008053E0"/>
    <w:rsid w:val="00805940"/>
    <w:rsid w:val="008063FE"/>
    <w:rsid w:val="00806A8E"/>
    <w:rsid w:val="00806E40"/>
    <w:rsid w:val="00807875"/>
    <w:rsid w:val="008101E8"/>
    <w:rsid w:val="00810291"/>
    <w:rsid w:val="00810395"/>
    <w:rsid w:val="0081075A"/>
    <w:rsid w:val="00810EAB"/>
    <w:rsid w:val="008110AB"/>
    <w:rsid w:val="00811AF2"/>
    <w:rsid w:val="00811B51"/>
    <w:rsid w:val="00811D77"/>
    <w:rsid w:val="00812742"/>
    <w:rsid w:val="00812A45"/>
    <w:rsid w:val="00813080"/>
    <w:rsid w:val="00813BE6"/>
    <w:rsid w:val="00813E86"/>
    <w:rsid w:val="008146EF"/>
    <w:rsid w:val="00814738"/>
    <w:rsid w:val="00814EBA"/>
    <w:rsid w:val="00815064"/>
    <w:rsid w:val="0081524B"/>
    <w:rsid w:val="008159D1"/>
    <w:rsid w:val="00815E41"/>
    <w:rsid w:val="008161CA"/>
    <w:rsid w:val="00816780"/>
    <w:rsid w:val="008169C4"/>
    <w:rsid w:val="0081722F"/>
    <w:rsid w:val="00817481"/>
    <w:rsid w:val="00821385"/>
    <w:rsid w:val="00821448"/>
    <w:rsid w:val="008219E5"/>
    <w:rsid w:val="00821B41"/>
    <w:rsid w:val="008222DB"/>
    <w:rsid w:val="00822A58"/>
    <w:rsid w:val="00822C04"/>
    <w:rsid w:val="00823466"/>
    <w:rsid w:val="00824299"/>
    <w:rsid w:val="008246EA"/>
    <w:rsid w:val="008252EC"/>
    <w:rsid w:val="0082562B"/>
    <w:rsid w:val="00826ECC"/>
    <w:rsid w:val="008270F5"/>
    <w:rsid w:val="0082716E"/>
    <w:rsid w:val="00827236"/>
    <w:rsid w:val="008279C6"/>
    <w:rsid w:val="00830045"/>
    <w:rsid w:val="0083112A"/>
    <w:rsid w:val="00831788"/>
    <w:rsid w:val="00831950"/>
    <w:rsid w:val="00831EB0"/>
    <w:rsid w:val="008342BC"/>
    <w:rsid w:val="00834695"/>
    <w:rsid w:val="0083583F"/>
    <w:rsid w:val="00835E46"/>
    <w:rsid w:val="00835EC4"/>
    <w:rsid w:val="00836150"/>
    <w:rsid w:val="0083648A"/>
    <w:rsid w:val="008365C0"/>
    <w:rsid w:val="00837138"/>
    <w:rsid w:val="00837F9E"/>
    <w:rsid w:val="00840769"/>
    <w:rsid w:val="0084082B"/>
    <w:rsid w:val="008412EB"/>
    <w:rsid w:val="008418E0"/>
    <w:rsid w:val="0084196F"/>
    <w:rsid w:val="00841FF8"/>
    <w:rsid w:val="008420A2"/>
    <w:rsid w:val="00842271"/>
    <w:rsid w:val="008422EA"/>
    <w:rsid w:val="0084452C"/>
    <w:rsid w:val="00844FED"/>
    <w:rsid w:val="008460E4"/>
    <w:rsid w:val="0084635D"/>
    <w:rsid w:val="00846470"/>
    <w:rsid w:val="00846C7B"/>
    <w:rsid w:val="0084707E"/>
    <w:rsid w:val="008477A6"/>
    <w:rsid w:val="00847806"/>
    <w:rsid w:val="0084780B"/>
    <w:rsid w:val="00847DB3"/>
    <w:rsid w:val="008505AD"/>
    <w:rsid w:val="0085089C"/>
    <w:rsid w:val="00850D11"/>
    <w:rsid w:val="00851DC3"/>
    <w:rsid w:val="00852150"/>
    <w:rsid w:val="00852450"/>
    <w:rsid w:val="00852545"/>
    <w:rsid w:val="008530F8"/>
    <w:rsid w:val="00853DF0"/>
    <w:rsid w:val="00854201"/>
    <w:rsid w:val="00855025"/>
    <w:rsid w:val="0085573D"/>
    <w:rsid w:val="00855931"/>
    <w:rsid w:val="00855956"/>
    <w:rsid w:val="00856134"/>
    <w:rsid w:val="0085684B"/>
    <w:rsid w:val="008569A8"/>
    <w:rsid w:val="00856D03"/>
    <w:rsid w:val="00857467"/>
    <w:rsid w:val="00857684"/>
    <w:rsid w:val="00857A25"/>
    <w:rsid w:val="00860318"/>
    <w:rsid w:val="00860561"/>
    <w:rsid w:val="00860D44"/>
    <w:rsid w:val="00861BDD"/>
    <w:rsid w:val="00861C03"/>
    <w:rsid w:val="00862082"/>
    <w:rsid w:val="0086208C"/>
    <w:rsid w:val="00862635"/>
    <w:rsid w:val="008628CE"/>
    <w:rsid w:val="008629C6"/>
    <w:rsid w:val="00862A2F"/>
    <w:rsid w:val="00863B71"/>
    <w:rsid w:val="00863DFC"/>
    <w:rsid w:val="00863F8D"/>
    <w:rsid w:val="0086448D"/>
    <w:rsid w:val="008644C6"/>
    <w:rsid w:val="0086481D"/>
    <w:rsid w:val="008651CF"/>
    <w:rsid w:val="0086541D"/>
    <w:rsid w:val="00867189"/>
    <w:rsid w:val="00867429"/>
    <w:rsid w:val="008675AF"/>
    <w:rsid w:val="00867844"/>
    <w:rsid w:val="00870288"/>
    <w:rsid w:val="00870806"/>
    <w:rsid w:val="008713A9"/>
    <w:rsid w:val="0087155B"/>
    <w:rsid w:val="00871A10"/>
    <w:rsid w:val="00871FDC"/>
    <w:rsid w:val="008727C4"/>
    <w:rsid w:val="00872B53"/>
    <w:rsid w:val="0087353C"/>
    <w:rsid w:val="008740F2"/>
    <w:rsid w:val="00874150"/>
    <w:rsid w:val="008744E9"/>
    <w:rsid w:val="0087464E"/>
    <w:rsid w:val="00874780"/>
    <w:rsid w:val="0087480F"/>
    <w:rsid w:val="00874E5A"/>
    <w:rsid w:val="0087519B"/>
    <w:rsid w:val="00876C0C"/>
    <w:rsid w:val="00876EB4"/>
    <w:rsid w:val="0087711D"/>
    <w:rsid w:val="008779EA"/>
    <w:rsid w:val="00877F8D"/>
    <w:rsid w:val="00880444"/>
    <w:rsid w:val="008808D3"/>
    <w:rsid w:val="0088097A"/>
    <w:rsid w:val="00880B74"/>
    <w:rsid w:val="00880EB5"/>
    <w:rsid w:val="0088147A"/>
    <w:rsid w:val="00881C6A"/>
    <w:rsid w:val="00882255"/>
    <w:rsid w:val="0088244E"/>
    <w:rsid w:val="008827E5"/>
    <w:rsid w:val="00882836"/>
    <w:rsid w:val="00882969"/>
    <w:rsid w:val="0088306F"/>
    <w:rsid w:val="00883351"/>
    <w:rsid w:val="00883DA2"/>
    <w:rsid w:val="00884275"/>
    <w:rsid w:val="00884395"/>
    <w:rsid w:val="0088454E"/>
    <w:rsid w:val="0088467B"/>
    <w:rsid w:val="008847CE"/>
    <w:rsid w:val="00884871"/>
    <w:rsid w:val="008853E3"/>
    <w:rsid w:val="0088617A"/>
    <w:rsid w:val="00886860"/>
    <w:rsid w:val="00886B54"/>
    <w:rsid w:val="0088732E"/>
    <w:rsid w:val="00887BDC"/>
    <w:rsid w:val="00887FB1"/>
    <w:rsid w:val="00890086"/>
    <w:rsid w:val="0089051D"/>
    <w:rsid w:val="0089069B"/>
    <w:rsid w:val="00893251"/>
    <w:rsid w:val="0089328B"/>
    <w:rsid w:val="00893E33"/>
    <w:rsid w:val="00893FBD"/>
    <w:rsid w:val="0089480A"/>
    <w:rsid w:val="00894816"/>
    <w:rsid w:val="008949CC"/>
    <w:rsid w:val="00894A66"/>
    <w:rsid w:val="00895556"/>
    <w:rsid w:val="00896158"/>
    <w:rsid w:val="0089633F"/>
    <w:rsid w:val="00896552"/>
    <w:rsid w:val="00896841"/>
    <w:rsid w:val="00896F4F"/>
    <w:rsid w:val="00897268"/>
    <w:rsid w:val="00897D51"/>
    <w:rsid w:val="008A05FE"/>
    <w:rsid w:val="008A0F05"/>
    <w:rsid w:val="008A0FD5"/>
    <w:rsid w:val="008A132E"/>
    <w:rsid w:val="008A17A3"/>
    <w:rsid w:val="008A1EC2"/>
    <w:rsid w:val="008A2127"/>
    <w:rsid w:val="008A227D"/>
    <w:rsid w:val="008A2898"/>
    <w:rsid w:val="008A3186"/>
    <w:rsid w:val="008A3314"/>
    <w:rsid w:val="008A3E4E"/>
    <w:rsid w:val="008A45E3"/>
    <w:rsid w:val="008A4BA8"/>
    <w:rsid w:val="008A52BA"/>
    <w:rsid w:val="008A52CA"/>
    <w:rsid w:val="008A63B0"/>
    <w:rsid w:val="008A67F3"/>
    <w:rsid w:val="008A6AEF"/>
    <w:rsid w:val="008A6DBA"/>
    <w:rsid w:val="008A6F24"/>
    <w:rsid w:val="008A7678"/>
    <w:rsid w:val="008B07B6"/>
    <w:rsid w:val="008B07BB"/>
    <w:rsid w:val="008B0877"/>
    <w:rsid w:val="008B16B9"/>
    <w:rsid w:val="008B1EE4"/>
    <w:rsid w:val="008B21B0"/>
    <w:rsid w:val="008B2451"/>
    <w:rsid w:val="008B2A4F"/>
    <w:rsid w:val="008B3003"/>
    <w:rsid w:val="008B317E"/>
    <w:rsid w:val="008B3DD5"/>
    <w:rsid w:val="008B55FE"/>
    <w:rsid w:val="008B591A"/>
    <w:rsid w:val="008B5DA7"/>
    <w:rsid w:val="008B614B"/>
    <w:rsid w:val="008B636E"/>
    <w:rsid w:val="008B647B"/>
    <w:rsid w:val="008B655C"/>
    <w:rsid w:val="008B7326"/>
    <w:rsid w:val="008B756F"/>
    <w:rsid w:val="008B7867"/>
    <w:rsid w:val="008C023C"/>
    <w:rsid w:val="008C0768"/>
    <w:rsid w:val="008C0BB7"/>
    <w:rsid w:val="008C0CA3"/>
    <w:rsid w:val="008C1306"/>
    <w:rsid w:val="008C210C"/>
    <w:rsid w:val="008C2550"/>
    <w:rsid w:val="008C2C34"/>
    <w:rsid w:val="008C3AC3"/>
    <w:rsid w:val="008C3D75"/>
    <w:rsid w:val="008C3F25"/>
    <w:rsid w:val="008C44CA"/>
    <w:rsid w:val="008C4876"/>
    <w:rsid w:val="008C4BD8"/>
    <w:rsid w:val="008C51DE"/>
    <w:rsid w:val="008C5281"/>
    <w:rsid w:val="008C543E"/>
    <w:rsid w:val="008C5A40"/>
    <w:rsid w:val="008C6700"/>
    <w:rsid w:val="008C6749"/>
    <w:rsid w:val="008C70B4"/>
    <w:rsid w:val="008C72FA"/>
    <w:rsid w:val="008C7ADC"/>
    <w:rsid w:val="008C7B0A"/>
    <w:rsid w:val="008C7D95"/>
    <w:rsid w:val="008D026A"/>
    <w:rsid w:val="008D0EF6"/>
    <w:rsid w:val="008D1BD4"/>
    <w:rsid w:val="008D2289"/>
    <w:rsid w:val="008D24FC"/>
    <w:rsid w:val="008D2503"/>
    <w:rsid w:val="008D26F6"/>
    <w:rsid w:val="008D2F2E"/>
    <w:rsid w:val="008D314D"/>
    <w:rsid w:val="008D3633"/>
    <w:rsid w:val="008D4323"/>
    <w:rsid w:val="008D453B"/>
    <w:rsid w:val="008D490B"/>
    <w:rsid w:val="008D5462"/>
    <w:rsid w:val="008D5772"/>
    <w:rsid w:val="008D5A44"/>
    <w:rsid w:val="008D5F45"/>
    <w:rsid w:val="008D5F5C"/>
    <w:rsid w:val="008D6DC6"/>
    <w:rsid w:val="008D7703"/>
    <w:rsid w:val="008D77E9"/>
    <w:rsid w:val="008E02BE"/>
    <w:rsid w:val="008E0DFC"/>
    <w:rsid w:val="008E1626"/>
    <w:rsid w:val="008E2E11"/>
    <w:rsid w:val="008E3238"/>
    <w:rsid w:val="008E342B"/>
    <w:rsid w:val="008E3DA5"/>
    <w:rsid w:val="008E3EE2"/>
    <w:rsid w:val="008E4450"/>
    <w:rsid w:val="008E4B7D"/>
    <w:rsid w:val="008E54E1"/>
    <w:rsid w:val="008E5DE7"/>
    <w:rsid w:val="008E7726"/>
    <w:rsid w:val="008E7E0A"/>
    <w:rsid w:val="008E7F60"/>
    <w:rsid w:val="008F00F0"/>
    <w:rsid w:val="008F0F37"/>
    <w:rsid w:val="008F0F71"/>
    <w:rsid w:val="008F1361"/>
    <w:rsid w:val="008F14E8"/>
    <w:rsid w:val="008F23CD"/>
    <w:rsid w:val="008F2407"/>
    <w:rsid w:val="008F3AC8"/>
    <w:rsid w:val="008F49FD"/>
    <w:rsid w:val="008F4A39"/>
    <w:rsid w:val="008F4F3D"/>
    <w:rsid w:val="008F4F69"/>
    <w:rsid w:val="008F510B"/>
    <w:rsid w:val="008F517D"/>
    <w:rsid w:val="008F6DCF"/>
    <w:rsid w:val="008F6EBD"/>
    <w:rsid w:val="008F6F3E"/>
    <w:rsid w:val="008F7B46"/>
    <w:rsid w:val="009010E5"/>
    <w:rsid w:val="009016CD"/>
    <w:rsid w:val="00902EA2"/>
    <w:rsid w:val="00903250"/>
    <w:rsid w:val="009037D5"/>
    <w:rsid w:val="00903C81"/>
    <w:rsid w:val="00903E3C"/>
    <w:rsid w:val="009042F0"/>
    <w:rsid w:val="00904918"/>
    <w:rsid w:val="00904A5F"/>
    <w:rsid w:val="00905192"/>
    <w:rsid w:val="009051B7"/>
    <w:rsid w:val="009055CF"/>
    <w:rsid w:val="009057CF"/>
    <w:rsid w:val="00905D7B"/>
    <w:rsid w:val="00905E09"/>
    <w:rsid w:val="00905E2D"/>
    <w:rsid w:val="00906695"/>
    <w:rsid w:val="00907025"/>
    <w:rsid w:val="00907876"/>
    <w:rsid w:val="009078B1"/>
    <w:rsid w:val="00907C47"/>
    <w:rsid w:val="00907D50"/>
    <w:rsid w:val="0091069D"/>
    <w:rsid w:val="00910E95"/>
    <w:rsid w:val="00911445"/>
    <w:rsid w:val="00911D30"/>
    <w:rsid w:val="009126D5"/>
    <w:rsid w:val="00912C99"/>
    <w:rsid w:val="0091330A"/>
    <w:rsid w:val="0091337C"/>
    <w:rsid w:val="00913695"/>
    <w:rsid w:val="00913EA9"/>
    <w:rsid w:val="00914E73"/>
    <w:rsid w:val="009152B0"/>
    <w:rsid w:val="0091555D"/>
    <w:rsid w:val="00916370"/>
    <w:rsid w:val="00917598"/>
    <w:rsid w:val="00917608"/>
    <w:rsid w:val="0091789B"/>
    <w:rsid w:val="0091790E"/>
    <w:rsid w:val="00917EAD"/>
    <w:rsid w:val="0092065F"/>
    <w:rsid w:val="0092079A"/>
    <w:rsid w:val="00920DDF"/>
    <w:rsid w:val="00921684"/>
    <w:rsid w:val="0092188D"/>
    <w:rsid w:val="00921963"/>
    <w:rsid w:val="00922007"/>
    <w:rsid w:val="009223E6"/>
    <w:rsid w:val="009223F1"/>
    <w:rsid w:val="00923BF8"/>
    <w:rsid w:val="00923E23"/>
    <w:rsid w:val="0092406B"/>
    <w:rsid w:val="009247FF"/>
    <w:rsid w:val="00924A98"/>
    <w:rsid w:val="00924F1B"/>
    <w:rsid w:val="00924F4A"/>
    <w:rsid w:val="009253A5"/>
    <w:rsid w:val="00925660"/>
    <w:rsid w:val="00925B57"/>
    <w:rsid w:val="00926A3F"/>
    <w:rsid w:val="00926EA3"/>
    <w:rsid w:val="0092735A"/>
    <w:rsid w:val="00930136"/>
    <w:rsid w:val="009302BB"/>
    <w:rsid w:val="00930A75"/>
    <w:rsid w:val="009312C3"/>
    <w:rsid w:val="009315A2"/>
    <w:rsid w:val="009317A1"/>
    <w:rsid w:val="00931809"/>
    <w:rsid w:val="00931F56"/>
    <w:rsid w:val="0093294A"/>
    <w:rsid w:val="00933D98"/>
    <w:rsid w:val="00934D96"/>
    <w:rsid w:val="00935D78"/>
    <w:rsid w:val="00936737"/>
    <w:rsid w:val="0093696F"/>
    <w:rsid w:val="00936DC2"/>
    <w:rsid w:val="00937364"/>
    <w:rsid w:val="00937860"/>
    <w:rsid w:val="00937BDB"/>
    <w:rsid w:val="00940076"/>
    <w:rsid w:val="009403D5"/>
    <w:rsid w:val="0094053F"/>
    <w:rsid w:val="00940E6D"/>
    <w:rsid w:val="00940EEC"/>
    <w:rsid w:val="0094138A"/>
    <w:rsid w:val="009417FD"/>
    <w:rsid w:val="009418E8"/>
    <w:rsid w:val="0094200C"/>
    <w:rsid w:val="00942F75"/>
    <w:rsid w:val="00943B3C"/>
    <w:rsid w:val="00943C04"/>
    <w:rsid w:val="00944353"/>
    <w:rsid w:val="00944F7E"/>
    <w:rsid w:val="00945A31"/>
    <w:rsid w:val="0094618A"/>
    <w:rsid w:val="00946B09"/>
    <w:rsid w:val="009477DE"/>
    <w:rsid w:val="0095049B"/>
    <w:rsid w:val="00950679"/>
    <w:rsid w:val="009506C7"/>
    <w:rsid w:val="00950D56"/>
    <w:rsid w:val="00951174"/>
    <w:rsid w:val="0095126D"/>
    <w:rsid w:val="00951E7E"/>
    <w:rsid w:val="00952188"/>
    <w:rsid w:val="009526F9"/>
    <w:rsid w:val="009531D8"/>
    <w:rsid w:val="009533A5"/>
    <w:rsid w:val="009535CA"/>
    <w:rsid w:val="00953CA9"/>
    <w:rsid w:val="00954409"/>
    <w:rsid w:val="0095464B"/>
    <w:rsid w:val="00954A4D"/>
    <w:rsid w:val="0095535C"/>
    <w:rsid w:val="00956479"/>
    <w:rsid w:val="00956CC0"/>
    <w:rsid w:val="00957E9C"/>
    <w:rsid w:val="00957F4F"/>
    <w:rsid w:val="0096100E"/>
    <w:rsid w:val="0096209E"/>
    <w:rsid w:val="00962444"/>
    <w:rsid w:val="00963208"/>
    <w:rsid w:val="009633A2"/>
    <w:rsid w:val="00965EB2"/>
    <w:rsid w:val="00965F40"/>
    <w:rsid w:val="00966035"/>
    <w:rsid w:val="009662B7"/>
    <w:rsid w:val="00967024"/>
    <w:rsid w:val="00967035"/>
    <w:rsid w:val="0096769A"/>
    <w:rsid w:val="00967871"/>
    <w:rsid w:val="0096794F"/>
    <w:rsid w:val="009705BB"/>
    <w:rsid w:val="00970640"/>
    <w:rsid w:val="00970BB9"/>
    <w:rsid w:val="00970BDC"/>
    <w:rsid w:val="00971176"/>
    <w:rsid w:val="009718BC"/>
    <w:rsid w:val="00971A47"/>
    <w:rsid w:val="009729BF"/>
    <w:rsid w:val="00972B9A"/>
    <w:rsid w:val="00973390"/>
    <w:rsid w:val="00973B08"/>
    <w:rsid w:val="00973D81"/>
    <w:rsid w:val="00973F3F"/>
    <w:rsid w:val="009749D9"/>
    <w:rsid w:val="00976154"/>
    <w:rsid w:val="0097626E"/>
    <w:rsid w:val="00977572"/>
    <w:rsid w:val="00977628"/>
    <w:rsid w:val="00977A90"/>
    <w:rsid w:val="00981198"/>
    <w:rsid w:val="00981F28"/>
    <w:rsid w:val="009828E0"/>
    <w:rsid w:val="0098324B"/>
    <w:rsid w:val="00983274"/>
    <w:rsid w:val="00983736"/>
    <w:rsid w:val="00984864"/>
    <w:rsid w:val="009860F7"/>
    <w:rsid w:val="00986497"/>
    <w:rsid w:val="009864EF"/>
    <w:rsid w:val="00986A00"/>
    <w:rsid w:val="00986FF2"/>
    <w:rsid w:val="00987C45"/>
    <w:rsid w:val="0099012B"/>
    <w:rsid w:val="009904C0"/>
    <w:rsid w:val="009905DB"/>
    <w:rsid w:val="009911CA"/>
    <w:rsid w:val="0099176A"/>
    <w:rsid w:val="00991ADD"/>
    <w:rsid w:val="00991EA3"/>
    <w:rsid w:val="00992883"/>
    <w:rsid w:val="00992A0A"/>
    <w:rsid w:val="009936D6"/>
    <w:rsid w:val="0099398B"/>
    <w:rsid w:val="00993CAA"/>
    <w:rsid w:val="00994EB7"/>
    <w:rsid w:val="009957B8"/>
    <w:rsid w:val="00995B4E"/>
    <w:rsid w:val="009967DA"/>
    <w:rsid w:val="00996806"/>
    <w:rsid w:val="00997A60"/>
    <w:rsid w:val="00997F8A"/>
    <w:rsid w:val="00997F9F"/>
    <w:rsid w:val="009A066C"/>
    <w:rsid w:val="009A1258"/>
    <w:rsid w:val="009A136F"/>
    <w:rsid w:val="009A1C3D"/>
    <w:rsid w:val="009A2005"/>
    <w:rsid w:val="009A2819"/>
    <w:rsid w:val="009A4066"/>
    <w:rsid w:val="009A506A"/>
    <w:rsid w:val="009A527B"/>
    <w:rsid w:val="009A5434"/>
    <w:rsid w:val="009A5863"/>
    <w:rsid w:val="009A5BC6"/>
    <w:rsid w:val="009A5F56"/>
    <w:rsid w:val="009A6146"/>
    <w:rsid w:val="009A6D1D"/>
    <w:rsid w:val="009A7444"/>
    <w:rsid w:val="009B0831"/>
    <w:rsid w:val="009B1845"/>
    <w:rsid w:val="009B1EE4"/>
    <w:rsid w:val="009B220B"/>
    <w:rsid w:val="009B2327"/>
    <w:rsid w:val="009B2399"/>
    <w:rsid w:val="009B2536"/>
    <w:rsid w:val="009B2752"/>
    <w:rsid w:val="009B2BAF"/>
    <w:rsid w:val="009B3405"/>
    <w:rsid w:val="009B382F"/>
    <w:rsid w:val="009B46F3"/>
    <w:rsid w:val="009B496B"/>
    <w:rsid w:val="009B49EF"/>
    <w:rsid w:val="009B49FB"/>
    <w:rsid w:val="009B4D4D"/>
    <w:rsid w:val="009B4ECD"/>
    <w:rsid w:val="009B50FD"/>
    <w:rsid w:val="009B53F1"/>
    <w:rsid w:val="009B65CD"/>
    <w:rsid w:val="009B67AB"/>
    <w:rsid w:val="009B7071"/>
    <w:rsid w:val="009B7A30"/>
    <w:rsid w:val="009B7AC4"/>
    <w:rsid w:val="009C0559"/>
    <w:rsid w:val="009C0ED1"/>
    <w:rsid w:val="009C12BD"/>
    <w:rsid w:val="009C207C"/>
    <w:rsid w:val="009C27E5"/>
    <w:rsid w:val="009C39A9"/>
    <w:rsid w:val="009C3AB6"/>
    <w:rsid w:val="009C4A9A"/>
    <w:rsid w:val="009C59E8"/>
    <w:rsid w:val="009C5D7F"/>
    <w:rsid w:val="009C6979"/>
    <w:rsid w:val="009C6B43"/>
    <w:rsid w:val="009C7057"/>
    <w:rsid w:val="009C70E5"/>
    <w:rsid w:val="009C74CF"/>
    <w:rsid w:val="009C7B51"/>
    <w:rsid w:val="009D0234"/>
    <w:rsid w:val="009D097A"/>
    <w:rsid w:val="009D16FF"/>
    <w:rsid w:val="009D2650"/>
    <w:rsid w:val="009D2CDF"/>
    <w:rsid w:val="009D2EE9"/>
    <w:rsid w:val="009D3591"/>
    <w:rsid w:val="009D42AE"/>
    <w:rsid w:val="009D4D0B"/>
    <w:rsid w:val="009D5514"/>
    <w:rsid w:val="009D567B"/>
    <w:rsid w:val="009D5F6B"/>
    <w:rsid w:val="009D6022"/>
    <w:rsid w:val="009D604B"/>
    <w:rsid w:val="009D6B58"/>
    <w:rsid w:val="009D6E28"/>
    <w:rsid w:val="009D7039"/>
    <w:rsid w:val="009E007D"/>
    <w:rsid w:val="009E02B5"/>
    <w:rsid w:val="009E03E0"/>
    <w:rsid w:val="009E1EA1"/>
    <w:rsid w:val="009E1F83"/>
    <w:rsid w:val="009E2E81"/>
    <w:rsid w:val="009E3C8A"/>
    <w:rsid w:val="009E53CA"/>
    <w:rsid w:val="009E55CA"/>
    <w:rsid w:val="009E5767"/>
    <w:rsid w:val="009E5F0A"/>
    <w:rsid w:val="009E645F"/>
    <w:rsid w:val="009E6840"/>
    <w:rsid w:val="009E6F2F"/>
    <w:rsid w:val="009E7591"/>
    <w:rsid w:val="009E7705"/>
    <w:rsid w:val="009E777C"/>
    <w:rsid w:val="009E7866"/>
    <w:rsid w:val="009E7D83"/>
    <w:rsid w:val="009E7FAA"/>
    <w:rsid w:val="009F0350"/>
    <w:rsid w:val="009F0628"/>
    <w:rsid w:val="009F0B06"/>
    <w:rsid w:val="009F11A6"/>
    <w:rsid w:val="009F14ED"/>
    <w:rsid w:val="009F1841"/>
    <w:rsid w:val="009F192F"/>
    <w:rsid w:val="009F28FB"/>
    <w:rsid w:val="009F359F"/>
    <w:rsid w:val="009F3B0C"/>
    <w:rsid w:val="009F454C"/>
    <w:rsid w:val="009F4743"/>
    <w:rsid w:val="009F478C"/>
    <w:rsid w:val="009F4E26"/>
    <w:rsid w:val="009F4F5F"/>
    <w:rsid w:val="009F4FCD"/>
    <w:rsid w:val="009F53E6"/>
    <w:rsid w:val="009F5520"/>
    <w:rsid w:val="009F5E27"/>
    <w:rsid w:val="009F60E8"/>
    <w:rsid w:val="009F6953"/>
    <w:rsid w:val="009F6C3C"/>
    <w:rsid w:val="009F6D66"/>
    <w:rsid w:val="009F746E"/>
    <w:rsid w:val="009F7885"/>
    <w:rsid w:val="009F7B51"/>
    <w:rsid w:val="009F7BA0"/>
    <w:rsid w:val="009F7E72"/>
    <w:rsid w:val="00A008F5"/>
    <w:rsid w:val="00A00E5C"/>
    <w:rsid w:val="00A030C7"/>
    <w:rsid w:val="00A0382F"/>
    <w:rsid w:val="00A04CC0"/>
    <w:rsid w:val="00A056E8"/>
    <w:rsid w:val="00A056EA"/>
    <w:rsid w:val="00A06332"/>
    <w:rsid w:val="00A06C53"/>
    <w:rsid w:val="00A0703A"/>
    <w:rsid w:val="00A070E9"/>
    <w:rsid w:val="00A076CC"/>
    <w:rsid w:val="00A07847"/>
    <w:rsid w:val="00A07889"/>
    <w:rsid w:val="00A079A7"/>
    <w:rsid w:val="00A07A03"/>
    <w:rsid w:val="00A10819"/>
    <w:rsid w:val="00A1096D"/>
    <w:rsid w:val="00A11619"/>
    <w:rsid w:val="00A12398"/>
    <w:rsid w:val="00A12487"/>
    <w:rsid w:val="00A12C00"/>
    <w:rsid w:val="00A12D1E"/>
    <w:rsid w:val="00A13649"/>
    <w:rsid w:val="00A13E8D"/>
    <w:rsid w:val="00A15404"/>
    <w:rsid w:val="00A16536"/>
    <w:rsid w:val="00A169D8"/>
    <w:rsid w:val="00A16F84"/>
    <w:rsid w:val="00A173C9"/>
    <w:rsid w:val="00A17635"/>
    <w:rsid w:val="00A17764"/>
    <w:rsid w:val="00A17978"/>
    <w:rsid w:val="00A17CAE"/>
    <w:rsid w:val="00A17D02"/>
    <w:rsid w:val="00A21638"/>
    <w:rsid w:val="00A21863"/>
    <w:rsid w:val="00A21C22"/>
    <w:rsid w:val="00A22080"/>
    <w:rsid w:val="00A22A0B"/>
    <w:rsid w:val="00A22D98"/>
    <w:rsid w:val="00A22E5B"/>
    <w:rsid w:val="00A239AC"/>
    <w:rsid w:val="00A23A70"/>
    <w:rsid w:val="00A23DD5"/>
    <w:rsid w:val="00A24781"/>
    <w:rsid w:val="00A24C66"/>
    <w:rsid w:val="00A250AA"/>
    <w:rsid w:val="00A255E1"/>
    <w:rsid w:val="00A25C85"/>
    <w:rsid w:val="00A25FD0"/>
    <w:rsid w:val="00A263AB"/>
    <w:rsid w:val="00A26664"/>
    <w:rsid w:val="00A267CA"/>
    <w:rsid w:val="00A26E2D"/>
    <w:rsid w:val="00A275A9"/>
    <w:rsid w:val="00A30880"/>
    <w:rsid w:val="00A3106F"/>
    <w:rsid w:val="00A315D7"/>
    <w:rsid w:val="00A31896"/>
    <w:rsid w:val="00A326B7"/>
    <w:rsid w:val="00A32BC8"/>
    <w:rsid w:val="00A32E3A"/>
    <w:rsid w:val="00A33307"/>
    <w:rsid w:val="00A33325"/>
    <w:rsid w:val="00A34366"/>
    <w:rsid w:val="00A343AE"/>
    <w:rsid w:val="00A34439"/>
    <w:rsid w:val="00A352C3"/>
    <w:rsid w:val="00A35420"/>
    <w:rsid w:val="00A358B3"/>
    <w:rsid w:val="00A3591E"/>
    <w:rsid w:val="00A35A22"/>
    <w:rsid w:val="00A35D80"/>
    <w:rsid w:val="00A360CB"/>
    <w:rsid w:val="00A370D1"/>
    <w:rsid w:val="00A3715D"/>
    <w:rsid w:val="00A3727A"/>
    <w:rsid w:val="00A37535"/>
    <w:rsid w:val="00A375AC"/>
    <w:rsid w:val="00A37BB6"/>
    <w:rsid w:val="00A4003D"/>
    <w:rsid w:val="00A4065B"/>
    <w:rsid w:val="00A4070B"/>
    <w:rsid w:val="00A40EE0"/>
    <w:rsid w:val="00A43258"/>
    <w:rsid w:val="00A4366E"/>
    <w:rsid w:val="00A4424A"/>
    <w:rsid w:val="00A44D70"/>
    <w:rsid w:val="00A4524B"/>
    <w:rsid w:val="00A459A2"/>
    <w:rsid w:val="00A45DF3"/>
    <w:rsid w:val="00A463E0"/>
    <w:rsid w:val="00A4666E"/>
    <w:rsid w:val="00A468F3"/>
    <w:rsid w:val="00A46A3A"/>
    <w:rsid w:val="00A470D7"/>
    <w:rsid w:val="00A501FC"/>
    <w:rsid w:val="00A5026A"/>
    <w:rsid w:val="00A505AC"/>
    <w:rsid w:val="00A50BEE"/>
    <w:rsid w:val="00A51322"/>
    <w:rsid w:val="00A5182E"/>
    <w:rsid w:val="00A51C32"/>
    <w:rsid w:val="00A51CA7"/>
    <w:rsid w:val="00A51F50"/>
    <w:rsid w:val="00A52A9B"/>
    <w:rsid w:val="00A5380B"/>
    <w:rsid w:val="00A538DB"/>
    <w:rsid w:val="00A53A0E"/>
    <w:rsid w:val="00A53E83"/>
    <w:rsid w:val="00A548CA"/>
    <w:rsid w:val="00A54A50"/>
    <w:rsid w:val="00A55263"/>
    <w:rsid w:val="00A55D85"/>
    <w:rsid w:val="00A55ECC"/>
    <w:rsid w:val="00A56210"/>
    <w:rsid w:val="00A566F5"/>
    <w:rsid w:val="00A569D1"/>
    <w:rsid w:val="00A56B0F"/>
    <w:rsid w:val="00A56DF4"/>
    <w:rsid w:val="00A57A37"/>
    <w:rsid w:val="00A57EA6"/>
    <w:rsid w:val="00A6002C"/>
    <w:rsid w:val="00A609EE"/>
    <w:rsid w:val="00A60A91"/>
    <w:rsid w:val="00A60D64"/>
    <w:rsid w:val="00A60DAA"/>
    <w:rsid w:val="00A60DC8"/>
    <w:rsid w:val="00A60FAC"/>
    <w:rsid w:val="00A61980"/>
    <w:rsid w:val="00A621C5"/>
    <w:rsid w:val="00A62758"/>
    <w:rsid w:val="00A62C03"/>
    <w:rsid w:val="00A6377D"/>
    <w:rsid w:val="00A63DB1"/>
    <w:rsid w:val="00A63F68"/>
    <w:rsid w:val="00A64ED1"/>
    <w:rsid w:val="00A6507A"/>
    <w:rsid w:val="00A6552E"/>
    <w:rsid w:val="00A657A9"/>
    <w:rsid w:val="00A65909"/>
    <w:rsid w:val="00A65B16"/>
    <w:rsid w:val="00A66CE0"/>
    <w:rsid w:val="00A671AE"/>
    <w:rsid w:val="00A67379"/>
    <w:rsid w:val="00A678E4"/>
    <w:rsid w:val="00A67C50"/>
    <w:rsid w:val="00A714B8"/>
    <w:rsid w:val="00A71DAE"/>
    <w:rsid w:val="00A71E3D"/>
    <w:rsid w:val="00A720A4"/>
    <w:rsid w:val="00A72314"/>
    <w:rsid w:val="00A726ED"/>
    <w:rsid w:val="00A72C2B"/>
    <w:rsid w:val="00A7343A"/>
    <w:rsid w:val="00A7358E"/>
    <w:rsid w:val="00A736E4"/>
    <w:rsid w:val="00A73890"/>
    <w:rsid w:val="00A74367"/>
    <w:rsid w:val="00A74ABF"/>
    <w:rsid w:val="00A74BB3"/>
    <w:rsid w:val="00A755B4"/>
    <w:rsid w:val="00A75F1F"/>
    <w:rsid w:val="00A761C9"/>
    <w:rsid w:val="00A766BB"/>
    <w:rsid w:val="00A76A2B"/>
    <w:rsid w:val="00A76DB0"/>
    <w:rsid w:val="00A76EFF"/>
    <w:rsid w:val="00A77BE2"/>
    <w:rsid w:val="00A77EE8"/>
    <w:rsid w:val="00A80836"/>
    <w:rsid w:val="00A80DBC"/>
    <w:rsid w:val="00A81714"/>
    <w:rsid w:val="00A817E0"/>
    <w:rsid w:val="00A819C6"/>
    <w:rsid w:val="00A81DD3"/>
    <w:rsid w:val="00A828D9"/>
    <w:rsid w:val="00A82CBC"/>
    <w:rsid w:val="00A82E15"/>
    <w:rsid w:val="00A83B30"/>
    <w:rsid w:val="00A83CB6"/>
    <w:rsid w:val="00A840A1"/>
    <w:rsid w:val="00A849D5"/>
    <w:rsid w:val="00A84A8E"/>
    <w:rsid w:val="00A84BC9"/>
    <w:rsid w:val="00A85134"/>
    <w:rsid w:val="00A85D57"/>
    <w:rsid w:val="00A85F00"/>
    <w:rsid w:val="00A86FFB"/>
    <w:rsid w:val="00A8747A"/>
    <w:rsid w:val="00A9086D"/>
    <w:rsid w:val="00A9289A"/>
    <w:rsid w:val="00A92CF1"/>
    <w:rsid w:val="00A9319E"/>
    <w:rsid w:val="00A94E63"/>
    <w:rsid w:val="00A96B06"/>
    <w:rsid w:val="00A9713A"/>
    <w:rsid w:val="00A97CCD"/>
    <w:rsid w:val="00AA05D9"/>
    <w:rsid w:val="00AA06EE"/>
    <w:rsid w:val="00AA08DF"/>
    <w:rsid w:val="00AA0CFF"/>
    <w:rsid w:val="00AA118D"/>
    <w:rsid w:val="00AA11A5"/>
    <w:rsid w:val="00AA11E2"/>
    <w:rsid w:val="00AA12EB"/>
    <w:rsid w:val="00AA16A8"/>
    <w:rsid w:val="00AA193D"/>
    <w:rsid w:val="00AA22CC"/>
    <w:rsid w:val="00AA2B44"/>
    <w:rsid w:val="00AA3433"/>
    <w:rsid w:val="00AA42DC"/>
    <w:rsid w:val="00AA489A"/>
    <w:rsid w:val="00AA4C33"/>
    <w:rsid w:val="00AA4CAA"/>
    <w:rsid w:val="00AA4DD2"/>
    <w:rsid w:val="00AA5722"/>
    <w:rsid w:val="00AA57EA"/>
    <w:rsid w:val="00AA5894"/>
    <w:rsid w:val="00AA69B6"/>
    <w:rsid w:val="00AA70A8"/>
    <w:rsid w:val="00AA7617"/>
    <w:rsid w:val="00AA7D96"/>
    <w:rsid w:val="00AB0171"/>
    <w:rsid w:val="00AB03AC"/>
    <w:rsid w:val="00AB0CFD"/>
    <w:rsid w:val="00AB0F8E"/>
    <w:rsid w:val="00AB11C3"/>
    <w:rsid w:val="00AB147A"/>
    <w:rsid w:val="00AB1EF4"/>
    <w:rsid w:val="00AB2746"/>
    <w:rsid w:val="00AB2B40"/>
    <w:rsid w:val="00AB3127"/>
    <w:rsid w:val="00AB3742"/>
    <w:rsid w:val="00AB4BED"/>
    <w:rsid w:val="00AB587D"/>
    <w:rsid w:val="00AB61B9"/>
    <w:rsid w:val="00AB67AA"/>
    <w:rsid w:val="00AB6D24"/>
    <w:rsid w:val="00AB74C2"/>
    <w:rsid w:val="00AB7F28"/>
    <w:rsid w:val="00AC0080"/>
    <w:rsid w:val="00AC088F"/>
    <w:rsid w:val="00AC19B2"/>
    <w:rsid w:val="00AC2152"/>
    <w:rsid w:val="00AC3499"/>
    <w:rsid w:val="00AC3544"/>
    <w:rsid w:val="00AC378C"/>
    <w:rsid w:val="00AC38EF"/>
    <w:rsid w:val="00AC3B54"/>
    <w:rsid w:val="00AC412D"/>
    <w:rsid w:val="00AC4398"/>
    <w:rsid w:val="00AC550D"/>
    <w:rsid w:val="00AC5633"/>
    <w:rsid w:val="00AC56F4"/>
    <w:rsid w:val="00AC5871"/>
    <w:rsid w:val="00AC59F2"/>
    <w:rsid w:val="00AC5D81"/>
    <w:rsid w:val="00AC5DDD"/>
    <w:rsid w:val="00AC5F37"/>
    <w:rsid w:val="00AC63A5"/>
    <w:rsid w:val="00AC6416"/>
    <w:rsid w:val="00AC71D9"/>
    <w:rsid w:val="00AC76A8"/>
    <w:rsid w:val="00AC7A5D"/>
    <w:rsid w:val="00AC7A91"/>
    <w:rsid w:val="00AD0C40"/>
    <w:rsid w:val="00AD0EEF"/>
    <w:rsid w:val="00AD125E"/>
    <w:rsid w:val="00AD18C5"/>
    <w:rsid w:val="00AD1CB5"/>
    <w:rsid w:val="00AD1EF9"/>
    <w:rsid w:val="00AD24BB"/>
    <w:rsid w:val="00AD24E2"/>
    <w:rsid w:val="00AD266F"/>
    <w:rsid w:val="00AD2DDA"/>
    <w:rsid w:val="00AD32B9"/>
    <w:rsid w:val="00AD4EE5"/>
    <w:rsid w:val="00AD694E"/>
    <w:rsid w:val="00AD696A"/>
    <w:rsid w:val="00AD77E4"/>
    <w:rsid w:val="00AD79E1"/>
    <w:rsid w:val="00AE0159"/>
    <w:rsid w:val="00AE01B6"/>
    <w:rsid w:val="00AE0384"/>
    <w:rsid w:val="00AE07E9"/>
    <w:rsid w:val="00AE094B"/>
    <w:rsid w:val="00AE0F0C"/>
    <w:rsid w:val="00AE146C"/>
    <w:rsid w:val="00AE1B85"/>
    <w:rsid w:val="00AE2A1F"/>
    <w:rsid w:val="00AE2BBA"/>
    <w:rsid w:val="00AE2FA2"/>
    <w:rsid w:val="00AE30A0"/>
    <w:rsid w:val="00AE4C5C"/>
    <w:rsid w:val="00AE5B2F"/>
    <w:rsid w:val="00AE5E3F"/>
    <w:rsid w:val="00AE60EA"/>
    <w:rsid w:val="00AE62DF"/>
    <w:rsid w:val="00AE7A59"/>
    <w:rsid w:val="00AE7B9F"/>
    <w:rsid w:val="00AE7CD0"/>
    <w:rsid w:val="00AF019F"/>
    <w:rsid w:val="00AF03E8"/>
    <w:rsid w:val="00AF0BFF"/>
    <w:rsid w:val="00AF0CA9"/>
    <w:rsid w:val="00AF1F65"/>
    <w:rsid w:val="00AF271B"/>
    <w:rsid w:val="00AF30B1"/>
    <w:rsid w:val="00AF30E8"/>
    <w:rsid w:val="00AF33F9"/>
    <w:rsid w:val="00AF3629"/>
    <w:rsid w:val="00AF52E3"/>
    <w:rsid w:val="00AF58E0"/>
    <w:rsid w:val="00AF6251"/>
    <w:rsid w:val="00AF64E1"/>
    <w:rsid w:val="00AF6D03"/>
    <w:rsid w:val="00AF73CF"/>
    <w:rsid w:val="00AF7517"/>
    <w:rsid w:val="00AF7A83"/>
    <w:rsid w:val="00AF7C05"/>
    <w:rsid w:val="00AF7FA9"/>
    <w:rsid w:val="00B005EE"/>
    <w:rsid w:val="00B00868"/>
    <w:rsid w:val="00B0237D"/>
    <w:rsid w:val="00B023D4"/>
    <w:rsid w:val="00B02609"/>
    <w:rsid w:val="00B02D55"/>
    <w:rsid w:val="00B03B6E"/>
    <w:rsid w:val="00B04B57"/>
    <w:rsid w:val="00B04F84"/>
    <w:rsid w:val="00B0556E"/>
    <w:rsid w:val="00B05C4D"/>
    <w:rsid w:val="00B06031"/>
    <w:rsid w:val="00B06959"/>
    <w:rsid w:val="00B06ACB"/>
    <w:rsid w:val="00B104FA"/>
    <w:rsid w:val="00B1294E"/>
    <w:rsid w:val="00B12957"/>
    <w:rsid w:val="00B132F2"/>
    <w:rsid w:val="00B1350C"/>
    <w:rsid w:val="00B13897"/>
    <w:rsid w:val="00B13AF8"/>
    <w:rsid w:val="00B14090"/>
    <w:rsid w:val="00B14236"/>
    <w:rsid w:val="00B142F4"/>
    <w:rsid w:val="00B158FD"/>
    <w:rsid w:val="00B15B96"/>
    <w:rsid w:val="00B15BD5"/>
    <w:rsid w:val="00B1609D"/>
    <w:rsid w:val="00B16AEF"/>
    <w:rsid w:val="00B16B7D"/>
    <w:rsid w:val="00B170DE"/>
    <w:rsid w:val="00B173D7"/>
    <w:rsid w:val="00B174E8"/>
    <w:rsid w:val="00B179FD"/>
    <w:rsid w:val="00B17DBF"/>
    <w:rsid w:val="00B20150"/>
    <w:rsid w:val="00B20151"/>
    <w:rsid w:val="00B206C3"/>
    <w:rsid w:val="00B20C8C"/>
    <w:rsid w:val="00B20D4B"/>
    <w:rsid w:val="00B2130E"/>
    <w:rsid w:val="00B219A8"/>
    <w:rsid w:val="00B21E5C"/>
    <w:rsid w:val="00B223BD"/>
    <w:rsid w:val="00B22592"/>
    <w:rsid w:val="00B226A7"/>
    <w:rsid w:val="00B226BF"/>
    <w:rsid w:val="00B23191"/>
    <w:rsid w:val="00B238A7"/>
    <w:rsid w:val="00B23949"/>
    <w:rsid w:val="00B23A69"/>
    <w:rsid w:val="00B23CD8"/>
    <w:rsid w:val="00B23FC0"/>
    <w:rsid w:val="00B243C8"/>
    <w:rsid w:val="00B24A84"/>
    <w:rsid w:val="00B24AE6"/>
    <w:rsid w:val="00B24D93"/>
    <w:rsid w:val="00B25567"/>
    <w:rsid w:val="00B25AD1"/>
    <w:rsid w:val="00B25EEF"/>
    <w:rsid w:val="00B27887"/>
    <w:rsid w:val="00B278F4"/>
    <w:rsid w:val="00B27F0F"/>
    <w:rsid w:val="00B30305"/>
    <w:rsid w:val="00B30C16"/>
    <w:rsid w:val="00B30C9B"/>
    <w:rsid w:val="00B30CE1"/>
    <w:rsid w:val="00B3167A"/>
    <w:rsid w:val="00B31DBB"/>
    <w:rsid w:val="00B31E3F"/>
    <w:rsid w:val="00B32195"/>
    <w:rsid w:val="00B322F1"/>
    <w:rsid w:val="00B32B04"/>
    <w:rsid w:val="00B3400A"/>
    <w:rsid w:val="00B349EE"/>
    <w:rsid w:val="00B34B94"/>
    <w:rsid w:val="00B35D82"/>
    <w:rsid w:val="00B35EAD"/>
    <w:rsid w:val="00B364E7"/>
    <w:rsid w:val="00B37363"/>
    <w:rsid w:val="00B3750B"/>
    <w:rsid w:val="00B378CF"/>
    <w:rsid w:val="00B37DA7"/>
    <w:rsid w:val="00B40303"/>
    <w:rsid w:val="00B4063B"/>
    <w:rsid w:val="00B4071C"/>
    <w:rsid w:val="00B414BF"/>
    <w:rsid w:val="00B4245E"/>
    <w:rsid w:val="00B42BC0"/>
    <w:rsid w:val="00B42D15"/>
    <w:rsid w:val="00B44F87"/>
    <w:rsid w:val="00B45738"/>
    <w:rsid w:val="00B457D9"/>
    <w:rsid w:val="00B459EF"/>
    <w:rsid w:val="00B465C7"/>
    <w:rsid w:val="00B46CCD"/>
    <w:rsid w:val="00B47015"/>
    <w:rsid w:val="00B4710C"/>
    <w:rsid w:val="00B5185D"/>
    <w:rsid w:val="00B51954"/>
    <w:rsid w:val="00B51D49"/>
    <w:rsid w:val="00B52100"/>
    <w:rsid w:val="00B527A5"/>
    <w:rsid w:val="00B52988"/>
    <w:rsid w:val="00B52EA6"/>
    <w:rsid w:val="00B535C6"/>
    <w:rsid w:val="00B5360D"/>
    <w:rsid w:val="00B53910"/>
    <w:rsid w:val="00B53D6A"/>
    <w:rsid w:val="00B54558"/>
    <w:rsid w:val="00B54BCC"/>
    <w:rsid w:val="00B54E85"/>
    <w:rsid w:val="00B56283"/>
    <w:rsid w:val="00B56D1B"/>
    <w:rsid w:val="00B57307"/>
    <w:rsid w:val="00B578D5"/>
    <w:rsid w:val="00B60442"/>
    <w:rsid w:val="00B60727"/>
    <w:rsid w:val="00B60914"/>
    <w:rsid w:val="00B60F0D"/>
    <w:rsid w:val="00B61125"/>
    <w:rsid w:val="00B6115E"/>
    <w:rsid w:val="00B61587"/>
    <w:rsid w:val="00B61959"/>
    <w:rsid w:val="00B63C1A"/>
    <w:rsid w:val="00B645F9"/>
    <w:rsid w:val="00B64C67"/>
    <w:rsid w:val="00B64C6C"/>
    <w:rsid w:val="00B660A6"/>
    <w:rsid w:val="00B66B8A"/>
    <w:rsid w:val="00B66E69"/>
    <w:rsid w:val="00B6794C"/>
    <w:rsid w:val="00B70166"/>
    <w:rsid w:val="00B70440"/>
    <w:rsid w:val="00B716EC"/>
    <w:rsid w:val="00B719CA"/>
    <w:rsid w:val="00B7218F"/>
    <w:rsid w:val="00B72B3C"/>
    <w:rsid w:val="00B72D13"/>
    <w:rsid w:val="00B730A3"/>
    <w:rsid w:val="00B737BF"/>
    <w:rsid w:val="00B75714"/>
    <w:rsid w:val="00B764A8"/>
    <w:rsid w:val="00B76600"/>
    <w:rsid w:val="00B76C18"/>
    <w:rsid w:val="00B77513"/>
    <w:rsid w:val="00B77DB0"/>
    <w:rsid w:val="00B77FE1"/>
    <w:rsid w:val="00B80352"/>
    <w:rsid w:val="00B806EF"/>
    <w:rsid w:val="00B80AA7"/>
    <w:rsid w:val="00B81536"/>
    <w:rsid w:val="00B818A6"/>
    <w:rsid w:val="00B819A6"/>
    <w:rsid w:val="00B81E44"/>
    <w:rsid w:val="00B82815"/>
    <w:rsid w:val="00B82B66"/>
    <w:rsid w:val="00B82DE4"/>
    <w:rsid w:val="00B83215"/>
    <w:rsid w:val="00B833BF"/>
    <w:rsid w:val="00B836B0"/>
    <w:rsid w:val="00B83898"/>
    <w:rsid w:val="00B83FDC"/>
    <w:rsid w:val="00B84E4E"/>
    <w:rsid w:val="00B85337"/>
    <w:rsid w:val="00B855D8"/>
    <w:rsid w:val="00B86EAC"/>
    <w:rsid w:val="00B86F09"/>
    <w:rsid w:val="00B8757A"/>
    <w:rsid w:val="00B87E36"/>
    <w:rsid w:val="00B915C9"/>
    <w:rsid w:val="00B91BA4"/>
    <w:rsid w:val="00B91FD5"/>
    <w:rsid w:val="00B9268C"/>
    <w:rsid w:val="00B9307F"/>
    <w:rsid w:val="00B93BCA"/>
    <w:rsid w:val="00B93C28"/>
    <w:rsid w:val="00B94F2C"/>
    <w:rsid w:val="00B9531B"/>
    <w:rsid w:val="00B959C9"/>
    <w:rsid w:val="00B95A46"/>
    <w:rsid w:val="00B96046"/>
    <w:rsid w:val="00B964E8"/>
    <w:rsid w:val="00B9728B"/>
    <w:rsid w:val="00B972F1"/>
    <w:rsid w:val="00B973CE"/>
    <w:rsid w:val="00B9791D"/>
    <w:rsid w:val="00BA014A"/>
    <w:rsid w:val="00BA0997"/>
    <w:rsid w:val="00BA161D"/>
    <w:rsid w:val="00BA1915"/>
    <w:rsid w:val="00BA271A"/>
    <w:rsid w:val="00BA2C14"/>
    <w:rsid w:val="00BA2C7F"/>
    <w:rsid w:val="00BA2C92"/>
    <w:rsid w:val="00BA2CCC"/>
    <w:rsid w:val="00BA4945"/>
    <w:rsid w:val="00BA497D"/>
    <w:rsid w:val="00BA4D90"/>
    <w:rsid w:val="00BA4E0C"/>
    <w:rsid w:val="00BA55E9"/>
    <w:rsid w:val="00BA5748"/>
    <w:rsid w:val="00BA6731"/>
    <w:rsid w:val="00BA6CB6"/>
    <w:rsid w:val="00BA7AC4"/>
    <w:rsid w:val="00BA7CE2"/>
    <w:rsid w:val="00BB047B"/>
    <w:rsid w:val="00BB076C"/>
    <w:rsid w:val="00BB1388"/>
    <w:rsid w:val="00BB1825"/>
    <w:rsid w:val="00BB1C3C"/>
    <w:rsid w:val="00BB2847"/>
    <w:rsid w:val="00BB2FA7"/>
    <w:rsid w:val="00BB344D"/>
    <w:rsid w:val="00BB429D"/>
    <w:rsid w:val="00BB4974"/>
    <w:rsid w:val="00BB5C17"/>
    <w:rsid w:val="00BB5CE8"/>
    <w:rsid w:val="00BB62CD"/>
    <w:rsid w:val="00BB674D"/>
    <w:rsid w:val="00BB681E"/>
    <w:rsid w:val="00BB6A3E"/>
    <w:rsid w:val="00BB6F58"/>
    <w:rsid w:val="00BB70DB"/>
    <w:rsid w:val="00BB7798"/>
    <w:rsid w:val="00BB7E61"/>
    <w:rsid w:val="00BC0077"/>
    <w:rsid w:val="00BC034E"/>
    <w:rsid w:val="00BC06AF"/>
    <w:rsid w:val="00BC2796"/>
    <w:rsid w:val="00BC2F51"/>
    <w:rsid w:val="00BC3B67"/>
    <w:rsid w:val="00BC4C7C"/>
    <w:rsid w:val="00BC510B"/>
    <w:rsid w:val="00BC641B"/>
    <w:rsid w:val="00BC64FD"/>
    <w:rsid w:val="00BC7084"/>
    <w:rsid w:val="00BC7404"/>
    <w:rsid w:val="00BC75C6"/>
    <w:rsid w:val="00BD0426"/>
    <w:rsid w:val="00BD0686"/>
    <w:rsid w:val="00BD0C7C"/>
    <w:rsid w:val="00BD1AC9"/>
    <w:rsid w:val="00BD1BE5"/>
    <w:rsid w:val="00BD2D17"/>
    <w:rsid w:val="00BD3536"/>
    <w:rsid w:val="00BD479C"/>
    <w:rsid w:val="00BD4B31"/>
    <w:rsid w:val="00BD59EF"/>
    <w:rsid w:val="00BD5E1C"/>
    <w:rsid w:val="00BD6994"/>
    <w:rsid w:val="00BD772C"/>
    <w:rsid w:val="00BD7842"/>
    <w:rsid w:val="00BD7904"/>
    <w:rsid w:val="00BD7A4C"/>
    <w:rsid w:val="00BD7B66"/>
    <w:rsid w:val="00BE009F"/>
    <w:rsid w:val="00BE0A41"/>
    <w:rsid w:val="00BE0E6B"/>
    <w:rsid w:val="00BE0E73"/>
    <w:rsid w:val="00BE1087"/>
    <w:rsid w:val="00BE10E3"/>
    <w:rsid w:val="00BE13B8"/>
    <w:rsid w:val="00BE160F"/>
    <w:rsid w:val="00BE22F3"/>
    <w:rsid w:val="00BE25C9"/>
    <w:rsid w:val="00BE261A"/>
    <w:rsid w:val="00BE2801"/>
    <w:rsid w:val="00BE3B66"/>
    <w:rsid w:val="00BE410E"/>
    <w:rsid w:val="00BE4189"/>
    <w:rsid w:val="00BE4919"/>
    <w:rsid w:val="00BE546C"/>
    <w:rsid w:val="00BE5C0F"/>
    <w:rsid w:val="00BE5ECF"/>
    <w:rsid w:val="00BE69FE"/>
    <w:rsid w:val="00BE6AF5"/>
    <w:rsid w:val="00BE7003"/>
    <w:rsid w:val="00BE7955"/>
    <w:rsid w:val="00BE7C02"/>
    <w:rsid w:val="00BE7DCD"/>
    <w:rsid w:val="00BF0367"/>
    <w:rsid w:val="00BF0BBB"/>
    <w:rsid w:val="00BF0E22"/>
    <w:rsid w:val="00BF15C5"/>
    <w:rsid w:val="00BF1AA7"/>
    <w:rsid w:val="00BF1D25"/>
    <w:rsid w:val="00BF1FBB"/>
    <w:rsid w:val="00BF22C5"/>
    <w:rsid w:val="00BF356F"/>
    <w:rsid w:val="00BF4BBE"/>
    <w:rsid w:val="00BF515A"/>
    <w:rsid w:val="00BF53FD"/>
    <w:rsid w:val="00BF6A6A"/>
    <w:rsid w:val="00BF7015"/>
    <w:rsid w:val="00BF72DC"/>
    <w:rsid w:val="00BF7BA3"/>
    <w:rsid w:val="00BF7D5E"/>
    <w:rsid w:val="00C02087"/>
    <w:rsid w:val="00C022D6"/>
    <w:rsid w:val="00C023CE"/>
    <w:rsid w:val="00C02783"/>
    <w:rsid w:val="00C03B4F"/>
    <w:rsid w:val="00C03CAF"/>
    <w:rsid w:val="00C0437C"/>
    <w:rsid w:val="00C04983"/>
    <w:rsid w:val="00C04B7C"/>
    <w:rsid w:val="00C04ED0"/>
    <w:rsid w:val="00C055DF"/>
    <w:rsid w:val="00C0573F"/>
    <w:rsid w:val="00C071BE"/>
    <w:rsid w:val="00C079CE"/>
    <w:rsid w:val="00C105D5"/>
    <w:rsid w:val="00C1306D"/>
    <w:rsid w:val="00C1334E"/>
    <w:rsid w:val="00C135AA"/>
    <w:rsid w:val="00C135E7"/>
    <w:rsid w:val="00C142CD"/>
    <w:rsid w:val="00C1439A"/>
    <w:rsid w:val="00C15E3C"/>
    <w:rsid w:val="00C164FB"/>
    <w:rsid w:val="00C16695"/>
    <w:rsid w:val="00C16BDC"/>
    <w:rsid w:val="00C16CA9"/>
    <w:rsid w:val="00C16E71"/>
    <w:rsid w:val="00C16F3D"/>
    <w:rsid w:val="00C172F1"/>
    <w:rsid w:val="00C17349"/>
    <w:rsid w:val="00C1742B"/>
    <w:rsid w:val="00C175AC"/>
    <w:rsid w:val="00C20186"/>
    <w:rsid w:val="00C20429"/>
    <w:rsid w:val="00C208A1"/>
    <w:rsid w:val="00C216E3"/>
    <w:rsid w:val="00C2180C"/>
    <w:rsid w:val="00C21C39"/>
    <w:rsid w:val="00C21C75"/>
    <w:rsid w:val="00C21FC4"/>
    <w:rsid w:val="00C22E6B"/>
    <w:rsid w:val="00C23471"/>
    <w:rsid w:val="00C242CC"/>
    <w:rsid w:val="00C244BB"/>
    <w:rsid w:val="00C246FF"/>
    <w:rsid w:val="00C24A7B"/>
    <w:rsid w:val="00C24BEC"/>
    <w:rsid w:val="00C24BF7"/>
    <w:rsid w:val="00C250AC"/>
    <w:rsid w:val="00C25521"/>
    <w:rsid w:val="00C25857"/>
    <w:rsid w:val="00C259F1"/>
    <w:rsid w:val="00C25AAA"/>
    <w:rsid w:val="00C3076C"/>
    <w:rsid w:val="00C30BAF"/>
    <w:rsid w:val="00C30BB9"/>
    <w:rsid w:val="00C3105E"/>
    <w:rsid w:val="00C310C8"/>
    <w:rsid w:val="00C31B47"/>
    <w:rsid w:val="00C3253C"/>
    <w:rsid w:val="00C32E81"/>
    <w:rsid w:val="00C3329B"/>
    <w:rsid w:val="00C33A93"/>
    <w:rsid w:val="00C33D9D"/>
    <w:rsid w:val="00C3488C"/>
    <w:rsid w:val="00C34B09"/>
    <w:rsid w:val="00C34FFA"/>
    <w:rsid w:val="00C35807"/>
    <w:rsid w:val="00C358DE"/>
    <w:rsid w:val="00C359D8"/>
    <w:rsid w:val="00C36144"/>
    <w:rsid w:val="00C363E5"/>
    <w:rsid w:val="00C37877"/>
    <w:rsid w:val="00C37A0B"/>
    <w:rsid w:val="00C402EC"/>
    <w:rsid w:val="00C40305"/>
    <w:rsid w:val="00C403D7"/>
    <w:rsid w:val="00C404F5"/>
    <w:rsid w:val="00C413E5"/>
    <w:rsid w:val="00C413F9"/>
    <w:rsid w:val="00C42031"/>
    <w:rsid w:val="00C4247A"/>
    <w:rsid w:val="00C42DB1"/>
    <w:rsid w:val="00C42FC5"/>
    <w:rsid w:val="00C43252"/>
    <w:rsid w:val="00C43379"/>
    <w:rsid w:val="00C44ACE"/>
    <w:rsid w:val="00C44DC6"/>
    <w:rsid w:val="00C44F38"/>
    <w:rsid w:val="00C45F26"/>
    <w:rsid w:val="00C4601F"/>
    <w:rsid w:val="00C460FA"/>
    <w:rsid w:val="00C461E4"/>
    <w:rsid w:val="00C46F5E"/>
    <w:rsid w:val="00C46F81"/>
    <w:rsid w:val="00C47522"/>
    <w:rsid w:val="00C50007"/>
    <w:rsid w:val="00C50849"/>
    <w:rsid w:val="00C50EF8"/>
    <w:rsid w:val="00C516C5"/>
    <w:rsid w:val="00C523CC"/>
    <w:rsid w:val="00C52467"/>
    <w:rsid w:val="00C52504"/>
    <w:rsid w:val="00C531D6"/>
    <w:rsid w:val="00C53A8C"/>
    <w:rsid w:val="00C53BD9"/>
    <w:rsid w:val="00C54097"/>
    <w:rsid w:val="00C542CD"/>
    <w:rsid w:val="00C54340"/>
    <w:rsid w:val="00C54816"/>
    <w:rsid w:val="00C549A6"/>
    <w:rsid w:val="00C54FBE"/>
    <w:rsid w:val="00C5551B"/>
    <w:rsid w:val="00C5595B"/>
    <w:rsid w:val="00C56E12"/>
    <w:rsid w:val="00C56EE0"/>
    <w:rsid w:val="00C5708F"/>
    <w:rsid w:val="00C574A2"/>
    <w:rsid w:val="00C5750A"/>
    <w:rsid w:val="00C57825"/>
    <w:rsid w:val="00C57F97"/>
    <w:rsid w:val="00C6005B"/>
    <w:rsid w:val="00C60685"/>
    <w:rsid w:val="00C60724"/>
    <w:rsid w:val="00C6193F"/>
    <w:rsid w:val="00C61AA4"/>
    <w:rsid w:val="00C62116"/>
    <w:rsid w:val="00C6274B"/>
    <w:rsid w:val="00C62891"/>
    <w:rsid w:val="00C62AF2"/>
    <w:rsid w:val="00C63489"/>
    <w:rsid w:val="00C63A30"/>
    <w:rsid w:val="00C63C45"/>
    <w:rsid w:val="00C63F20"/>
    <w:rsid w:val="00C64616"/>
    <w:rsid w:val="00C646B7"/>
    <w:rsid w:val="00C64839"/>
    <w:rsid w:val="00C650A4"/>
    <w:rsid w:val="00C6518F"/>
    <w:rsid w:val="00C65D7A"/>
    <w:rsid w:val="00C65EAD"/>
    <w:rsid w:val="00C663EF"/>
    <w:rsid w:val="00C6690B"/>
    <w:rsid w:val="00C66C0E"/>
    <w:rsid w:val="00C670FA"/>
    <w:rsid w:val="00C67AC3"/>
    <w:rsid w:val="00C67CA9"/>
    <w:rsid w:val="00C704D5"/>
    <w:rsid w:val="00C704D6"/>
    <w:rsid w:val="00C706C5"/>
    <w:rsid w:val="00C70A38"/>
    <w:rsid w:val="00C70CC0"/>
    <w:rsid w:val="00C70FB7"/>
    <w:rsid w:val="00C7207F"/>
    <w:rsid w:val="00C7491E"/>
    <w:rsid w:val="00C74BC3"/>
    <w:rsid w:val="00C74D6D"/>
    <w:rsid w:val="00C75D5E"/>
    <w:rsid w:val="00C76474"/>
    <w:rsid w:val="00C7694E"/>
    <w:rsid w:val="00C77534"/>
    <w:rsid w:val="00C7789C"/>
    <w:rsid w:val="00C80040"/>
    <w:rsid w:val="00C8021F"/>
    <w:rsid w:val="00C802C1"/>
    <w:rsid w:val="00C805EA"/>
    <w:rsid w:val="00C814D6"/>
    <w:rsid w:val="00C81623"/>
    <w:rsid w:val="00C819E5"/>
    <w:rsid w:val="00C81E3E"/>
    <w:rsid w:val="00C8221C"/>
    <w:rsid w:val="00C82265"/>
    <w:rsid w:val="00C8226C"/>
    <w:rsid w:val="00C82341"/>
    <w:rsid w:val="00C82645"/>
    <w:rsid w:val="00C8297C"/>
    <w:rsid w:val="00C8418E"/>
    <w:rsid w:val="00C84898"/>
    <w:rsid w:val="00C848DE"/>
    <w:rsid w:val="00C84B02"/>
    <w:rsid w:val="00C84E5F"/>
    <w:rsid w:val="00C84F21"/>
    <w:rsid w:val="00C85089"/>
    <w:rsid w:val="00C85385"/>
    <w:rsid w:val="00C856D5"/>
    <w:rsid w:val="00C858CA"/>
    <w:rsid w:val="00C85E8A"/>
    <w:rsid w:val="00C86C72"/>
    <w:rsid w:val="00C87630"/>
    <w:rsid w:val="00C87671"/>
    <w:rsid w:val="00C87D11"/>
    <w:rsid w:val="00C90E58"/>
    <w:rsid w:val="00C91A5B"/>
    <w:rsid w:val="00C91C4E"/>
    <w:rsid w:val="00C91F41"/>
    <w:rsid w:val="00C921B8"/>
    <w:rsid w:val="00C92FA4"/>
    <w:rsid w:val="00C93281"/>
    <w:rsid w:val="00C9358A"/>
    <w:rsid w:val="00C93788"/>
    <w:rsid w:val="00C93ED7"/>
    <w:rsid w:val="00C9417B"/>
    <w:rsid w:val="00C9461F"/>
    <w:rsid w:val="00C94F33"/>
    <w:rsid w:val="00C95662"/>
    <w:rsid w:val="00C95BCE"/>
    <w:rsid w:val="00C95BE5"/>
    <w:rsid w:val="00C95EB5"/>
    <w:rsid w:val="00C9664B"/>
    <w:rsid w:val="00C96B6F"/>
    <w:rsid w:val="00C96C3A"/>
    <w:rsid w:val="00C979DD"/>
    <w:rsid w:val="00C979F5"/>
    <w:rsid w:val="00C97B64"/>
    <w:rsid w:val="00C97B8B"/>
    <w:rsid w:val="00C97C6B"/>
    <w:rsid w:val="00C97EC5"/>
    <w:rsid w:val="00CA0E6E"/>
    <w:rsid w:val="00CA13F4"/>
    <w:rsid w:val="00CA1FB1"/>
    <w:rsid w:val="00CA22E8"/>
    <w:rsid w:val="00CA2F2F"/>
    <w:rsid w:val="00CA3112"/>
    <w:rsid w:val="00CA4275"/>
    <w:rsid w:val="00CA4722"/>
    <w:rsid w:val="00CA47B4"/>
    <w:rsid w:val="00CA51F9"/>
    <w:rsid w:val="00CA53D9"/>
    <w:rsid w:val="00CA560C"/>
    <w:rsid w:val="00CA72D9"/>
    <w:rsid w:val="00CA758C"/>
    <w:rsid w:val="00CA7D75"/>
    <w:rsid w:val="00CB06D9"/>
    <w:rsid w:val="00CB0889"/>
    <w:rsid w:val="00CB0D92"/>
    <w:rsid w:val="00CB116B"/>
    <w:rsid w:val="00CB2284"/>
    <w:rsid w:val="00CB29D8"/>
    <w:rsid w:val="00CB2D80"/>
    <w:rsid w:val="00CB30D1"/>
    <w:rsid w:val="00CB34E4"/>
    <w:rsid w:val="00CB36EA"/>
    <w:rsid w:val="00CB3ACD"/>
    <w:rsid w:val="00CB3DA3"/>
    <w:rsid w:val="00CB3DD2"/>
    <w:rsid w:val="00CB3F42"/>
    <w:rsid w:val="00CB45A9"/>
    <w:rsid w:val="00CB4873"/>
    <w:rsid w:val="00CB537D"/>
    <w:rsid w:val="00CB5639"/>
    <w:rsid w:val="00CB628E"/>
    <w:rsid w:val="00CB6363"/>
    <w:rsid w:val="00CB691E"/>
    <w:rsid w:val="00CB7289"/>
    <w:rsid w:val="00CB79BA"/>
    <w:rsid w:val="00CB79C0"/>
    <w:rsid w:val="00CC06C7"/>
    <w:rsid w:val="00CC07D5"/>
    <w:rsid w:val="00CC0884"/>
    <w:rsid w:val="00CC0D77"/>
    <w:rsid w:val="00CC1DCB"/>
    <w:rsid w:val="00CC2006"/>
    <w:rsid w:val="00CC281F"/>
    <w:rsid w:val="00CC2948"/>
    <w:rsid w:val="00CC2B5D"/>
    <w:rsid w:val="00CC3504"/>
    <w:rsid w:val="00CC448C"/>
    <w:rsid w:val="00CC4AAD"/>
    <w:rsid w:val="00CC4E44"/>
    <w:rsid w:val="00CC508C"/>
    <w:rsid w:val="00CC5A42"/>
    <w:rsid w:val="00CC5E99"/>
    <w:rsid w:val="00CC622C"/>
    <w:rsid w:val="00CC6BC5"/>
    <w:rsid w:val="00CC752E"/>
    <w:rsid w:val="00CC76CF"/>
    <w:rsid w:val="00CD02EA"/>
    <w:rsid w:val="00CD0BE7"/>
    <w:rsid w:val="00CD0F91"/>
    <w:rsid w:val="00CD12FC"/>
    <w:rsid w:val="00CD3483"/>
    <w:rsid w:val="00CD4185"/>
    <w:rsid w:val="00CD493F"/>
    <w:rsid w:val="00CD4A1E"/>
    <w:rsid w:val="00CD4E68"/>
    <w:rsid w:val="00CD54DB"/>
    <w:rsid w:val="00CD694F"/>
    <w:rsid w:val="00CD739F"/>
    <w:rsid w:val="00CD76B8"/>
    <w:rsid w:val="00CD7933"/>
    <w:rsid w:val="00CE248A"/>
    <w:rsid w:val="00CE2544"/>
    <w:rsid w:val="00CE2CCC"/>
    <w:rsid w:val="00CE2DCC"/>
    <w:rsid w:val="00CE2E03"/>
    <w:rsid w:val="00CE3048"/>
    <w:rsid w:val="00CE36D1"/>
    <w:rsid w:val="00CE41F1"/>
    <w:rsid w:val="00CE52D0"/>
    <w:rsid w:val="00CE55EB"/>
    <w:rsid w:val="00CE5E87"/>
    <w:rsid w:val="00CE6BE3"/>
    <w:rsid w:val="00CE70EE"/>
    <w:rsid w:val="00CE768A"/>
    <w:rsid w:val="00CE7CB7"/>
    <w:rsid w:val="00CE7ED2"/>
    <w:rsid w:val="00CF075B"/>
    <w:rsid w:val="00CF0CF0"/>
    <w:rsid w:val="00CF1AB0"/>
    <w:rsid w:val="00CF27C8"/>
    <w:rsid w:val="00CF2BF2"/>
    <w:rsid w:val="00CF3542"/>
    <w:rsid w:val="00CF3723"/>
    <w:rsid w:val="00CF388A"/>
    <w:rsid w:val="00CF3CB8"/>
    <w:rsid w:val="00CF4877"/>
    <w:rsid w:val="00CF494A"/>
    <w:rsid w:val="00CF4AD2"/>
    <w:rsid w:val="00CF5AEC"/>
    <w:rsid w:val="00CF5BCA"/>
    <w:rsid w:val="00CF6009"/>
    <w:rsid w:val="00CF6449"/>
    <w:rsid w:val="00CF71CB"/>
    <w:rsid w:val="00CF731C"/>
    <w:rsid w:val="00D00E39"/>
    <w:rsid w:val="00D011A3"/>
    <w:rsid w:val="00D01C7F"/>
    <w:rsid w:val="00D01F5D"/>
    <w:rsid w:val="00D02535"/>
    <w:rsid w:val="00D02B8B"/>
    <w:rsid w:val="00D032F1"/>
    <w:rsid w:val="00D03DCF"/>
    <w:rsid w:val="00D040D5"/>
    <w:rsid w:val="00D0454E"/>
    <w:rsid w:val="00D0516A"/>
    <w:rsid w:val="00D0531C"/>
    <w:rsid w:val="00D05837"/>
    <w:rsid w:val="00D0610D"/>
    <w:rsid w:val="00D065CC"/>
    <w:rsid w:val="00D067BA"/>
    <w:rsid w:val="00D077E0"/>
    <w:rsid w:val="00D1024B"/>
    <w:rsid w:val="00D10619"/>
    <w:rsid w:val="00D110A8"/>
    <w:rsid w:val="00D11F0D"/>
    <w:rsid w:val="00D12226"/>
    <w:rsid w:val="00D12B57"/>
    <w:rsid w:val="00D139FC"/>
    <w:rsid w:val="00D14EAB"/>
    <w:rsid w:val="00D154E5"/>
    <w:rsid w:val="00D15961"/>
    <w:rsid w:val="00D16780"/>
    <w:rsid w:val="00D21604"/>
    <w:rsid w:val="00D2226A"/>
    <w:rsid w:val="00D22DDE"/>
    <w:rsid w:val="00D22E94"/>
    <w:rsid w:val="00D231B2"/>
    <w:rsid w:val="00D246CD"/>
    <w:rsid w:val="00D248E3"/>
    <w:rsid w:val="00D250B8"/>
    <w:rsid w:val="00D2582B"/>
    <w:rsid w:val="00D2591B"/>
    <w:rsid w:val="00D25BBA"/>
    <w:rsid w:val="00D25F6D"/>
    <w:rsid w:val="00D30593"/>
    <w:rsid w:val="00D305C6"/>
    <w:rsid w:val="00D30A5B"/>
    <w:rsid w:val="00D315FB"/>
    <w:rsid w:val="00D31851"/>
    <w:rsid w:val="00D31CC1"/>
    <w:rsid w:val="00D31F7D"/>
    <w:rsid w:val="00D321A5"/>
    <w:rsid w:val="00D32509"/>
    <w:rsid w:val="00D32654"/>
    <w:rsid w:val="00D32A81"/>
    <w:rsid w:val="00D32EF1"/>
    <w:rsid w:val="00D3315A"/>
    <w:rsid w:val="00D3348C"/>
    <w:rsid w:val="00D33724"/>
    <w:rsid w:val="00D33822"/>
    <w:rsid w:val="00D34245"/>
    <w:rsid w:val="00D35866"/>
    <w:rsid w:val="00D367C7"/>
    <w:rsid w:val="00D37B65"/>
    <w:rsid w:val="00D37CDE"/>
    <w:rsid w:val="00D40358"/>
    <w:rsid w:val="00D40A9A"/>
    <w:rsid w:val="00D40BAD"/>
    <w:rsid w:val="00D4158E"/>
    <w:rsid w:val="00D42B54"/>
    <w:rsid w:val="00D434BA"/>
    <w:rsid w:val="00D4455D"/>
    <w:rsid w:val="00D453E2"/>
    <w:rsid w:val="00D46427"/>
    <w:rsid w:val="00D46C5F"/>
    <w:rsid w:val="00D47873"/>
    <w:rsid w:val="00D50D25"/>
    <w:rsid w:val="00D5135E"/>
    <w:rsid w:val="00D527AC"/>
    <w:rsid w:val="00D52D26"/>
    <w:rsid w:val="00D52F80"/>
    <w:rsid w:val="00D5307B"/>
    <w:rsid w:val="00D53AB4"/>
    <w:rsid w:val="00D53C11"/>
    <w:rsid w:val="00D53D49"/>
    <w:rsid w:val="00D53FD8"/>
    <w:rsid w:val="00D54730"/>
    <w:rsid w:val="00D553F7"/>
    <w:rsid w:val="00D55D09"/>
    <w:rsid w:val="00D56491"/>
    <w:rsid w:val="00D56685"/>
    <w:rsid w:val="00D566D4"/>
    <w:rsid w:val="00D569B2"/>
    <w:rsid w:val="00D56EA7"/>
    <w:rsid w:val="00D56ECD"/>
    <w:rsid w:val="00D604A6"/>
    <w:rsid w:val="00D608BE"/>
    <w:rsid w:val="00D60B13"/>
    <w:rsid w:val="00D60B2C"/>
    <w:rsid w:val="00D61C23"/>
    <w:rsid w:val="00D61D97"/>
    <w:rsid w:val="00D62904"/>
    <w:rsid w:val="00D62A52"/>
    <w:rsid w:val="00D63599"/>
    <w:rsid w:val="00D64595"/>
    <w:rsid w:val="00D648A1"/>
    <w:rsid w:val="00D64F1A"/>
    <w:rsid w:val="00D64FF2"/>
    <w:rsid w:val="00D6517C"/>
    <w:rsid w:val="00D65F68"/>
    <w:rsid w:val="00D6652C"/>
    <w:rsid w:val="00D66ABA"/>
    <w:rsid w:val="00D66CF2"/>
    <w:rsid w:val="00D67179"/>
    <w:rsid w:val="00D67545"/>
    <w:rsid w:val="00D67671"/>
    <w:rsid w:val="00D67B32"/>
    <w:rsid w:val="00D67DFD"/>
    <w:rsid w:val="00D70972"/>
    <w:rsid w:val="00D70E8F"/>
    <w:rsid w:val="00D7209E"/>
    <w:rsid w:val="00D722E6"/>
    <w:rsid w:val="00D7291D"/>
    <w:rsid w:val="00D72CEC"/>
    <w:rsid w:val="00D72ED1"/>
    <w:rsid w:val="00D72F71"/>
    <w:rsid w:val="00D745DE"/>
    <w:rsid w:val="00D7483A"/>
    <w:rsid w:val="00D74945"/>
    <w:rsid w:val="00D753C3"/>
    <w:rsid w:val="00D75A5A"/>
    <w:rsid w:val="00D75D3A"/>
    <w:rsid w:val="00D761CD"/>
    <w:rsid w:val="00D76291"/>
    <w:rsid w:val="00D76757"/>
    <w:rsid w:val="00D76CB0"/>
    <w:rsid w:val="00D76EEE"/>
    <w:rsid w:val="00D7718C"/>
    <w:rsid w:val="00D77544"/>
    <w:rsid w:val="00D779B4"/>
    <w:rsid w:val="00D77E43"/>
    <w:rsid w:val="00D80910"/>
    <w:rsid w:val="00D80A55"/>
    <w:rsid w:val="00D80CF1"/>
    <w:rsid w:val="00D814DD"/>
    <w:rsid w:val="00D817AD"/>
    <w:rsid w:val="00D81C02"/>
    <w:rsid w:val="00D82942"/>
    <w:rsid w:val="00D83AFD"/>
    <w:rsid w:val="00D8472D"/>
    <w:rsid w:val="00D849DC"/>
    <w:rsid w:val="00D85CCC"/>
    <w:rsid w:val="00D85E78"/>
    <w:rsid w:val="00D86706"/>
    <w:rsid w:val="00D869D1"/>
    <w:rsid w:val="00D87A34"/>
    <w:rsid w:val="00D87A55"/>
    <w:rsid w:val="00D900A8"/>
    <w:rsid w:val="00D901F0"/>
    <w:rsid w:val="00D902E4"/>
    <w:rsid w:val="00D90752"/>
    <w:rsid w:val="00D90914"/>
    <w:rsid w:val="00D91927"/>
    <w:rsid w:val="00D91FA3"/>
    <w:rsid w:val="00D92030"/>
    <w:rsid w:val="00D9284A"/>
    <w:rsid w:val="00D9372C"/>
    <w:rsid w:val="00D93970"/>
    <w:rsid w:val="00D94D40"/>
    <w:rsid w:val="00D9534E"/>
    <w:rsid w:val="00D96391"/>
    <w:rsid w:val="00D96CC3"/>
    <w:rsid w:val="00D97B57"/>
    <w:rsid w:val="00D97C06"/>
    <w:rsid w:val="00DA1168"/>
    <w:rsid w:val="00DA1552"/>
    <w:rsid w:val="00DA1AB2"/>
    <w:rsid w:val="00DA1C12"/>
    <w:rsid w:val="00DA1CF5"/>
    <w:rsid w:val="00DA1EEF"/>
    <w:rsid w:val="00DA21AB"/>
    <w:rsid w:val="00DA2408"/>
    <w:rsid w:val="00DA279F"/>
    <w:rsid w:val="00DA2F54"/>
    <w:rsid w:val="00DA3200"/>
    <w:rsid w:val="00DA3607"/>
    <w:rsid w:val="00DA405B"/>
    <w:rsid w:val="00DA43BB"/>
    <w:rsid w:val="00DA4730"/>
    <w:rsid w:val="00DA53DC"/>
    <w:rsid w:val="00DA567A"/>
    <w:rsid w:val="00DA592A"/>
    <w:rsid w:val="00DA597E"/>
    <w:rsid w:val="00DA6064"/>
    <w:rsid w:val="00DA628E"/>
    <w:rsid w:val="00DA7840"/>
    <w:rsid w:val="00DB07DB"/>
    <w:rsid w:val="00DB0CE1"/>
    <w:rsid w:val="00DB0FF7"/>
    <w:rsid w:val="00DB1046"/>
    <w:rsid w:val="00DB139B"/>
    <w:rsid w:val="00DB1549"/>
    <w:rsid w:val="00DB1798"/>
    <w:rsid w:val="00DB1A6A"/>
    <w:rsid w:val="00DB1D1A"/>
    <w:rsid w:val="00DB296D"/>
    <w:rsid w:val="00DB2C34"/>
    <w:rsid w:val="00DB377F"/>
    <w:rsid w:val="00DB3A89"/>
    <w:rsid w:val="00DB3CB2"/>
    <w:rsid w:val="00DB3FF9"/>
    <w:rsid w:val="00DB431F"/>
    <w:rsid w:val="00DB454A"/>
    <w:rsid w:val="00DB465E"/>
    <w:rsid w:val="00DB47B1"/>
    <w:rsid w:val="00DB499B"/>
    <w:rsid w:val="00DB5054"/>
    <w:rsid w:val="00DB5D5B"/>
    <w:rsid w:val="00DB666E"/>
    <w:rsid w:val="00DB6A1F"/>
    <w:rsid w:val="00DB716E"/>
    <w:rsid w:val="00DB7D94"/>
    <w:rsid w:val="00DC02B3"/>
    <w:rsid w:val="00DC04BB"/>
    <w:rsid w:val="00DC120B"/>
    <w:rsid w:val="00DC123E"/>
    <w:rsid w:val="00DC1EDC"/>
    <w:rsid w:val="00DC2B1D"/>
    <w:rsid w:val="00DC2B38"/>
    <w:rsid w:val="00DC3DB3"/>
    <w:rsid w:val="00DC4838"/>
    <w:rsid w:val="00DC528D"/>
    <w:rsid w:val="00DC56E7"/>
    <w:rsid w:val="00DC5DB9"/>
    <w:rsid w:val="00DC6792"/>
    <w:rsid w:val="00DC6969"/>
    <w:rsid w:val="00DC6CAC"/>
    <w:rsid w:val="00DC773E"/>
    <w:rsid w:val="00DC7ADB"/>
    <w:rsid w:val="00DD0055"/>
    <w:rsid w:val="00DD05E4"/>
    <w:rsid w:val="00DD0716"/>
    <w:rsid w:val="00DD09F7"/>
    <w:rsid w:val="00DD0E1D"/>
    <w:rsid w:val="00DD0F05"/>
    <w:rsid w:val="00DD1239"/>
    <w:rsid w:val="00DD1423"/>
    <w:rsid w:val="00DD1962"/>
    <w:rsid w:val="00DD2542"/>
    <w:rsid w:val="00DD280B"/>
    <w:rsid w:val="00DD2BA5"/>
    <w:rsid w:val="00DD2BC9"/>
    <w:rsid w:val="00DD2CA0"/>
    <w:rsid w:val="00DD3443"/>
    <w:rsid w:val="00DD3B00"/>
    <w:rsid w:val="00DD3E14"/>
    <w:rsid w:val="00DD3F70"/>
    <w:rsid w:val="00DD4100"/>
    <w:rsid w:val="00DD43C0"/>
    <w:rsid w:val="00DD43EC"/>
    <w:rsid w:val="00DD4BC5"/>
    <w:rsid w:val="00DD4BD8"/>
    <w:rsid w:val="00DD6EE3"/>
    <w:rsid w:val="00DD7189"/>
    <w:rsid w:val="00DE00F2"/>
    <w:rsid w:val="00DE032B"/>
    <w:rsid w:val="00DE0C23"/>
    <w:rsid w:val="00DE10E1"/>
    <w:rsid w:val="00DE1746"/>
    <w:rsid w:val="00DE2691"/>
    <w:rsid w:val="00DE2C2E"/>
    <w:rsid w:val="00DE2E6E"/>
    <w:rsid w:val="00DE2ECC"/>
    <w:rsid w:val="00DE2F84"/>
    <w:rsid w:val="00DE36EF"/>
    <w:rsid w:val="00DE37FF"/>
    <w:rsid w:val="00DE3B21"/>
    <w:rsid w:val="00DE3FF6"/>
    <w:rsid w:val="00DE4071"/>
    <w:rsid w:val="00DE444F"/>
    <w:rsid w:val="00DE4B78"/>
    <w:rsid w:val="00DE4E12"/>
    <w:rsid w:val="00DE5606"/>
    <w:rsid w:val="00DE5749"/>
    <w:rsid w:val="00DE59DA"/>
    <w:rsid w:val="00DE5D90"/>
    <w:rsid w:val="00DE69C8"/>
    <w:rsid w:val="00DE6C54"/>
    <w:rsid w:val="00DE6E41"/>
    <w:rsid w:val="00DE70A0"/>
    <w:rsid w:val="00DE75C9"/>
    <w:rsid w:val="00DE7C67"/>
    <w:rsid w:val="00DF0A4F"/>
    <w:rsid w:val="00DF0EEB"/>
    <w:rsid w:val="00DF1BFC"/>
    <w:rsid w:val="00DF3138"/>
    <w:rsid w:val="00DF32C2"/>
    <w:rsid w:val="00DF3755"/>
    <w:rsid w:val="00DF41B4"/>
    <w:rsid w:val="00DF49B9"/>
    <w:rsid w:val="00DF58DD"/>
    <w:rsid w:val="00DF7062"/>
    <w:rsid w:val="00DF7DE4"/>
    <w:rsid w:val="00E0032E"/>
    <w:rsid w:val="00E00B1F"/>
    <w:rsid w:val="00E00E76"/>
    <w:rsid w:val="00E011DA"/>
    <w:rsid w:val="00E012F7"/>
    <w:rsid w:val="00E01869"/>
    <w:rsid w:val="00E019FF"/>
    <w:rsid w:val="00E01A9E"/>
    <w:rsid w:val="00E01E1C"/>
    <w:rsid w:val="00E022A9"/>
    <w:rsid w:val="00E0248A"/>
    <w:rsid w:val="00E027DE"/>
    <w:rsid w:val="00E02AA1"/>
    <w:rsid w:val="00E02C61"/>
    <w:rsid w:val="00E03122"/>
    <w:rsid w:val="00E03499"/>
    <w:rsid w:val="00E03A80"/>
    <w:rsid w:val="00E03CFF"/>
    <w:rsid w:val="00E05E17"/>
    <w:rsid w:val="00E06163"/>
    <w:rsid w:val="00E06D0C"/>
    <w:rsid w:val="00E06ED1"/>
    <w:rsid w:val="00E07029"/>
    <w:rsid w:val="00E070DA"/>
    <w:rsid w:val="00E07ED1"/>
    <w:rsid w:val="00E1060C"/>
    <w:rsid w:val="00E11B8E"/>
    <w:rsid w:val="00E11FA2"/>
    <w:rsid w:val="00E12C0A"/>
    <w:rsid w:val="00E133C5"/>
    <w:rsid w:val="00E138EF"/>
    <w:rsid w:val="00E13B1F"/>
    <w:rsid w:val="00E13FF6"/>
    <w:rsid w:val="00E14CE5"/>
    <w:rsid w:val="00E158DF"/>
    <w:rsid w:val="00E15EA7"/>
    <w:rsid w:val="00E15FF0"/>
    <w:rsid w:val="00E16518"/>
    <w:rsid w:val="00E16B55"/>
    <w:rsid w:val="00E16EB6"/>
    <w:rsid w:val="00E173A4"/>
    <w:rsid w:val="00E17D44"/>
    <w:rsid w:val="00E2037D"/>
    <w:rsid w:val="00E2179B"/>
    <w:rsid w:val="00E21F16"/>
    <w:rsid w:val="00E22336"/>
    <w:rsid w:val="00E2235F"/>
    <w:rsid w:val="00E2373A"/>
    <w:rsid w:val="00E243C9"/>
    <w:rsid w:val="00E24D32"/>
    <w:rsid w:val="00E253EF"/>
    <w:rsid w:val="00E25445"/>
    <w:rsid w:val="00E25514"/>
    <w:rsid w:val="00E25715"/>
    <w:rsid w:val="00E26D2D"/>
    <w:rsid w:val="00E27709"/>
    <w:rsid w:val="00E27986"/>
    <w:rsid w:val="00E27E71"/>
    <w:rsid w:val="00E307B2"/>
    <w:rsid w:val="00E30DBD"/>
    <w:rsid w:val="00E3132F"/>
    <w:rsid w:val="00E3167E"/>
    <w:rsid w:val="00E3177F"/>
    <w:rsid w:val="00E3187C"/>
    <w:rsid w:val="00E3220A"/>
    <w:rsid w:val="00E332AE"/>
    <w:rsid w:val="00E3330F"/>
    <w:rsid w:val="00E33519"/>
    <w:rsid w:val="00E33624"/>
    <w:rsid w:val="00E33BEF"/>
    <w:rsid w:val="00E3475B"/>
    <w:rsid w:val="00E34A82"/>
    <w:rsid w:val="00E34F67"/>
    <w:rsid w:val="00E35009"/>
    <w:rsid w:val="00E357E7"/>
    <w:rsid w:val="00E35FD8"/>
    <w:rsid w:val="00E36D19"/>
    <w:rsid w:val="00E373CF"/>
    <w:rsid w:val="00E378D8"/>
    <w:rsid w:val="00E40898"/>
    <w:rsid w:val="00E40942"/>
    <w:rsid w:val="00E426BC"/>
    <w:rsid w:val="00E42A19"/>
    <w:rsid w:val="00E42F7C"/>
    <w:rsid w:val="00E42FAC"/>
    <w:rsid w:val="00E437CE"/>
    <w:rsid w:val="00E43FB2"/>
    <w:rsid w:val="00E44DB2"/>
    <w:rsid w:val="00E45AC9"/>
    <w:rsid w:val="00E466AB"/>
    <w:rsid w:val="00E467FC"/>
    <w:rsid w:val="00E4681A"/>
    <w:rsid w:val="00E46DB2"/>
    <w:rsid w:val="00E46E98"/>
    <w:rsid w:val="00E47CB8"/>
    <w:rsid w:val="00E47F7F"/>
    <w:rsid w:val="00E50481"/>
    <w:rsid w:val="00E50596"/>
    <w:rsid w:val="00E50735"/>
    <w:rsid w:val="00E5091E"/>
    <w:rsid w:val="00E50A32"/>
    <w:rsid w:val="00E512C6"/>
    <w:rsid w:val="00E5192F"/>
    <w:rsid w:val="00E51CAF"/>
    <w:rsid w:val="00E51F20"/>
    <w:rsid w:val="00E5245D"/>
    <w:rsid w:val="00E52BB6"/>
    <w:rsid w:val="00E52CF9"/>
    <w:rsid w:val="00E53B52"/>
    <w:rsid w:val="00E53B99"/>
    <w:rsid w:val="00E545AC"/>
    <w:rsid w:val="00E546C9"/>
    <w:rsid w:val="00E555FA"/>
    <w:rsid w:val="00E5567B"/>
    <w:rsid w:val="00E55A58"/>
    <w:rsid w:val="00E55ADA"/>
    <w:rsid w:val="00E56222"/>
    <w:rsid w:val="00E575B9"/>
    <w:rsid w:val="00E575CB"/>
    <w:rsid w:val="00E578CB"/>
    <w:rsid w:val="00E57918"/>
    <w:rsid w:val="00E601A5"/>
    <w:rsid w:val="00E6111A"/>
    <w:rsid w:val="00E613A1"/>
    <w:rsid w:val="00E61EA2"/>
    <w:rsid w:val="00E6202F"/>
    <w:rsid w:val="00E6258F"/>
    <w:rsid w:val="00E629FD"/>
    <w:rsid w:val="00E63215"/>
    <w:rsid w:val="00E637B6"/>
    <w:rsid w:val="00E63AFF"/>
    <w:rsid w:val="00E65B1E"/>
    <w:rsid w:val="00E65C1A"/>
    <w:rsid w:val="00E662AD"/>
    <w:rsid w:val="00E6640D"/>
    <w:rsid w:val="00E674D9"/>
    <w:rsid w:val="00E70CBB"/>
    <w:rsid w:val="00E714A5"/>
    <w:rsid w:val="00E7186B"/>
    <w:rsid w:val="00E71B01"/>
    <w:rsid w:val="00E71B03"/>
    <w:rsid w:val="00E73984"/>
    <w:rsid w:val="00E742B1"/>
    <w:rsid w:val="00E7468B"/>
    <w:rsid w:val="00E74AF9"/>
    <w:rsid w:val="00E7539F"/>
    <w:rsid w:val="00E75B66"/>
    <w:rsid w:val="00E761B5"/>
    <w:rsid w:val="00E76374"/>
    <w:rsid w:val="00E76938"/>
    <w:rsid w:val="00E7704B"/>
    <w:rsid w:val="00E7720A"/>
    <w:rsid w:val="00E772EE"/>
    <w:rsid w:val="00E8088D"/>
    <w:rsid w:val="00E80CDD"/>
    <w:rsid w:val="00E81063"/>
    <w:rsid w:val="00E81506"/>
    <w:rsid w:val="00E8200C"/>
    <w:rsid w:val="00E82232"/>
    <w:rsid w:val="00E823F7"/>
    <w:rsid w:val="00E8264D"/>
    <w:rsid w:val="00E82792"/>
    <w:rsid w:val="00E827EE"/>
    <w:rsid w:val="00E82EC8"/>
    <w:rsid w:val="00E836AC"/>
    <w:rsid w:val="00E83B0A"/>
    <w:rsid w:val="00E83F0E"/>
    <w:rsid w:val="00E83F35"/>
    <w:rsid w:val="00E85411"/>
    <w:rsid w:val="00E858C4"/>
    <w:rsid w:val="00E8673D"/>
    <w:rsid w:val="00E86992"/>
    <w:rsid w:val="00E869CC"/>
    <w:rsid w:val="00E86C0B"/>
    <w:rsid w:val="00E87307"/>
    <w:rsid w:val="00E87866"/>
    <w:rsid w:val="00E87ACC"/>
    <w:rsid w:val="00E90B2C"/>
    <w:rsid w:val="00E913FB"/>
    <w:rsid w:val="00E92856"/>
    <w:rsid w:val="00E92C84"/>
    <w:rsid w:val="00E92E34"/>
    <w:rsid w:val="00E932AD"/>
    <w:rsid w:val="00E93B4E"/>
    <w:rsid w:val="00E93BEA"/>
    <w:rsid w:val="00E94A51"/>
    <w:rsid w:val="00E94C07"/>
    <w:rsid w:val="00E9529A"/>
    <w:rsid w:val="00E9628E"/>
    <w:rsid w:val="00E96532"/>
    <w:rsid w:val="00E96876"/>
    <w:rsid w:val="00E978E8"/>
    <w:rsid w:val="00E97B71"/>
    <w:rsid w:val="00EA03E8"/>
    <w:rsid w:val="00EA0FA6"/>
    <w:rsid w:val="00EA11B3"/>
    <w:rsid w:val="00EA16AE"/>
    <w:rsid w:val="00EA1AFF"/>
    <w:rsid w:val="00EA2086"/>
    <w:rsid w:val="00EA26DE"/>
    <w:rsid w:val="00EA2A2E"/>
    <w:rsid w:val="00EA3134"/>
    <w:rsid w:val="00EA3432"/>
    <w:rsid w:val="00EA36BA"/>
    <w:rsid w:val="00EA3F4C"/>
    <w:rsid w:val="00EA47F0"/>
    <w:rsid w:val="00EA4A65"/>
    <w:rsid w:val="00EA5046"/>
    <w:rsid w:val="00EA5799"/>
    <w:rsid w:val="00EA5867"/>
    <w:rsid w:val="00EA5B5B"/>
    <w:rsid w:val="00EA64B0"/>
    <w:rsid w:val="00EA6E5C"/>
    <w:rsid w:val="00EA71F7"/>
    <w:rsid w:val="00EA740D"/>
    <w:rsid w:val="00EB0630"/>
    <w:rsid w:val="00EB06FF"/>
    <w:rsid w:val="00EB0BA4"/>
    <w:rsid w:val="00EB0FB9"/>
    <w:rsid w:val="00EB1078"/>
    <w:rsid w:val="00EB17A8"/>
    <w:rsid w:val="00EB1AFA"/>
    <w:rsid w:val="00EB1D6C"/>
    <w:rsid w:val="00EB1F4A"/>
    <w:rsid w:val="00EB29D8"/>
    <w:rsid w:val="00EB3DD2"/>
    <w:rsid w:val="00EB3EB3"/>
    <w:rsid w:val="00EB4590"/>
    <w:rsid w:val="00EB5262"/>
    <w:rsid w:val="00EB5B20"/>
    <w:rsid w:val="00EB6211"/>
    <w:rsid w:val="00EB71A1"/>
    <w:rsid w:val="00EB773A"/>
    <w:rsid w:val="00EB7B6C"/>
    <w:rsid w:val="00EB7E1E"/>
    <w:rsid w:val="00EC0351"/>
    <w:rsid w:val="00EC0500"/>
    <w:rsid w:val="00EC1993"/>
    <w:rsid w:val="00EC1A05"/>
    <w:rsid w:val="00EC1CCF"/>
    <w:rsid w:val="00EC281D"/>
    <w:rsid w:val="00EC2981"/>
    <w:rsid w:val="00EC3096"/>
    <w:rsid w:val="00EC3760"/>
    <w:rsid w:val="00EC37F5"/>
    <w:rsid w:val="00EC46DA"/>
    <w:rsid w:val="00EC5D64"/>
    <w:rsid w:val="00EC5FD0"/>
    <w:rsid w:val="00EC61BD"/>
    <w:rsid w:val="00EC6D28"/>
    <w:rsid w:val="00EC6F72"/>
    <w:rsid w:val="00EC716B"/>
    <w:rsid w:val="00EC75C2"/>
    <w:rsid w:val="00EC75D5"/>
    <w:rsid w:val="00ED08FF"/>
    <w:rsid w:val="00ED16BB"/>
    <w:rsid w:val="00ED186F"/>
    <w:rsid w:val="00ED21AA"/>
    <w:rsid w:val="00ED22E4"/>
    <w:rsid w:val="00ED28A3"/>
    <w:rsid w:val="00ED3ABC"/>
    <w:rsid w:val="00ED4191"/>
    <w:rsid w:val="00ED41B5"/>
    <w:rsid w:val="00ED4926"/>
    <w:rsid w:val="00ED4AFD"/>
    <w:rsid w:val="00ED52E8"/>
    <w:rsid w:val="00ED5842"/>
    <w:rsid w:val="00ED63F9"/>
    <w:rsid w:val="00ED6A3B"/>
    <w:rsid w:val="00ED6B96"/>
    <w:rsid w:val="00ED6DE1"/>
    <w:rsid w:val="00ED706E"/>
    <w:rsid w:val="00ED7B72"/>
    <w:rsid w:val="00ED7C0E"/>
    <w:rsid w:val="00EE0636"/>
    <w:rsid w:val="00EE0763"/>
    <w:rsid w:val="00EE136E"/>
    <w:rsid w:val="00EE2026"/>
    <w:rsid w:val="00EE2053"/>
    <w:rsid w:val="00EE211D"/>
    <w:rsid w:val="00EE2205"/>
    <w:rsid w:val="00EE2978"/>
    <w:rsid w:val="00EE4A83"/>
    <w:rsid w:val="00EE50EB"/>
    <w:rsid w:val="00EE51F5"/>
    <w:rsid w:val="00EE5CF7"/>
    <w:rsid w:val="00EE757C"/>
    <w:rsid w:val="00EE7C7D"/>
    <w:rsid w:val="00EE7F26"/>
    <w:rsid w:val="00EF023C"/>
    <w:rsid w:val="00EF0620"/>
    <w:rsid w:val="00EF2645"/>
    <w:rsid w:val="00EF42DF"/>
    <w:rsid w:val="00EF5598"/>
    <w:rsid w:val="00EF57F2"/>
    <w:rsid w:val="00EF621D"/>
    <w:rsid w:val="00EF63C8"/>
    <w:rsid w:val="00EF6B53"/>
    <w:rsid w:val="00EF6F59"/>
    <w:rsid w:val="00EF7690"/>
    <w:rsid w:val="00F00069"/>
    <w:rsid w:val="00F002A5"/>
    <w:rsid w:val="00F0174C"/>
    <w:rsid w:val="00F024BD"/>
    <w:rsid w:val="00F02997"/>
    <w:rsid w:val="00F02D25"/>
    <w:rsid w:val="00F033DC"/>
    <w:rsid w:val="00F0353D"/>
    <w:rsid w:val="00F04012"/>
    <w:rsid w:val="00F0456D"/>
    <w:rsid w:val="00F066AE"/>
    <w:rsid w:val="00F0698D"/>
    <w:rsid w:val="00F06A1F"/>
    <w:rsid w:val="00F0768C"/>
    <w:rsid w:val="00F07C61"/>
    <w:rsid w:val="00F07E53"/>
    <w:rsid w:val="00F07E78"/>
    <w:rsid w:val="00F1034B"/>
    <w:rsid w:val="00F10AFC"/>
    <w:rsid w:val="00F110B2"/>
    <w:rsid w:val="00F110FC"/>
    <w:rsid w:val="00F118C2"/>
    <w:rsid w:val="00F11D37"/>
    <w:rsid w:val="00F11D83"/>
    <w:rsid w:val="00F12BDA"/>
    <w:rsid w:val="00F12D75"/>
    <w:rsid w:val="00F12FBF"/>
    <w:rsid w:val="00F1301C"/>
    <w:rsid w:val="00F13177"/>
    <w:rsid w:val="00F1326F"/>
    <w:rsid w:val="00F133E5"/>
    <w:rsid w:val="00F14779"/>
    <w:rsid w:val="00F148F1"/>
    <w:rsid w:val="00F16109"/>
    <w:rsid w:val="00F166E3"/>
    <w:rsid w:val="00F168C2"/>
    <w:rsid w:val="00F16EF0"/>
    <w:rsid w:val="00F17786"/>
    <w:rsid w:val="00F17D2B"/>
    <w:rsid w:val="00F2023B"/>
    <w:rsid w:val="00F20899"/>
    <w:rsid w:val="00F220CE"/>
    <w:rsid w:val="00F22582"/>
    <w:rsid w:val="00F22679"/>
    <w:rsid w:val="00F22988"/>
    <w:rsid w:val="00F2302D"/>
    <w:rsid w:val="00F23061"/>
    <w:rsid w:val="00F234FB"/>
    <w:rsid w:val="00F23B32"/>
    <w:rsid w:val="00F241D4"/>
    <w:rsid w:val="00F24A28"/>
    <w:rsid w:val="00F2534B"/>
    <w:rsid w:val="00F25B66"/>
    <w:rsid w:val="00F25C3B"/>
    <w:rsid w:val="00F25F98"/>
    <w:rsid w:val="00F26291"/>
    <w:rsid w:val="00F26BE7"/>
    <w:rsid w:val="00F26CA1"/>
    <w:rsid w:val="00F26D92"/>
    <w:rsid w:val="00F26D9F"/>
    <w:rsid w:val="00F271FB"/>
    <w:rsid w:val="00F2752B"/>
    <w:rsid w:val="00F2767F"/>
    <w:rsid w:val="00F278F9"/>
    <w:rsid w:val="00F304CD"/>
    <w:rsid w:val="00F30844"/>
    <w:rsid w:val="00F31423"/>
    <w:rsid w:val="00F318D9"/>
    <w:rsid w:val="00F32800"/>
    <w:rsid w:val="00F32E7A"/>
    <w:rsid w:val="00F33E91"/>
    <w:rsid w:val="00F34D0A"/>
    <w:rsid w:val="00F35C0C"/>
    <w:rsid w:val="00F36A8A"/>
    <w:rsid w:val="00F36AEF"/>
    <w:rsid w:val="00F36F05"/>
    <w:rsid w:val="00F37893"/>
    <w:rsid w:val="00F40DF3"/>
    <w:rsid w:val="00F41967"/>
    <w:rsid w:val="00F41B3D"/>
    <w:rsid w:val="00F4270D"/>
    <w:rsid w:val="00F42D8A"/>
    <w:rsid w:val="00F433AF"/>
    <w:rsid w:val="00F434C0"/>
    <w:rsid w:val="00F4358E"/>
    <w:rsid w:val="00F4407E"/>
    <w:rsid w:val="00F444F7"/>
    <w:rsid w:val="00F4517D"/>
    <w:rsid w:val="00F4529D"/>
    <w:rsid w:val="00F454BB"/>
    <w:rsid w:val="00F45C35"/>
    <w:rsid w:val="00F46BB5"/>
    <w:rsid w:val="00F50DA9"/>
    <w:rsid w:val="00F50E0C"/>
    <w:rsid w:val="00F50E8D"/>
    <w:rsid w:val="00F50F08"/>
    <w:rsid w:val="00F50FB1"/>
    <w:rsid w:val="00F51022"/>
    <w:rsid w:val="00F51655"/>
    <w:rsid w:val="00F521A8"/>
    <w:rsid w:val="00F52B6F"/>
    <w:rsid w:val="00F52C21"/>
    <w:rsid w:val="00F52CAC"/>
    <w:rsid w:val="00F5359C"/>
    <w:rsid w:val="00F5369D"/>
    <w:rsid w:val="00F53832"/>
    <w:rsid w:val="00F539F4"/>
    <w:rsid w:val="00F5414C"/>
    <w:rsid w:val="00F54288"/>
    <w:rsid w:val="00F54DC2"/>
    <w:rsid w:val="00F55090"/>
    <w:rsid w:val="00F564ED"/>
    <w:rsid w:val="00F56B57"/>
    <w:rsid w:val="00F56ECB"/>
    <w:rsid w:val="00F57754"/>
    <w:rsid w:val="00F57839"/>
    <w:rsid w:val="00F57F11"/>
    <w:rsid w:val="00F604D2"/>
    <w:rsid w:val="00F60B7F"/>
    <w:rsid w:val="00F617EB"/>
    <w:rsid w:val="00F618E3"/>
    <w:rsid w:val="00F6257E"/>
    <w:rsid w:val="00F6286F"/>
    <w:rsid w:val="00F63EA4"/>
    <w:rsid w:val="00F6401E"/>
    <w:rsid w:val="00F641FA"/>
    <w:rsid w:val="00F6434D"/>
    <w:rsid w:val="00F64490"/>
    <w:rsid w:val="00F65242"/>
    <w:rsid w:val="00F65BC5"/>
    <w:rsid w:val="00F65D0F"/>
    <w:rsid w:val="00F65F23"/>
    <w:rsid w:val="00F65F9F"/>
    <w:rsid w:val="00F6651E"/>
    <w:rsid w:val="00F6658D"/>
    <w:rsid w:val="00F66A48"/>
    <w:rsid w:val="00F67348"/>
    <w:rsid w:val="00F67363"/>
    <w:rsid w:val="00F67D34"/>
    <w:rsid w:val="00F67DD4"/>
    <w:rsid w:val="00F70224"/>
    <w:rsid w:val="00F70275"/>
    <w:rsid w:val="00F7046D"/>
    <w:rsid w:val="00F70741"/>
    <w:rsid w:val="00F70C69"/>
    <w:rsid w:val="00F70D88"/>
    <w:rsid w:val="00F70DD9"/>
    <w:rsid w:val="00F71B42"/>
    <w:rsid w:val="00F72A90"/>
    <w:rsid w:val="00F72F9C"/>
    <w:rsid w:val="00F7318F"/>
    <w:rsid w:val="00F73A8C"/>
    <w:rsid w:val="00F73E1B"/>
    <w:rsid w:val="00F7420A"/>
    <w:rsid w:val="00F74BB0"/>
    <w:rsid w:val="00F74EF2"/>
    <w:rsid w:val="00F7523F"/>
    <w:rsid w:val="00F75991"/>
    <w:rsid w:val="00F75F5F"/>
    <w:rsid w:val="00F76FF4"/>
    <w:rsid w:val="00F77A07"/>
    <w:rsid w:val="00F8022F"/>
    <w:rsid w:val="00F820EF"/>
    <w:rsid w:val="00F829F1"/>
    <w:rsid w:val="00F849F6"/>
    <w:rsid w:val="00F84E1A"/>
    <w:rsid w:val="00F8501C"/>
    <w:rsid w:val="00F861C3"/>
    <w:rsid w:val="00F863C4"/>
    <w:rsid w:val="00F86CD4"/>
    <w:rsid w:val="00F870F6"/>
    <w:rsid w:val="00F873DE"/>
    <w:rsid w:val="00F87BF1"/>
    <w:rsid w:val="00F87C69"/>
    <w:rsid w:val="00F87ECE"/>
    <w:rsid w:val="00F90315"/>
    <w:rsid w:val="00F90588"/>
    <w:rsid w:val="00F906C7"/>
    <w:rsid w:val="00F90846"/>
    <w:rsid w:val="00F90DCA"/>
    <w:rsid w:val="00F91505"/>
    <w:rsid w:val="00F92E66"/>
    <w:rsid w:val="00F93310"/>
    <w:rsid w:val="00F93436"/>
    <w:rsid w:val="00F9417E"/>
    <w:rsid w:val="00F94286"/>
    <w:rsid w:val="00F94555"/>
    <w:rsid w:val="00F94CB0"/>
    <w:rsid w:val="00F94E90"/>
    <w:rsid w:val="00F95208"/>
    <w:rsid w:val="00F95953"/>
    <w:rsid w:val="00F9595A"/>
    <w:rsid w:val="00F95D79"/>
    <w:rsid w:val="00F95E7E"/>
    <w:rsid w:val="00F9640D"/>
    <w:rsid w:val="00F9654B"/>
    <w:rsid w:val="00F96C08"/>
    <w:rsid w:val="00F96C83"/>
    <w:rsid w:val="00F96E81"/>
    <w:rsid w:val="00F96F3A"/>
    <w:rsid w:val="00FA014C"/>
    <w:rsid w:val="00FA0AF1"/>
    <w:rsid w:val="00FA0EDF"/>
    <w:rsid w:val="00FA1228"/>
    <w:rsid w:val="00FA14BC"/>
    <w:rsid w:val="00FA2583"/>
    <w:rsid w:val="00FA2A96"/>
    <w:rsid w:val="00FA2C35"/>
    <w:rsid w:val="00FA2D88"/>
    <w:rsid w:val="00FA3116"/>
    <w:rsid w:val="00FA41D5"/>
    <w:rsid w:val="00FA4440"/>
    <w:rsid w:val="00FA4A95"/>
    <w:rsid w:val="00FA5293"/>
    <w:rsid w:val="00FA58B0"/>
    <w:rsid w:val="00FA590E"/>
    <w:rsid w:val="00FA653E"/>
    <w:rsid w:val="00FA6727"/>
    <w:rsid w:val="00FA6766"/>
    <w:rsid w:val="00FA6AD5"/>
    <w:rsid w:val="00FA745C"/>
    <w:rsid w:val="00FB007B"/>
    <w:rsid w:val="00FB1D4E"/>
    <w:rsid w:val="00FB3318"/>
    <w:rsid w:val="00FB3600"/>
    <w:rsid w:val="00FB3F55"/>
    <w:rsid w:val="00FB44F7"/>
    <w:rsid w:val="00FB4AB1"/>
    <w:rsid w:val="00FB4B0C"/>
    <w:rsid w:val="00FB4EBA"/>
    <w:rsid w:val="00FB4FC0"/>
    <w:rsid w:val="00FB5572"/>
    <w:rsid w:val="00FB6493"/>
    <w:rsid w:val="00FB67BF"/>
    <w:rsid w:val="00FB7732"/>
    <w:rsid w:val="00FB77EA"/>
    <w:rsid w:val="00FB79EE"/>
    <w:rsid w:val="00FB7E09"/>
    <w:rsid w:val="00FC00EB"/>
    <w:rsid w:val="00FC09A7"/>
    <w:rsid w:val="00FC0C08"/>
    <w:rsid w:val="00FC121F"/>
    <w:rsid w:val="00FC1D4A"/>
    <w:rsid w:val="00FC2161"/>
    <w:rsid w:val="00FC2338"/>
    <w:rsid w:val="00FC30A9"/>
    <w:rsid w:val="00FC3B94"/>
    <w:rsid w:val="00FC3DB9"/>
    <w:rsid w:val="00FC415A"/>
    <w:rsid w:val="00FC41EE"/>
    <w:rsid w:val="00FC4265"/>
    <w:rsid w:val="00FC427F"/>
    <w:rsid w:val="00FC576D"/>
    <w:rsid w:val="00FC581A"/>
    <w:rsid w:val="00FC5F13"/>
    <w:rsid w:val="00FC6595"/>
    <w:rsid w:val="00FC6905"/>
    <w:rsid w:val="00FC6C71"/>
    <w:rsid w:val="00FC7B8D"/>
    <w:rsid w:val="00FD0053"/>
    <w:rsid w:val="00FD0FB7"/>
    <w:rsid w:val="00FD1033"/>
    <w:rsid w:val="00FD1AB0"/>
    <w:rsid w:val="00FD1FD8"/>
    <w:rsid w:val="00FD2974"/>
    <w:rsid w:val="00FD30AF"/>
    <w:rsid w:val="00FD314E"/>
    <w:rsid w:val="00FD3405"/>
    <w:rsid w:val="00FD3B66"/>
    <w:rsid w:val="00FD3F29"/>
    <w:rsid w:val="00FD430B"/>
    <w:rsid w:val="00FD4394"/>
    <w:rsid w:val="00FD49A5"/>
    <w:rsid w:val="00FD4B93"/>
    <w:rsid w:val="00FD4F06"/>
    <w:rsid w:val="00FD53BF"/>
    <w:rsid w:val="00FD547C"/>
    <w:rsid w:val="00FD5524"/>
    <w:rsid w:val="00FD5930"/>
    <w:rsid w:val="00FD6574"/>
    <w:rsid w:val="00FD65AE"/>
    <w:rsid w:val="00FD747B"/>
    <w:rsid w:val="00FD759C"/>
    <w:rsid w:val="00FD7903"/>
    <w:rsid w:val="00FD7F26"/>
    <w:rsid w:val="00FE00B6"/>
    <w:rsid w:val="00FE0DA4"/>
    <w:rsid w:val="00FE11C0"/>
    <w:rsid w:val="00FE1EAA"/>
    <w:rsid w:val="00FE1EDF"/>
    <w:rsid w:val="00FE2219"/>
    <w:rsid w:val="00FE375F"/>
    <w:rsid w:val="00FE4116"/>
    <w:rsid w:val="00FE493A"/>
    <w:rsid w:val="00FE68EC"/>
    <w:rsid w:val="00FE69C6"/>
    <w:rsid w:val="00FE7849"/>
    <w:rsid w:val="00FE7E41"/>
    <w:rsid w:val="00FF0619"/>
    <w:rsid w:val="00FF0A1B"/>
    <w:rsid w:val="00FF0E56"/>
    <w:rsid w:val="00FF1F8C"/>
    <w:rsid w:val="00FF31D2"/>
    <w:rsid w:val="00FF3403"/>
    <w:rsid w:val="00FF378D"/>
    <w:rsid w:val="00FF3832"/>
    <w:rsid w:val="00FF38B7"/>
    <w:rsid w:val="00FF41A6"/>
    <w:rsid w:val="00FF45CC"/>
    <w:rsid w:val="00FF4748"/>
    <w:rsid w:val="00FF5093"/>
    <w:rsid w:val="00FF51A2"/>
    <w:rsid w:val="00FF54F8"/>
    <w:rsid w:val="00FF56F8"/>
    <w:rsid w:val="00FF5D42"/>
    <w:rsid w:val="00FF5DFC"/>
    <w:rsid w:val="00FF6215"/>
    <w:rsid w:val="00FF63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08"/>
    <w:pPr>
      <w:spacing w:after="200" w:line="276" w:lineRule="auto"/>
    </w:pPr>
    <w:rPr>
      <w:sz w:val="22"/>
      <w:szCs w:val="22"/>
      <w:lang w:eastAsia="en-US"/>
    </w:rPr>
  </w:style>
  <w:style w:type="paragraph" w:styleId="Ttulo1">
    <w:name w:val="heading 1"/>
    <w:basedOn w:val="Normal"/>
    <w:next w:val="Normal"/>
    <w:link w:val="Ttulo1Car"/>
    <w:uiPriority w:val="9"/>
    <w:qFormat/>
    <w:rsid w:val="00486E2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E2235F"/>
    <w:pPr>
      <w:keepNext/>
      <w:keepLines/>
      <w:spacing w:before="40" w:after="0"/>
      <w:outlineLvl w:val="1"/>
    </w:pPr>
    <w:rPr>
      <w:rFonts w:ascii="Cambria" w:eastAsia="Times New Roman" w:hAnsi="Cambria"/>
      <w:color w:val="365F91"/>
      <w:sz w:val="26"/>
      <w:szCs w:val="26"/>
    </w:rPr>
  </w:style>
  <w:style w:type="paragraph" w:styleId="Ttulo3">
    <w:name w:val="heading 3"/>
    <w:basedOn w:val="Normal"/>
    <w:next w:val="Normal"/>
    <w:link w:val="Ttulo3Car"/>
    <w:uiPriority w:val="9"/>
    <w:unhideWhenUsed/>
    <w:qFormat/>
    <w:rsid w:val="00ED706E"/>
    <w:pPr>
      <w:keepNext/>
      <w:keepLines/>
      <w:spacing w:before="40" w:after="0"/>
      <w:outlineLvl w:val="2"/>
    </w:pPr>
    <w:rPr>
      <w:rFonts w:ascii="Cambria" w:eastAsia="Times New Roman" w:hAnsi="Cambria"/>
      <w:color w:val="243F60"/>
      <w:sz w:val="24"/>
      <w:szCs w:val="24"/>
    </w:rPr>
  </w:style>
  <w:style w:type="paragraph" w:styleId="Ttulo4">
    <w:name w:val="heading 4"/>
    <w:basedOn w:val="Normal"/>
    <w:next w:val="Normal"/>
    <w:link w:val="Ttulo4Car"/>
    <w:uiPriority w:val="9"/>
    <w:unhideWhenUsed/>
    <w:qFormat/>
    <w:rsid w:val="003F4120"/>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482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B4825"/>
    <w:rPr>
      <w:rFonts w:ascii="Tahoma" w:hAnsi="Tahoma" w:cs="Tahoma"/>
      <w:sz w:val="16"/>
      <w:szCs w:val="16"/>
    </w:rPr>
  </w:style>
  <w:style w:type="paragraph" w:styleId="Prrafodelista">
    <w:name w:val="List Paragraph"/>
    <w:basedOn w:val="Normal"/>
    <w:uiPriority w:val="1"/>
    <w:qFormat/>
    <w:rsid w:val="00BA2C7F"/>
    <w:pPr>
      <w:ind w:left="720"/>
      <w:contextualSpacing/>
    </w:pPr>
  </w:style>
  <w:style w:type="paragraph" w:styleId="Encabezado">
    <w:name w:val="header"/>
    <w:basedOn w:val="Normal"/>
    <w:link w:val="EncabezadoCar"/>
    <w:uiPriority w:val="99"/>
    <w:unhideWhenUsed/>
    <w:rsid w:val="008D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5462"/>
  </w:style>
  <w:style w:type="paragraph" w:styleId="Piedepgina">
    <w:name w:val="footer"/>
    <w:basedOn w:val="Normal"/>
    <w:link w:val="PiedepginaCar"/>
    <w:uiPriority w:val="99"/>
    <w:unhideWhenUsed/>
    <w:rsid w:val="008D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5462"/>
  </w:style>
  <w:style w:type="table" w:styleId="Tablaconcuadrcula">
    <w:name w:val="Table Grid"/>
    <w:basedOn w:val="Tablanormal"/>
    <w:uiPriority w:val="59"/>
    <w:rsid w:val="008D5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9A7"/>
    <w:pPr>
      <w:autoSpaceDE w:val="0"/>
      <w:autoSpaceDN w:val="0"/>
      <w:adjustRightInd w:val="0"/>
    </w:pPr>
    <w:rPr>
      <w:rFonts w:cs="Calibri"/>
      <w:color w:val="000000"/>
      <w:sz w:val="24"/>
      <w:szCs w:val="24"/>
      <w:lang w:eastAsia="en-US"/>
    </w:rPr>
  </w:style>
  <w:style w:type="paragraph" w:styleId="NormalWeb">
    <w:name w:val="Normal (Web)"/>
    <w:basedOn w:val="Normal"/>
    <w:uiPriority w:val="99"/>
    <w:unhideWhenUsed/>
    <w:rsid w:val="00AC4398"/>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link w:val="Ttulo1"/>
    <w:uiPriority w:val="9"/>
    <w:rsid w:val="00486E2F"/>
    <w:rPr>
      <w:rFonts w:ascii="Cambria" w:eastAsia="Times New Roman" w:hAnsi="Cambria" w:cs="Times New Roman"/>
      <w:b/>
      <w:bCs/>
      <w:color w:val="365F91"/>
      <w:sz w:val="28"/>
      <w:szCs w:val="28"/>
    </w:rPr>
  </w:style>
  <w:style w:type="paragraph" w:styleId="TtulodeTDC">
    <w:name w:val="TOC Heading"/>
    <w:aliases w:val="Título TDC,Título de TDC1"/>
    <w:basedOn w:val="Ttulo1"/>
    <w:next w:val="Normal"/>
    <w:uiPriority w:val="39"/>
    <w:unhideWhenUsed/>
    <w:qFormat/>
    <w:rsid w:val="00E2235F"/>
    <w:pPr>
      <w:spacing w:before="240" w:line="259" w:lineRule="auto"/>
      <w:outlineLvl w:val="9"/>
    </w:pPr>
    <w:rPr>
      <w:b w:val="0"/>
      <w:bCs w:val="0"/>
      <w:sz w:val="32"/>
      <w:szCs w:val="32"/>
      <w:lang w:eastAsia="es-CO"/>
    </w:rPr>
  </w:style>
  <w:style w:type="paragraph" w:styleId="TDC1">
    <w:name w:val="toc 1"/>
    <w:basedOn w:val="Normal"/>
    <w:next w:val="Normal"/>
    <w:autoRedefine/>
    <w:uiPriority w:val="39"/>
    <w:unhideWhenUsed/>
    <w:qFormat/>
    <w:rsid w:val="00BC034E"/>
    <w:pPr>
      <w:spacing w:before="120" w:after="0"/>
    </w:pPr>
    <w:rPr>
      <w:rFonts w:cs="Calibri"/>
      <w:b/>
      <w:bCs/>
      <w:i/>
      <w:iCs/>
      <w:sz w:val="24"/>
      <w:szCs w:val="24"/>
    </w:rPr>
  </w:style>
  <w:style w:type="character" w:styleId="Hipervnculo">
    <w:name w:val="Hyperlink"/>
    <w:uiPriority w:val="99"/>
    <w:unhideWhenUsed/>
    <w:rsid w:val="00E2235F"/>
    <w:rPr>
      <w:color w:val="0000FF"/>
      <w:u w:val="single"/>
    </w:rPr>
  </w:style>
  <w:style w:type="character" w:customStyle="1" w:styleId="Ttulo2Car">
    <w:name w:val="Título 2 Car"/>
    <w:link w:val="Ttulo2"/>
    <w:uiPriority w:val="9"/>
    <w:rsid w:val="00E2235F"/>
    <w:rPr>
      <w:rFonts w:ascii="Cambria" w:eastAsia="Times New Roman" w:hAnsi="Cambria" w:cs="Times New Roman"/>
      <w:color w:val="365F91"/>
      <w:sz w:val="26"/>
      <w:szCs w:val="26"/>
    </w:rPr>
  </w:style>
  <w:style w:type="paragraph" w:styleId="TDC2">
    <w:name w:val="toc 2"/>
    <w:basedOn w:val="Normal"/>
    <w:next w:val="Normal"/>
    <w:autoRedefine/>
    <w:uiPriority w:val="39"/>
    <w:unhideWhenUsed/>
    <w:qFormat/>
    <w:rsid w:val="00BE13B8"/>
    <w:pPr>
      <w:spacing w:before="120" w:after="0"/>
      <w:ind w:left="220"/>
    </w:pPr>
    <w:rPr>
      <w:rFonts w:cs="Calibri"/>
      <w:b/>
      <w:bCs/>
    </w:rPr>
  </w:style>
  <w:style w:type="character" w:customStyle="1" w:styleId="Ttulo3Car">
    <w:name w:val="Título 3 Car"/>
    <w:link w:val="Ttulo3"/>
    <w:uiPriority w:val="9"/>
    <w:rsid w:val="00ED706E"/>
    <w:rPr>
      <w:rFonts w:ascii="Cambria" w:eastAsia="Times New Roman" w:hAnsi="Cambria" w:cs="Times New Roman"/>
      <w:color w:val="243F60"/>
      <w:sz w:val="24"/>
      <w:szCs w:val="24"/>
    </w:rPr>
  </w:style>
  <w:style w:type="paragraph" w:styleId="TDC3">
    <w:name w:val="toc 3"/>
    <w:basedOn w:val="Normal"/>
    <w:next w:val="Normal"/>
    <w:autoRedefine/>
    <w:uiPriority w:val="39"/>
    <w:unhideWhenUsed/>
    <w:qFormat/>
    <w:rsid w:val="003F0E38"/>
    <w:pPr>
      <w:spacing w:after="0"/>
      <w:ind w:left="440"/>
    </w:pPr>
    <w:rPr>
      <w:rFonts w:cs="Calibri"/>
      <w:sz w:val="20"/>
      <w:szCs w:val="20"/>
    </w:rPr>
  </w:style>
  <w:style w:type="paragraph" w:customStyle="1" w:styleId="Descripcin">
    <w:name w:val="Descripción"/>
    <w:aliases w:val="caption"/>
    <w:basedOn w:val="Normal"/>
    <w:next w:val="Normal"/>
    <w:uiPriority w:val="35"/>
    <w:unhideWhenUsed/>
    <w:qFormat/>
    <w:rsid w:val="00A32E3A"/>
    <w:pPr>
      <w:spacing w:line="240" w:lineRule="auto"/>
    </w:pPr>
    <w:rPr>
      <w:i/>
      <w:iCs/>
      <w:color w:val="1F497D"/>
      <w:sz w:val="18"/>
      <w:szCs w:val="18"/>
    </w:rPr>
  </w:style>
  <w:style w:type="paragraph" w:styleId="Tabladeilustraciones">
    <w:name w:val="table of figures"/>
    <w:basedOn w:val="Normal"/>
    <w:next w:val="Normal"/>
    <w:uiPriority w:val="99"/>
    <w:unhideWhenUsed/>
    <w:rsid w:val="00AC5F37"/>
    <w:pPr>
      <w:spacing w:after="0"/>
    </w:pPr>
  </w:style>
  <w:style w:type="paragraph" w:styleId="Sinespaciado">
    <w:name w:val="No Spacing"/>
    <w:link w:val="SinespaciadoCar"/>
    <w:uiPriority w:val="1"/>
    <w:qFormat/>
    <w:rsid w:val="007B074D"/>
    <w:rPr>
      <w:rFonts w:eastAsia="Times New Roman"/>
      <w:sz w:val="22"/>
      <w:szCs w:val="22"/>
    </w:rPr>
  </w:style>
  <w:style w:type="character" w:customStyle="1" w:styleId="SinespaciadoCar">
    <w:name w:val="Sin espaciado Car"/>
    <w:link w:val="Sinespaciado"/>
    <w:uiPriority w:val="1"/>
    <w:rsid w:val="007B074D"/>
    <w:rPr>
      <w:rFonts w:eastAsia="Times New Roman"/>
      <w:lang w:eastAsia="es-CO"/>
    </w:rPr>
  </w:style>
  <w:style w:type="table" w:styleId="Cuadrculaclara-nfasis5">
    <w:name w:val="Light Grid Accent 5"/>
    <w:basedOn w:val="Tablanormal"/>
    <w:uiPriority w:val="62"/>
    <w:rsid w:val="009B496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5">
    <w:name w:val="Medium Grid 3 Accent 5"/>
    <w:basedOn w:val="Tablanormal"/>
    <w:uiPriority w:val="69"/>
    <w:rsid w:val="009B496B"/>
    <w:tblPr>
      <w:tblStyleRowBandSize w:val="1"/>
      <w:tblStyleColBandSize w:val="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ombreadoclaro-nfasis5">
    <w:name w:val="Light Shading Accent 5"/>
    <w:basedOn w:val="Tablanormal"/>
    <w:uiPriority w:val="60"/>
    <w:rsid w:val="002715DC"/>
    <w:rPr>
      <w:color w:val="31849B"/>
    </w:rPr>
    <w:tblPr>
      <w:tblStyleRowBandSize w:val="1"/>
      <w:tblStyleColBandSize w:val="1"/>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67"/>
    <w:rsid w:val="009B496B"/>
    <w:rPr>
      <w:rFonts w:ascii="Arial" w:hAnsi="Arial"/>
    </w:rPr>
    <w:tblPr>
      <w:tblStyleRowBandSize w:val="1"/>
      <w:tblStyleColBandSize w:val="1"/>
      <w:tblBorders>
        <w:top w:val="dotted" w:sz="8" w:space="0" w:color="808080"/>
        <w:left w:val="dotted" w:sz="8" w:space="0" w:color="808080"/>
        <w:bottom w:val="dotted" w:sz="8" w:space="0" w:color="808080"/>
        <w:right w:val="dotted" w:sz="8" w:space="0" w:color="808080"/>
        <w:insideH w:val="dotted" w:sz="8" w:space="0" w:color="808080"/>
        <w:insideV w:val="dotted" w:sz="8" w:space="0" w:color="808080"/>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claro-nfasis4">
    <w:name w:val="Light Shading Accent 4"/>
    <w:basedOn w:val="Tablanormal"/>
    <w:uiPriority w:val="60"/>
    <w:rsid w:val="002715D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stamedia1-nfasis5">
    <w:name w:val="Medium List 1 Accent 5"/>
    <w:basedOn w:val="Tablanormal"/>
    <w:uiPriority w:val="65"/>
    <w:rsid w:val="005A665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Ttulo4Car">
    <w:name w:val="Título 4 Car"/>
    <w:link w:val="Ttulo4"/>
    <w:uiPriority w:val="9"/>
    <w:rsid w:val="003F4120"/>
    <w:rPr>
      <w:rFonts w:ascii="Calibri" w:eastAsia="Times New Roman" w:hAnsi="Calibri" w:cs="Times New Roman"/>
      <w:b/>
      <w:bCs/>
      <w:sz w:val="28"/>
      <w:szCs w:val="28"/>
      <w:lang w:eastAsia="en-US"/>
    </w:rPr>
  </w:style>
  <w:style w:type="paragraph" w:styleId="Textoindependiente">
    <w:name w:val="Body Text"/>
    <w:basedOn w:val="Normal"/>
    <w:link w:val="TextoindependienteCar"/>
    <w:rsid w:val="00195DD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195DD1"/>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970640"/>
    <w:rPr>
      <w:sz w:val="16"/>
      <w:szCs w:val="16"/>
    </w:rPr>
  </w:style>
  <w:style w:type="paragraph" w:styleId="Textocomentario">
    <w:name w:val="annotation text"/>
    <w:basedOn w:val="Normal"/>
    <w:link w:val="TextocomentarioCar"/>
    <w:uiPriority w:val="99"/>
    <w:unhideWhenUsed/>
    <w:rsid w:val="00970640"/>
    <w:rPr>
      <w:sz w:val="20"/>
      <w:szCs w:val="20"/>
    </w:rPr>
  </w:style>
  <w:style w:type="character" w:customStyle="1" w:styleId="TextocomentarioCar">
    <w:name w:val="Texto comentario Car"/>
    <w:link w:val="Textocomentario"/>
    <w:uiPriority w:val="99"/>
    <w:rsid w:val="00970640"/>
    <w:rPr>
      <w:lang w:eastAsia="en-US"/>
    </w:rPr>
  </w:style>
  <w:style w:type="paragraph" w:styleId="Asuntodelcomentario">
    <w:name w:val="annotation subject"/>
    <w:basedOn w:val="Textocomentario"/>
    <w:next w:val="Textocomentario"/>
    <w:link w:val="AsuntodelcomentarioCar"/>
    <w:uiPriority w:val="99"/>
    <w:semiHidden/>
    <w:unhideWhenUsed/>
    <w:rsid w:val="00970640"/>
    <w:rPr>
      <w:b/>
      <w:bCs/>
    </w:rPr>
  </w:style>
  <w:style w:type="character" w:customStyle="1" w:styleId="AsuntodelcomentarioCar">
    <w:name w:val="Asunto del comentario Car"/>
    <w:link w:val="Asuntodelcomentario"/>
    <w:uiPriority w:val="99"/>
    <w:semiHidden/>
    <w:rsid w:val="00970640"/>
    <w:rPr>
      <w:b/>
      <w:bCs/>
      <w:lang w:eastAsia="en-US"/>
    </w:rPr>
  </w:style>
  <w:style w:type="table" w:customStyle="1" w:styleId="Tabladelista7concolores-nfasis5">
    <w:name w:val="Tabla de lista 7 con colores - Énfasis 5"/>
    <w:basedOn w:val="Tablanormal"/>
    <w:uiPriority w:val="52"/>
    <w:rsid w:val="00AA193D"/>
    <w:rPr>
      <w:rFonts w:ascii="Arial Narrow" w:hAnsi="Arial Narrow"/>
    </w:rPr>
    <w:tblPr>
      <w:tblStyleRowBandSize w:val="1"/>
      <w:tblStyleColBandSize w:val="1"/>
      <w:tblBorders>
        <w:top w:val="dotted" w:sz="4" w:space="0" w:color="29A6A3"/>
        <w:left w:val="dotted" w:sz="4" w:space="0" w:color="29A6A3"/>
        <w:bottom w:val="dotted" w:sz="4" w:space="0" w:color="29A6A3"/>
        <w:right w:val="dotted" w:sz="4" w:space="0" w:color="29A6A3"/>
        <w:insideH w:val="dotted" w:sz="4" w:space="0" w:color="29A6A3"/>
        <w:insideV w:val="dotted" w:sz="4" w:space="0" w:color="29A6A3"/>
      </w:tblBorders>
    </w:tblPr>
    <w:tcPr>
      <w:shd w:val="clear" w:color="auto" w:fill="auto"/>
    </w:tcPr>
    <w:tblStylePr w:type="firstRow">
      <w:rPr>
        <w:rFonts w:ascii="Tahoma" w:eastAsia="Times New Roman" w:hAnsi="Tahoma" w:cs="Times New Roman"/>
        <w:i/>
        <w:iCs/>
        <w:sz w:val="26"/>
      </w:rPr>
      <w:tblPr/>
      <w:tcPr>
        <w:tcBorders>
          <w:bottom w:val="single" w:sz="4" w:space="0" w:color="5B9BD5"/>
        </w:tcBorders>
        <w:shd w:val="clear" w:color="auto" w:fill="FFFFFF"/>
      </w:tcPr>
    </w:tblStylePr>
    <w:tblStylePr w:type="lastRow">
      <w:rPr>
        <w:rFonts w:ascii="Tahoma" w:eastAsia="Times New Roman" w:hAnsi="Tahoma" w:cs="Times New Roman"/>
        <w:i/>
        <w:iCs/>
        <w:sz w:val="26"/>
      </w:rPr>
      <w:tblPr/>
      <w:tcPr>
        <w:tcBorders>
          <w:top w:val="single" w:sz="4" w:space="0" w:color="5B9BD5"/>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B9BD5"/>
        </w:tcBorders>
        <w:shd w:val="clear" w:color="auto" w:fill="FFFFFF"/>
      </w:tcPr>
    </w:tblStylePr>
    <w:tblStylePr w:type="lastCol">
      <w:rPr>
        <w:rFonts w:ascii="Tahoma" w:eastAsia="Times New Roman" w:hAnsi="Tahoma"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CD12FC"/>
    <w:rPr>
      <w:sz w:val="22"/>
      <w:szCs w:val="22"/>
      <w:lang w:eastAsia="en-US"/>
    </w:rPr>
  </w:style>
  <w:style w:type="paragraph" w:styleId="Textonotapie">
    <w:name w:val="footnote text"/>
    <w:aliases w:val="ft,ft Car Car Car,ft Car,Texto nota pie2,ft1,ft Car Car Car1,Texto nota pie Car2,ft Car Car2"/>
    <w:basedOn w:val="Normal"/>
    <w:link w:val="TextonotapieCar"/>
    <w:uiPriority w:val="99"/>
    <w:unhideWhenUsed/>
    <w:rsid w:val="002E0BE4"/>
    <w:rPr>
      <w:sz w:val="20"/>
      <w:szCs w:val="20"/>
    </w:rPr>
  </w:style>
  <w:style w:type="character" w:customStyle="1" w:styleId="TextonotapieCar">
    <w:name w:val="Texto nota pie Car"/>
    <w:aliases w:val="ft Car1,ft Car Car Car Car,ft Car Car,Texto nota pie2 Car,ft1 Car,ft Car Car Car1 Car,Texto nota pie Car2 Car,ft Car Car2 Car"/>
    <w:link w:val="Textonotapie"/>
    <w:uiPriority w:val="99"/>
    <w:rsid w:val="002E0BE4"/>
    <w:rPr>
      <w:lang w:val="es-CO" w:eastAsia="en-US"/>
    </w:rPr>
  </w:style>
  <w:style w:type="character" w:styleId="Refdenotaalpie">
    <w:name w:val="footnote reference"/>
    <w:uiPriority w:val="99"/>
    <w:semiHidden/>
    <w:unhideWhenUsed/>
    <w:rsid w:val="002E0BE4"/>
    <w:rPr>
      <w:vertAlign w:val="superscript"/>
    </w:rPr>
  </w:style>
  <w:style w:type="table" w:customStyle="1" w:styleId="Tablaconcuadrcula4-nfasis5">
    <w:name w:val="Tabla con cuadrícula 4 - Énfasis 5"/>
    <w:basedOn w:val="Tablanormal"/>
    <w:uiPriority w:val="49"/>
    <w:rsid w:val="0045501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
    <w:name w:val="Tabla con cuadrícula 5 oscura - Énfasis 1"/>
    <w:basedOn w:val="Tablanormal"/>
    <w:uiPriority w:val="50"/>
    <w:rsid w:val="0045501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normal5">
    <w:name w:val="Tabla normal 5"/>
    <w:basedOn w:val="Tablanormal"/>
    <w:uiPriority w:val="45"/>
    <w:rsid w:val="00524C6A"/>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7concolores">
    <w:name w:val="Tabla con cuadrícula 7 con colores"/>
    <w:basedOn w:val="Tablanormal"/>
    <w:uiPriority w:val="52"/>
    <w:rsid w:val="00D761C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3">
    <w:name w:val="Tabla normal 3"/>
    <w:basedOn w:val="Tablanormal"/>
    <w:uiPriority w:val="43"/>
    <w:rsid w:val="00F9595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DC4">
    <w:name w:val="toc 4"/>
    <w:basedOn w:val="Normal"/>
    <w:next w:val="Normal"/>
    <w:autoRedefine/>
    <w:uiPriority w:val="39"/>
    <w:unhideWhenUsed/>
    <w:rsid w:val="0053129D"/>
    <w:pPr>
      <w:spacing w:after="0"/>
      <w:ind w:left="660"/>
    </w:pPr>
    <w:rPr>
      <w:rFonts w:cs="Calibri"/>
      <w:sz w:val="20"/>
      <w:szCs w:val="20"/>
    </w:rPr>
  </w:style>
  <w:style w:type="paragraph" w:styleId="TDC5">
    <w:name w:val="toc 5"/>
    <w:basedOn w:val="Normal"/>
    <w:next w:val="Normal"/>
    <w:autoRedefine/>
    <w:uiPriority w:val="39"/>
    <w:unhideWhenUsed/>
    <w:rsid w:val="0053129D"/>
    <w:pPr>
      <w:spacing w:after="0"/>
      <w:ind w:left="880"/>
    </w:pPr>
    <w:rPr>
      <w:rFonts w:cs="Calibri"/>
      <w:sz w:val="20"/>
      <w:szCs w:val="20"/>
    </w:rPr>
  </w:style>
  <w:style w:type="paragraph" w:styleId="TDC6">
    <w:name w:val="toc 6"/>
    <w:basedOn w:val="Normal"/>
    <w:next w:val="Normal"/>
    <w:autoRedefine/>
    <w:uiPriority w:val="39"/>
    <w:unhideWhenUsed/>
    <w:rsid w:val="0053129D"/>
    <w:pPr>
      <w:spacing w:after="0"/>
      <w:ind w:left="1100"/>
    </w:pPr>
    <w:rPr>
      <w:rFonts w:cs="Calibri"/>
      <w:sz w:val="20"/>
      <w:szCs w:val="20"/>
    </w:rPr>
  </w:style>
  <w:style w:type="paragraph" w:styleId="TDC7">
    <w:name w:val="toc 7"/>
    <w:basedOn w:val="Normal"/>
    <w:next w:val="Normal"/>
    <w:autoRedefine/>
    <w:uiPriority w:val="39"/>
    <w:unhideWhenUsed/>
    <w:rsid w:val="0053129D"/>
    <w:pPr>
      <w:spacing w:after="0"/>
      <w:ind w:left="1320"/>
    </w:pPr>
    <w:rPr>
      <w:rFonts w:cs="Calibri"/>
      <w:sz w:val="20"/>
      <w:szCs w:val="20"/>
    </w:rPr>
  </w:style>
  <w:style w:type="paragraph" w:styleId="TDC8">
    <w:name w:val="toc 8"/>
    <w:basedOn w:val="Normal"/>
    <w:next w:val="Normal"/>
    <w:autoRedefine/>
    <w:uiPriority w:val="39"/>
    <w:unhideWhenUsed/>
    <w:rsid w:val="0053129D"/>
    <w:pPr>
      <w:spacing w:after="0"/>
      <w:ind w:left="1540"/>
    </w:pPr>
    <w:rPr>
      <w:rFonts w:cs="Calibri"/>
      <w:sz w:val="20"/>
      <w:szCs w:val="20"/>
    </w:rPr>
  </w:style>
  <w:style w:type="paragraph" w:styleId="TDC9">
    <w:name w:val="toc 9"/>
    <w:basedOn w:val="Normal"/>
    <w:next w:val="Normal"/>
    <w:autoRedefine/>
    <w:uiPriority w:val="39"/>
    <w:unhideWhenUsed/>
    <w:rsid w:val="0053129D"/>
    <w:pPr>
      <w:spacing w:after="0"/>
      <w:ind w:left="1760"/>
    </w:pPr>
    <w:rPr>
      <w:rFonts w:cs="Calibri"/>
      <w:sz w:val="20"/>
      <w:szCs w:val="20"/>
    </w:rPr>
  </w:style>
  <w:style w:type="character" w:customStyle="1" w:styleId="Mencinsinresolver">
    <w:name w:val="Mención sin resolver"/>
    <w:uiPriority w:val="99"/>
    <w:semiHidden/>
    <w:unhideWhenUsed/>
    <w:rsid w:val="002A3E47"/>
    <w:rPr>
      <w:color w:val="605E5C"/>
      <w:shd w:val="clear" w:color="auto" w:fill="E1DFDD"/>
    </w:rPr>
  </w:style>
  <w:style w:type="table" w:customStyle="1" w:styleId="TableNormal">
    <w:name w:val="Table Normal"/>
    <w:uiPriority w:val="2"/>
    <w:semiHidden/>
    <w:unhideWhenUsed/>
    <w:qFormat/>
    <w:rsid w:val="00251B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1B93"/>
    <w:pPr>
      <w:widowControl w:val="0"/>
      <w:autoSpaceDE w:val="0"/>
      <w:autoSpaceDN w:val="0"/>
      <w:spacing w:after="0" w:line="240" w:lineRule="auto"/>
    </w:pPr>
    <w:rPr>
      <w:rFonts w:ascii="Tahoma" w:eastAsia="Tahoma" w:hAnsi="Tahoma" w:cs="Tahoma"/>
      <w:lang w:val="es-ES"/>
    </w:rPr>
  </w:style>
  <w:style w:type="paragraph" w:customStyle="1" w:styleId="Pa4">
    <w:name w:val="Pa4"/>
    <w:basedOn w:val="Default"/>
    <w:next w:val="Default"/>
    <w:uiPriority w:val="99"/>
    <w:rsid w:val="007B1379"/>
    <w:pPr>
      <w:spacing w:line="221" w:lineRule="atLeast"/>
    </w:pPr>
    <w:rPr>
      <w:rFonts w:ascii="Flama Semibold" w:hAnsi="Flama Semibold" w:cs="Times New Roman"/>
      <w:color w:val="auto"/>
      <w:lang w:val="es-ES" w:eastAsia="es-ES"/>
    </w:rPr>
  </w:style>
  <w:style w:type="numbering" w:customStyle="1" w:styleId="Listaactual1">
    <w:name w:val="Lista actual1"/>
    <w:uiPriority w:val="99"/>
    <w:rsid w:val="009D7039"/>
    <w:pPr>
      <w:numPr>
        <w:numId w:val="19"/>
      </w:numPr>
    </w:pPr>
  </w:style>
  <w:style w:type="character" w:customStyle="1" w:styleId="xcontentpasted0">
    <w:name w:val="x_contentpasted0"/>
    <w:rsid w:val="007B03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208"/>
    <w:pPr>
      <w:spacing w:after="200" w:line="276" w:lineRule="auto"/>
    </w:pPr>
    <w:rPr>
      <w:sz w:val="22"/>
      <w:szCs w:val="22"/>
      <w:lang w:eastAsia="en-US"/>
    </w:rPr>
  </w:style>
  <w:style w:type="paragraph" w:styleId="Ttulo1">
    <w:name w:val="heading 1"/>
    <w:basedOn w:val="Normal"/>
    <w:next w:val="Normal"/>
    <w:link w:val="Ttulo1Car"/>
    <w:uiPriority w:val="9"/>
    <w:qFormat/>
    <w:rsid w:val="00486E2F"/>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E2235F"/>
    <w:pPr>
      <w:keepNext/>
      <w:keepLines/>
      <w:spacing w:before="40" w:after="0"/>
      <w:outlineLvl w:val="1"/>
    </w:pPr>
    <w:rPr>
      <w:rFonts w:ascii="Cambria" w:eastAsia="Times New Roman" w:hAnsi="Cambria"/>
      <w:color w:val="365F91"/>
      <w:sz w:val="26"/>
      <w:szCs w:val="26"/>
    </w:rPr>
  </w:style>
  <w:style w:type="paragraph" w:styleId="Ttulo3">
    <w:name w:val="heading 3"/>
    <w:basedOn w:val="Normal"/>
    <w:next w:val="Normal"/>
    <w:link w:val="Ttulo3Car"/>
    <w:uiPriority w:val="9"/>
    <w:unhideWhenUsed/>
    <w:qFormat/>
    <w:rsid w:val="00ED706E"/>
    <w:pPr>
      <w:keepNext/>
      <w:keepLines/>
      <w:spacing w:before="40" w:after="0"/>
      <w:outlineLvl w:val="2"/>
    </w:pPr>
    <w:rPr>
      <w:rFonts w:ascii="Cambria" w:eastAsia="Times New Roman" w:hAnsi="Cambria"/>
      <w:color w:val="243F60"/>
      <w:sz w:val="24"/>
      <w:szCs w:val="24"/>
    </w:rPr>
  </w:style>
  <w:style w:type="paragraph" w:styleId="Ttulo4">
    <w:name w:val="heading 4"/>
    <w:basedOn w:val="Normal"/>
    <w:next w:val="Normal"/>
    <w:link w:val="Ttulo4Car"/>
    <w:uiPriority w:val="9"/>
    <w:unhideWhenUsed/>
    <w:qFormat/>
    <w:rsid w:val="003F4120"/>
    <w:pPr>
      <w:keepNext/>
      <w:spacing w:before="240" w:after="60"/>
      <w:outlineLvl w:val="3"/>
    </w:pPr>
    <w:rPr>
      <w:rFonts w:eastAsia="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4825"/>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3B4825"/>
    <w:rPr>
      <w:rFonts w:ascii="Tahoma" w:hAnsi="Tahoma" w:cs="Tahoma"/>
      <w:sz w:val="16"/>
      <w:szCs w:val="16"/>
    </w:rPr>
  </w:style>
  <w:style w:type="paragraph" w:styleId="Prrafodelista">
    <w:name w:val="List Paragraph"/>
    <w:basedOn w:val="Normal"/>
    <w:uiPriority w:val="1"/>
    <w:qFormat/>
    <w:rsid w:val="00BA2C7F"/>
    <w:pPr>
      <w:ind w:left="720"/>
      <w:contextualSpacing/>
    </w:pPr>
  </w:style>
  <w:style w:type="paragraph" w:styleId="Encabezado">
    <w:name w:val="header"/>
    <w:basedOn w:val="Normal"/>
    <w:link w:val="EncabezadoCar"/>
    <w:uiPriority w:val="99"/>
    <w:unhideWhenUsed/>
    <w:rsid w:val="008D546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5462"/>
  </w:style>
  <w:style w:type="paragraph" w:styleId="Piedepgina">
    <w:name w:val="footer"/>
    <w:basedOn w:val="Normal"/>
    <w:link w:val="PiedepginaCar"/>
    <w:uiPriority w:val="99"/>
    <w:unhideWhenUsed/>
    <w:rsid w:val="008D546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5462"/>
  </w:style>
  <w:style w:type="table" w:styleId="Tablaconcuadrcula">
    <w:name w:val="Table Grid"/>
    <w:basedOn w:val="Tablanormal"/>
    <w:uiPriority w:val="59"/>
    <w:rsid w:val="008D5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09A7"/>
    <w:pPr>
      <w:autoSpaceDE w:val="0"/>
      <w:autoSpaceDN w:val="0"/>
      <w:adjustRightInd w:val="0"/>
    </w:pPr>
    <w:rPr>
      <w:rFonts w:cs="Calibri"/>
      <w:color w:val="000000"/>
      <w:sz w:val="24"/>
      <w:szCs w:val="24"/>
      <w:lang w:eastAsia="en-US"/>
    </w:rPr>
  </w:style>
  <w:style w:type="paragraph" w:styleId="NormalWeb">
    <w:name w:val="Normal (Web)"/>
    <w:basedOn w:val="Normal"/>
    <w:uiPriority w:val="99"/>
    <w:unhideWhenUsed/>
    <w:rsid w:val="00AC4398"/>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link w:val="Ttulo1"/>
    <w:uiPriority w:val="9"/>
    <w:rsid w:val="00486E2F"/>
    <w:rPr>
      <w:rFonts w:ascii="Cambria" w:eastAsia="Times New Roman" w:hAnsi="Cambria" w:cs="Times New Roman"/>
      <w:b/>
      <w:bCs/>
      <w:color w:val="365F91"/>
      <w:sz w:val="28"/>
      <w:szCs w:val="28"/>
    </w:rPr>
  </w:style>
  <w:style w:type="paragraph" w:styleId="TtulodeTDC">
    <w:name w:val="TOC Heading"/>
    <w:aliases w:val="Título TDC,Título de TDC1"/>
    <w:basedOn w:val="Ttulo1"/>
    <w:next w:val="Normal"/>
    <w:uiPriority w:val="39"/>
    <w:unhideWhenUsed/>
    <w:qFormat/>
    <w:rsid w:val="00E2235F"/>
    <w:pPr>
      <w:spacing w:before="240" w:line="259" w:lineRule="auto"/>
      <w:outlineLvl w:val="9"/>
    </w:pPr>
    <w:rPr>
      <w:b w:val="0"/>
      <w:bCs w:val="0"/>
      <w:sz w:val="32"/>
      <w:szCs w:val="32"/>
      <w:lang w:eastAsia="es-CO"/>
    </w:rPr>
  </w:style>
  <w:style w:type="paragraph" w:styleId="TDC1">
    <w:name w:val="toc 1"/>
    <w:basedOn w:val="Normal"/>
    <w:next w:val="Normal"/>
    <w:autoRedefine/>
    <w:uiPriority w:val="39"/>
    <w:unhideWhenUsed/>
    <w:qFormat/>
    <w:rsid w:val="00BC034E"/>
    <w:pPr>
      <w:spacing w:before="120" w:after="0"/>
    </w:pPr>
    <w:rPr>
      <w:rFonts w:cs="Calibri"/>
      <w:b/>
      <w:bCs/>
      <w:i/>
      <w:iCs/>
      <w:sz w:val="24"/>
      <w:szCs w:val="24"/>
    </w:rPr>
  </w:style>
  <w:style w:type="character" w:styleId="Hipervnculo">
    <w:name w:val="Hyperlink"/>
    <w:uiPriority w:val="99"/>
    <w:unhideWhenUsed/>
    <w:rsid w:val="00E2235F"/>
    <w:rPr>
      <w:color w:val="0000FF"/>
      <w:u w:val="single"/>
    </w:rPr>
  </w:style>
  <w:style w:type="character" w:customStyle="1" w:styleId="Ttulo2Car">
    <w:name w:val="Título 2 Car"/>
    <w:link w:val="Ttulo2"/>
    <w:uiPriority w:val="9"/>
    <w:rsid w:val="00E2235F"/>
    <w:rPr>
      <w:rFonts w:ascii="Cambria" w:eastAsia="Times New Roman" w:hAnsi="Cambria" w:cs="Times New Roman"/>
      <w:color w:val="365F91"/>
      <w:sz w:val="26"/>
      <w:szCs w:val="26"/>
    </w:rPr>
  </w:style>
  <w:style w:type="paragraph" w:styleId="TDC2">
    <w:name w:val="toc 2"/>
    <w:basedOn w:val="Normal"/>
    <w:next w:val="Normal"/>
    <w:autoRedefine/>
    <w:uiPriority w:val="39"/>
    <w:unhideWhenUsed/>
    <w:qFormat/>
    <w:rsid w:val="00BE13B8"/>
    <w:pPr>
      <w:spacing w:before="120" w:after="0"/>
      <w:ind w:left="220"/>
    </w:pPr>
    <w:rPr>
      <w:rFonts w:cs="Calibri"/>
      <w:b/>
      <w:bCs/>
    </w:rPr>
  </w:style>
  <w:style w:type="character" w:customStyle="1" w:styleId="Ttulo3Car">
    <w:name w:val="Título 3 Car"/>
    <w:link w:val="Ttulo3"/>
    <w:uiPriority w:val="9"/>
    <w:rsid w:val="00ED706E"/>
    <w:rPr>
      <w:rFonts w:ascii="Cambria" w:eastAsia="Times New Roman" w:hAnsi="Cambria" w:cs="Times New Roman"/>
      <w:color w:val="243F60"/>
      <w:sz w:val="24"/>
      <w:szCs w:val="24"/>
    </w:rPr>
  </w:style>
  <w:style w:type="paragraph" w:styleId="TDC3">
    <w:name w:val="toc 3"/>
    <w:basedOn w:val="Normal"/>
    <w:next w:val="Normal"/>
    <w:autoRedefine/>
    <w:uiPriority w:val="39"/>
    <w:unhideWhenUsed/>
    <w:qFormat/>
    <w:rsid w:val="003F0E38"/>
    <w:pPr>
      <w:spacing w:after="0"/>
      <w:ind w:left="440"/>
    </w:pPr>
    <w:rPr>
      <w:rFonts w:cs="Calibri"/>
      <w:sz w:val="20"/>
      <w:szCs w:val="20"/>
    </w:rPr>
  </w:style>
  <w:style w:type="paragraph" w:customStyle="1" w:styleId="Descripcin">
    <w:name w:val="Descripción"/>
    <w:aliases w:val="caption"/>
    <w:basedOn w:val="Normal"/>
    <w:next w:val="Normal"/>
    <w:uiPriority w:val="35"/>
    <w:unhideWhenUsed/>
    <w:qFormat/>
    <w:rsid w:val="00A32E3A"/>
    <w:pPr>
      <w:spacing w:line="240" w:lineRule="auto"/>
    </w:pPr>
    <w:rPr>
      <w:i/>
      <w:iCs/>
      <w:color w:val="1F497D"/>
      <w:sz w:val="18"/>
      <w:szCs w:val="18"/>
    </w:rPr>
  </w:style>
  <w:style w:type="paragraph" w:styleId="Tabladeilustraciones">
    <w:name w:val="table of figures"/>
    <w:basedOn w:val="Normal"/>
    <w:next w:val="Normal"/>
    <w:uiPriority w:val="99"/>
    <w:unhideWhenUsed/>
    <w:rsid w:val="00AC5F37"/>
    <w:pPr>
      <w:spacing w:after="0"/>
    </w:pPr>
  </w:style>
  <w:style w:type="paragraph" w:styleId="Sinespaciado">
    <w:name w:val="No Spacing"/>
    <w:link w:val="SinespaciadoCar"/>
    <w:uiPriority w:val="1"/>
    <w:qFormat/>
    <w:rsid w:val="007B074D"/>
    <w:rPr>
      <w:rFonts w:eastAsia="Times New Roman"/>
      <w:sz w:val="22"/>
      <w:szCs w:val="22"/>
    </w:rPr>
  </w:style>
  <w:style w:type="character" w:customStyle="1" w:styleId="SinespaciadoCar">
    <w:name w:val="Sin espaciado Car"/>
    <w:link w:val="Sinespaciado"/>
    <w:uiPriority w:val="1"/>
    <w:rsid w:val="007B074D"/>
    <w:rPr>
      <w:rFonts w:eastAsia="Times New Roman"/>
      <w:lang w:eastAsia="es-CO"/>
    </w:rPr>
  </w:style>
  <w:style w:type="table" w:styleId="Cuadrculaclara-nfasis5">
    <w:name w:val="Light Grid Accent 5"/>
    <w:basedOn w:val="Tablanormal"/>
    <w:uiPriority w:val="62"/>
    <w:rsid w:val="009B496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Cuadrculamedia3-nfasis5">
    <w:name w:val="Medium Grid 3 Accent 5"/>
    <w:basedOn w:val="Tablanormal"/>
    <w:uiPriority w:val="69"/>
    <w:rsid w:val="009B496B"/>
    <w:tblPr>
      <w:tblStyleRowBandSize w:val="1"/>
      <w:tblStyleColBandSize w:val="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Sombreadoclaro-nfasis5">
    <w:name w:val="Light Shading Accent 5"/>
    <w:basedOn w:val="Tablanormal"/>
    <w:uiPriority w:val="60"/>
    <w:rsid w:val="002715DC"/>
    <w:rPr>
      <w:color w:val="31849B"/>
    </w:rPr>
    <w:tblPr>
      <w:tblStyleRowBandSize w:val="1"/>
      <w:tblStyleColBandSize w:val="1"/>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67"/>
    <w:rsid w:val="009B496B"/>
    <w:rPr>
      <w:rFonts w:ascii="Arial" w:hAnsi="Arial"/>
    </w:rPr>
    <w:tblPr>
      <w:tblStyleRowBandSize w:val="1"/>
      <w:tblStyleColBandSize w:val="1"/>
      <w:tblBorders>
        <w:top w:val="dotted" w:sz="8" w:space="0" w:color="808080"/>
        <w:left w:val="dotted" w:sz="8" w:space="0" w:color="808080"/>
        <w:bottom w:val="dotted" w:sz="8" w:space="0" w:color="808080"/>
        <w:right w:val="dotted" w:sz="8" w:space="0" w:color="808080"/>
        <w:insideH w:val="dotted" w:sz="8" w:space="0" w:color="808080"/>
        <w:insideV w:val="dotted" w:sz="8" w:space="0" w:color="808080"/>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ombreadoclaro-nfasis4">
    <w:name w:val="Light Shading Accent 4"/>
    <w:basedOn w:val="Tablanormal"/>
    <w:uiPriority w:val="60"/>
    <w:rsid w:val="002715D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stamedia1-nfasis5">
    <w:name w:val="Medium List 1 Accent 5"/>
    <w:basedOn w:val="Tablanormal"/>
    <w:uiPriority w:val="65"/>
    <w:rsid w:val="005A665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Ttulo4Car">
    <w:name w:val="Título 4 Car"/>
    <w:link w:val="Ttulo4"/>
    <w:uiPriority w:val="9"/>
    <w:rsid w:val="003F4120"/>
    <w:rPr>
      <w:rFonts w:ascii="Calibri" w:eastAsia="Times New Roman" w:hAnsi="Calibri" w:cs="Times New Roman"/>
      <w:b/>
      <w:bCs/>
      <w:sz w:val="28"/>
      <w:szCs w:val="28"/>
      <w:lang w:eastAsia="en-US"/>
    </w:rPr>
  </w:style>
  <w:style w:type="paragraph" w:styleId="Textoindependiente">
    <w:name w:val="Body Text"/>
    <w:basedOn w:val="Normal"/>
    <w:link w:val="TextoindependienteCar"/>
    <w:rsid w:val="00195DD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link w:val="Textoindependiente"/>
    <w:rsid w:val="00195DD1"/>
    <w:rPr>
      <w:rFonts w:ascii="Times New Roman" w:eastAsia="Times New Roman" w:hAnsi="Times New Roman"/>
      <w:sz w:val="24"/>
      <w:szCs w:val="24"/>
      <w:lang w:val="es-ES" w:eastAsia="es-ES"/>
    </w:rPr>
  </w:style>
  <w:style w:type="character" w:styleId="Refdecomentario">
    <w:name w:val="annotation reference"/>
    <w:uiPriority w:val="99"/>
    <w:semiHidden/>
    <w:unhideWhenUsed/>
    <w:rsid w:val="00970640"/>
    <w:rPr>
      <w:sz w:val="16"/>
      <w:szCs w:val="16"/>
    </w:rPr>
  </w:style>
  <w:style w:type="paragraph" w:styleId="Textocomentario">
    <w:name w:val="annotation text"/>
    <w:basedOn w:val="Normal"/>
    <w:link w:val="TextocomentarioCar"/>
    <w:uiPriority w:val="99"/>
    <w:unhideWhenUsed/>
    <w:rsid w:val="00970640"/>
    <w:rPr>
      <w:sz w:val="20"/>
      <w:szCs w:val="20"/>
    </w:rPr>
  </w:style>
  <w:style w:type="character" w:customStyle="1" w:styleId="TextocomentarioCar">
    <w:name w:val="Texto comentario Car"/>
    <w:link w:val="Textocomentario"/>
    <w:uiPriority w:val="99"/>
    <w:rsid w:val="00970640"/>
    <w:rPr>
      <w:lang w:eastAsia="en-US"/>
    </w:rPr>
  </w:style>
  <w:style w:type="paragraph" w:styleId="Asuntodelcomentario">
    <w:name w:val="annotation subject"/>
    <w:basedOn w:val="Textocomentario"/>
    <w:next w:val="Textocomentario"/>
    <w:link w:val="AsuntodelcomentarioCar"/>
    <w:uiPriority w:val="99"/>
    <w:semiHidden/>
    <w:unhideWhenUsed/>
    <w:rsid w:val="00970640"/>
    <w:rPr>
      <w:b/>
      <w:bCs/>
    </w:rPr>
  </w:style>
  <w:style w:type="character" w:customStyle="1" w:styleId="AsuntodelcomentarioCar">
    <w:name w:val="Asunto del comentario Car"/>
    <w:link w:val="Asuntodelcomentario"/>
    <w:uiPriority w:val="99"/>
    <w:semiHidden/>
    <w:rsid w:val="00970640"/>
    <w:rPr>
      <w:b/>
      <w:bCs/>
      <w:lang w:eastAsia="en-US"/>
    </w:rPr>
  </w:style>
  <w:style w:type="table" w:customStyle="1" w:styleId="Tabladelista7concolores-nfasis5">
    <w:name w:val="Tabla de lista 7 con colores - Énfasis 5"/>
    <w:basedOn w:val="Tablanormal"/>
    <w:uiPriority w:val="52"/>
    <w:rsid w:val="00AA193D"/>
    <w:rPr>
      <w:rFonts w:ascii="Arial Narrow" w:hAnsi="Arial Narrow"/>
    </w:rPr>
    <w:tblPr>
      <w:tblStyleRowBandSize w:val="1"/>
      <w:tblStyleColBandSize w:val="1"/>
      <w:tblBorders>
        <w:top w:val="dotted" w:sz="4" w:space="0" w:color="29A6A3"/>
        <w:left w:val="dotted" w:sz="4" w:space="0" w:color="29A6A3"/>
        <w:bottom w:val="dotted" w:sz="4" w:space="0" w:color="29A6A3"/>
        <w:right w:val="dotted" w:sz="4" w:space="0" w:color="29A6A3"/>
        <w:insideH w:val="dotted" w:sz="4" w:space="0" w:color="29A6A3"/>
        <w:insideV w:val="dotted" w:sz="4" w:space="0" w:color="29A6A3"/>
      </w:tblBorders>
    </w:tblPr>
    <w:tcPr>
      <w:shd w:val="clear" w:color="auto" w:fill="auto"/>
    </w:tcPr>
    <w:tblStylePr w:type="firstRow">
      <w:rPr>
        <w:rFonts w:ascii="Tahoma" w:eastAsia="Times New Roman" w:hAnsi="Tahoma" w:cs="Times New Roman"/>
        <w:i/>
        <w:iCs/>
        <w:sz w:val="26"/>
      </w:rPr>
      <w:tblPr/>
      <w:tcPr>
        <w:tcBorders>
          <w:bottom w:val="single" w:sz="4" w:space="0" w:color="5B9BD5"/>
        </w:tcBorders>
        <w:shd w:val="clear" w:color="auto" w:fill="FFFFFF"/>
      </w:tcPr>
    </w:tblStylePr>
    <w:tblStylePr w:type="lastRow">
      <w:rPr>
        <w:rFonts w:ascii="Tahoma" w:eastAsia="Times New Roman" w:hAnsi="Tahoma" w:cs="Times New Roman"/>
        <w:i/>
        <w:iCs/>
        <w:sz w:val="26"/>
      </w:rPr>
      <w:tblPr/>
      <w:tcPr>
        <w:tcBorders>
          <w:top w:val="single" w:sz="4" w:space="0" w:color="5B9BD5"/>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5B9BD5"/>
        </w:tcBorders>
        <w:shd w:val="clear" w:color="auto" w:fill="FFFFFF"/>
      </w:tcPr>
    </w:tblStylePr>
    <w:tblStylePr w:type="lastCol">
      <w:rPr>
        <w:rFonts w:ascii="Tahoma" w:eastAsia="Times New Roman" w:hAnsi="Tahoma"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CD12FC"/>
    <w:rPr>
      <w:sz w:val="22"/>
      <w:szCs w:val="22"/>
      <w:lang w:eastAsia="en-US"/>
    </w:rPr>
  </w:style>
  <w:style w:type="paragraph" w:styleId="Textonotapie">
    <w:name w:val="footnote text"/>
    <w:aliases w:val="ft,ft Car Car Car,ft Car,Texto nota pie2,ft1,ft Car Car Car1,Texto nota pie Car2,ft Car Car2"/>
    <w:basedOn w:val="Normal"/>
    <w:link w:val="TextonotapieCar"/>
    <w:uiPriority w:val="99"/>
    <w:unhideWhenUsed/>
    <w:rsid w:val="002E0BE4"/>
    <w:rPr>
      <w:sz w:val="20"/>
      <w:szCs w:val="20"/>
    </w:rPr>
  </w:style>
  <w:style w:type="character" w:customStyle="1" w:styleId="TextonotapieCar">
    <w:name w:val="Texto nota pie Car"/>
    <w:aliases w:val="ft Car1,ft Car Car Car Car,ft Car Car,Texto nota pie2 Car,ft1 Car,ft Car Car Car1 Car,Texto nota pie Car2 Car,ft Car Car2 Car"/>
    <w:link w:val="Textonotapie"/>
    <w:uiPriority w:val="99"/>
    <w:rsid w:val="002E0BE4"/>
    <w:rPr>
      <w:lang w:val="es-CO" w:eastAsia="en-US"/>
    </w:rPr>
  </w:style>
  <w:style w:type="character" w:styleId="Refdenotaalpie">
    <w:name w:val="footnote reference"/>
    <w:uiPriority w:val="99"/>
    <w:semiHidden/>
    <w:unhideWhenUsed/>
    <w:rsid w:val="002E0BE4"/>
    <w:rPr>
      <w:vertAlign w:val="superscript"/>
    </w:rPr>
  </w:style>
  <w:style w:type="table" w:customStyle="1" w:styleId="Tablaconcuadrcula4-nfasis5">
    <w:name w:val="Tabla con cuadrícula 4 - Énfasis 5"/>
    <w:basedOn w:val="Tablanormal"/>
    <w:uiPriority w:val="49"/>
    <w:rsid w:val="0045501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5oscura-nfasis1">
    <w:name w:val="Tabla con cuadrícula 5 oscura - Énfasis 1"/>
    <w:basedOn w:val="Tablanormal"/>
    <w:uiPriority w:val="50"/>
    <w:rsid w:val="00455015"/>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normal5">
    <w:name w:val="Tabla normal 5"/>
    <w:basedOn w:val="Tablanormal"/>
    <w:uiPriority w:val="45"/>
    <w:rsid w:val="00524C6A"/>
    <w:tblPr>
      <w:tblStyleRowBandSize w:val="1"/>
      <w:tblStyleColBandSize w:val="1"/>
    </w:tblPr>
    <w:tblStylePr w:type="firstRow">
      <w:rPr>
        <w:rFonts w:ascii="Tahoma" w:eastAsia="Times New Roman" w:hAnsi="Tahoma" w:cs="Times New Roman"/>
        <w:i/>
        <w:iCs/>
        <w:sz w:val="26"/>
      </w:rPr>
      <w:tblPr/>
      <w:tcPr>
        <w:tcBorders>
          <w:bottom w:val="single" w:sz="4" w:space="0" w:color="7F7F7F"/>
        </w:tcBorders>
        <w:shd w:val="clear" w:color="auto" w:fill="FFFFFF"/>
      </w:tcPr>
    </w:tblStylePr>
    <w:tblStylePr w:type="lastRow">
      <w:rPr>
        <w:rFonts w:ascii="Tahoma" w:eastAsia="Times New Roman" w:hAnsi="Tahoma" w:cs="Times New Roman"/>
        <w:i/>
        <w:iCs/>
        <w:sz w:val="26"/>
      </w:rPr>
      <w:tblPr/>
      <w:tcPr>
        <w:tcBorders>
          <w:top w:val="single" w:sz="4" w:space="0" w:color="7F7F7F"/>
        </w:tcBorders>
        <w:shd w:val="clear" w:color="auto" w:fill="FFFFFF"/>
      </w:tcPr>
    </w:tblStylePr>
    <w:tblStylePr w:type="firstCol">
      <w:pPr>
        <w:jc w:val="right"/>
      </w:pPr>
      <w:rPr>
        <w:rFonts w:ascii="Tahoma" w:eastAsia="Times New Roman" w:hAnsi="Tahoma" w:cs="Times New Roman"/>
        <w:i/>
        <w:iCs/>
        <w:sz w:val="26"/>
      </w:rPr>
      <w:tblPr/>
      <w:tcPr>
        <w:tcBorders>
          <w:right w:val="single" w:sz="4" w:space="0" w:color="7F7F7F"/>
        </w:tcBorders>
        <w:shd w:val="clear" w:color="auto" w:fill="FFFFFF"/>
      </w:tcPr>
    </w:tblStylePr>
    <w:tblStylePr w:type="lastCol">
      <w:rPr>
        <w:rFonts w:ascii="Tahoma" w:eastAsia="Times New Roman" w:hAnsi="Tahom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7concolores">
    <w:name w:val="Tabla con cuadrícula 7 con colores"/>
    <w:basedOn w:val="Tablanormal"/>
    <w:uiPriority w:val="52"/>
    <w:rsid w:val="00D761CD"/>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anormal3">
    <w:name w:val="Tabla normal 3"/>
    <w:basedOn w:val="Tablanormal"/>
    <w:uiPriority w:val="43"/>
    <w:rsid w:val="00F9595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DC4">
    <w:name w:val="toc 4"/>
    <w:basedOn w:val="Normal"/>
    <w:next w:val="Normal"/>
    <w:autoRedefine/>
    <w:uiPriority w:val="39"/>
    <w:unhideWhenUsed/>
    <w:rsid w:val="0053129D"/>
    <w:pPr>
      <w:spacing w:after="0"/>
      <w:ind w:left="660"/>
    </w:pPr>
    <w:rPr>
      <w:rFonts w:cs="Calibri"/>
      <w:sz w:val="20"/>
      <w:szCs w:val="20"/>
    </w:rPr>
  </w:style>
  <w:style w:type="paragraph" w:styleId="TDC5">
    <w:name w:val="toc 5"/>
    <w:basedOn w:val="Normal"/>
    <w:next w:val="Normal"/>
    <w:autoRedefine/>
    <w:uiPriority w:val="39"/>
    <w:unhideWhenUsed/>
    <w:rsid w:val="0053129D"/>
    <w:pPr>
      <w:spacing w:after="0"/>
      <w:ind w:left="880"/>
    </w:pPr>
    <w:rPr>
      <w:rFonts w:cs="Calibri"/>
      <w:sz w:val="20"/>
      <w:szCs w:val="20"/>
    </w:rPr>
  </w:style>
  <w:style w:type="paragraph" w:styleId="TDC6">
    <w:name w:val="toc 6"/>
    <w:basedOn w:val="Normal"/>
    <w:next w:val="Normal"/>
    <w:autoRedefine/>
    <w:uiPriority w:val="39"/>
    <w:unhideWhenUsed/>
    <w:rsid w:val="0053129D"/>
    <w:pPr>
      <w:spacing w:after="0"/>
      <w:ind w:left="1100"/>
    </w:pPr>
    <w:rPr>
      <w:rFonts w:cs="Calibri"/>
      <w:sz w:val="20"/>
      <w:szCs w:val="20"/>
    </w:rPr>
  </w:style>
  <w:style w:type="paragraph" w:styleId="TDC7">
    <w:name w:val="toc 7"/>
    <w:basedOn w:val="Normal"/>
    <w:next w:val="Normal"/>
    <w:autoRedefine/>
    <w:uiPriority w:val="39"/>
    <w:unhideWhenUsed/>
    <w:rsid w:val="0053129D"/>
    <w:pPr>
      <w:spacing w:after="0"/>
      <w:ind w:left="1320"/>
    </w:pPr>
    <w:rPr>
      <w:rFonts w:cs="Calibri"/>
      <w:sz w:val="20"/>
      <w:szCs w:val="20"/>
    </w:rPr>
  </w:style>
  <w:style w:type="paragraph" w:styleId="TDC8">
    <w:name w:val="toc 8"/>
    <w:basedOn w:val="Normal"/>
    <w:next w:val="Normal"/>
    <w:autoRedefine/>
    <w:uiPriority w:val="39"/>
    <w:unhideWhenUsed/>
    <w:rsid w:val="0053129D"/>
    <w:pPr>
      <w:spacing w:after="0"/>
      <w:ind w:left="1540"/>
    </w:pPr>
    <w:rPr>
      <w:rFonts w:cs="Calibri"/>
      <w:sz w:val="20"/>
      <w:szCs w:val="20"/>
    </w:rPr>
  </w:style>
  <w:style w:type="paragraph" w:styleId="TDC9">
    <w:name w:val="toc 9"/>
    <w:basedOn w:val="Normal"/>
    <w:next w:val="Normal"/>
    <w:autoRedefine/>
    <w:uiPriority w:val="39"/>
    <w:unhideWhenUsed/>
    <w:rsid w:val="0053129D"/>
    <w:pPr>
      <w:spacing w:after="0"/>
      <w:ind w:left="1760"/>
    </w:pPr>
    <w:rPr>
      <w:rFonts w:cs="Calibri"/>
      <w:sz w:val="20"/>
      <w:szCs w:val="20"/>
    </w:rPr>
  </w:style>
  <w:style w:type="character" w:customStyle="1" w:styleId="Mencinsinresolver">
    <w:name w:val="Mención sin resolver"/>
    <w:uiPriority w:val="99"/>
    <w:semiHidden/>
    <w:unhideWhenUsed/>
    <w:rsid w:val="002A3E47"/>
    <w:rPr>
      <w:color w:val="605E5C"/>
      <w:shd w:val="clear" w:color="auto" w:fill="E1DFDD"/>
    </w:rPr>
  </w:style>
  <w:style w:type="table" w:customStyle="1" w:styleId="TableNormal">
    <w:name w:val="Table Normal"/>
    <w:uiPriority w:val="2"/>
    <w:semiHidden/>
    <w:unhideWhenUsed/>
    <w:qFormat/>
    <w:rsid w:val="00251B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51B93"/>
    <w:pPr>
      <w:widowControl w:val="0"/>
      <w:autoSpaceDE w:val="0"/>
      <w:autoSpaceDN w:val="0"/>
      <w:spacing w:after="0" w:line="240" w:lineRule="auto"/>
    </w:pPr>
    <w:rPr>
      <w:rFonts w:ascii="Tahoma" w:eastAsia="Tahoma" w:hAnsi="Tahoma" w:cs="Tahoma"/>
      <w:lang w:val="es-ES"/>
    </w:rPr>
  </w:style>
  <w:style w:type="paragraph" w:customStyle="1" w:styleId="Pa4">
    <w:name w:val="Pa4"/>
    <w:basedOn w:val="Default"/>
    <w:next w:val="Default"/>
    <w:uiPriority w:val="99"/>
    <w:rsid w:val="007B1379"/>
    <w:pPr>
      <w:spacing w:line="221" w:lineRule="atLeast"/>
    </w:pPr>
    <w:rPr>
      <w:rFonts w:ascii="Flama Semibold" w:hAnsi="Flama Semibold" w:cs="Times New Roman"/>
      <w:color w:val="auto"/>
      <w:lang w:val="es-ES" w:eastAsia="es-ES"/>
    </w:rPr>
  </w:style>
  <w:style w:type="numbering" w:customStyle="1" w:styleId="Listaactual1">
    <w:name w:val="Lista actual1"/>
    <w:uiPriority w:val="99"/>
    <w:rsid w:val="009D7039"/>
    <w:pPr>
      <w:numPr>
        <w:numId w:val="19"/>
      </w:numPr>
    </w:pPr>
  </w:style>
  <w:style w:type="character" w:customStyle="1" w:styleId="xcontentpasted0">
    <w:name w:val="x_contentpasted0"/>
    <w:rsid w:val="007B03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93178">
      <w:bodyDiv w:val="1"/>
      <w:marLeft w:val="0"/>
      <w:marRight w:val="0"/>
      <w:marTop w:val="0"/>
      <w:marBottom w:val="0"/>
      <w:divBdr>
        <w:top w:val="none" w:sz="0" w:space="0" w:color="auto"/>
        <w:left w:val="none" w:sz="0" w:space="0" w:color="auto"/>
        <w:bottom w:val="none" w:sz="0" w:space="0" w:color="auto"/>
        <w:right w:val="none" w:sz="0" w:space="0" w:color="auto"/>
      </w:divBdr>
    </w:div>
    <w:div w:id="112947669">
      <w:bodyDiv w:val="1"/>
      <w:marLeft w:val="0"/>
      <w:marRight w:val="0"/>
      <w:marTop w:val="0"/>
      <w:marBottom w:val="0"/>
      <w:divBdr>
        <w:top w:val="none" w:sz="0" w:space="0" w:color="auto"/>
        <w:left w:val="none" w:sz="0" w:space="0" w:color="auto"/>
        <w:bottom w:val="none" w:sz="0" w:space="0" w:color="auto"/>
        <w:right w:val="none" w:sz="0" w:space="0" w:color="auto"/>
      </w:divBdr>
    </w:div>
    <w:div w:id="125707651">
      <w:bodyDiv w:val="1"/>
      <w:marLeft w:val="0"/>
      <w:marRight w:val="0"/>
      <w:marTop w:val="0"/>
      <w:marBottom w:val="0"/>
      <w:divBdr>
        <w:top w:val="none" w:sz="0" w:space="0" w:color="auto"/>
        <w:left w:val="none" w:sz="0" w:space="0" w:color="auto"/>
        <w:bottom w:val="none" w:sz="0" w:space="0" w:color="auto"/>
        <w:right w:val="none" w:sz="0" w:space="0" w:color="auto"/>
      </w:divBdr>
    </w:div>
    <w:div w:id="140344937">
      <w:bodyDiv w:val="1"/>
      <w:marLeft w:val="0"/>
      <w:marRight w:val="0"/>
      <w:marTop w:val="0"/>
      <w:marBottom w:val="0"/>
      <w:divBdr>
        <w:top w:val="none" w:sz="0" w:space="0" w:color="auto"/>
        <w:left w:val="none" w:sz="0" w:space="0" w:color="auto"/>
        <w:bottom w:val="none" w:sz="0" w:space="0" w:color="auto"/>
        <w:right w:val="none" w:sz="0" w:space="0" w:color="auto"/>
      </w:divBdr>
    </w:div>
    <w:div w:id="144057935">
      <w:bodyDiv w:val="1"/>
      <w:marLeft w:val="0"/>
      <w:marRight w:val="0"/>
      <w:marTop w:val="0"/>
      <w:marBottom w:val="0"/>
      <w:divBdr>
        <w:top w:val="none" w:sz="0" w:space="0" w:color="auto"/>
        <w:left w:val="none" w:sz="0" w:space="0" w:color="auto"/>
        <w:bottom w:val="none" w:sz="0" w:space="0" w:color="auto"/>
        <w:right w:val="none" w:sz="0" w:space="0" w:color="auto"/>
      </w:divBdr>
    </w:div>
    <w:div w:id="152380000">
      <w:bodyDiv w:val="1"/>
      <w:marLeft w:val="0"/>
      <w:marRight w:val="0"/>
      <w:marTop w:val="0"/>
      <w:marBottom w:val="0"/>
      <w:divBdr>
        <w:top w:val="none" w:sz="0" w:space="0" w:color="auto"/>
        <w:left w:val="none" w:sz="0" w:space="0" w:color="auto"/>
        <w:bottom w:val="none" w:sz="0" w:space="0" w:color="auto"/>
        <w:right w:val="none" w:sz="0" w:space="0" w:color="auto"/>
      </w:divBdr>
    </w:div>
    <w:div w:id="154952847">
      <w:bodyDiv w:val="1"/>
      <w:marLeft w:val="0"/>
      <w:marRight w:val="0"/>
      <w:marTop w:val="0"/>
      <w:marBottom w:val="0"/>
      <w:divBdr>
        <w:top w:val="none" w:sz="0" w:space="0" w:color="auto"/>
        <w:left w:val="none" w:sz="0" w:space="0" w:color="auto"/>
        <w:bottom w:val="none" w:sz="0" w:space="0" w:color="auto"/>
        <w:right w:val="none" w:sz="0" w:space="0" w:color="auto"/>
      </w:divBdr>
    </w:div>
    <w:div w:id="169148452">
      <w:bodyDiv w:val="1"/>
      <w:marLeft w:val="0"/>
      <w:marRight w:val="0"/>
      <w:marTop w:val="0"/>
      <w:marBottom w:val="0"/>
      <w:divBdr>
        <w:top w:val="none" w:sz="0" w:space="0" w:color="auto"/>
        <w:left w:val="none" w:sz="0" w:space="0" w:color="auto"/>
        <w:bottom w:val="none" w:sz="0" w:space="0" w:color="auto"/>
        <w:right w:val="none" w:sz="0" w:space="0" w:color="auto"/>
      </w:divBdr>
    </w:div>
    <w:div w:id="210193581">
      <w:bodyDiv w:val="1"/>
      <w:marLeft w:val="0"/>
      <w:marRight w:val="0"/>
      <w:marTop w:val="0"/>
      <w:marBottom w:val="0"/>
      <w:divBdr>
        <w:top w:val="none" w:sz="0" w:space="0" w:color="auto"/>
        <w:left w:val="none" w:sz="0" w:space="0" w:color="auto"/>
        <w:bottom w:val="none" w:sz="0" w:space="0" w:color="auto"/>
        <w:right w:val="none" w:sz="0" w:space="0" w:color="auto"/>
      </w:divBdr>
    </w:div>
    <w:div w:id="317534590">
      <w:bodyDiv w:val="1"/>
      <w:marLeft w:val="0"/>
      <w:marRight w:val="0"/>
      <w:marTop w:val="0"/>
      <w:marBottom w:val="0"/>
      <w:divBdr>
        <w:top w:val="none" w:sz="0" w:space="0" w:color="auto"/>
        <w:left w:val="none" w:sz="0" w:space="0" w:color="auto"/>
        <w:bottom w:val="none" w:sz="0" w:space="0" w:color="auto"/>
        <w:right w:val="none" w:sz="0" w:space="0" w:color="auto"/>
      </w:divBdr>
      <w:divsChild>
        <w:div w:id="593174394">
          <w:marLeft w:val="547"/>
          <w:marRight w:val="0"/>
          <w:marTop w:val="0"/>
          <w:marBottom w:val="0"/>
          <w:divBdr>
            <w:top w:val="none" w:sz="0" w:space="0" w:color="auto"/>
            <w:left w:val="none" w:sz="0" w:space="0" w:color="auto"/>
            <w:bottom w:val="none" w:sz="0" w:space="0" w:color="auto"/>
            <w:right w:val="none" w:sz="0" w:space="0" w:color="auto"/>
          </w:divBdr>
        </w:div>
        <w:div w:id="2128766462">
          <w:marLeft w:val="547"/>
          <w:marRight w:val="0"/>
          <w:marTop w:val="0"/>
          <w:marBottom w:val="0"/>
          <w:divBdr>
            <w:top w:val="none" w:sz="0" w:space="0" w:color="auto"/>
            <w:left w:val="none" w:sz="0" w:space="0" w:color="auto"/>
            <w:bottom w:val="none" w:sz="0" w:space="0" w:color="auto"/>
            <w:right w:val="none" w:sz="0" w:space="0" w:color="auto"/>
          </w:divBdr>
        </w:div>
      </w:divsChild>
    </w:div>
    <w:div w:id="395592789">
      <w:bodyDiv w:val="1"/>
      <w:marLeft w:val="0"/>
      <w:marRight w:val="0"/>
      <w:marTop w:val="0"/>
      <w:marBottom w:val="0"/>
      <w:divBdr>
        <w:top w:val="none" w:sz="0" w:space="0" w:color="auto"/>
        <w:left w:val="none" w:sz="0" w:space="0" w:color="auto"/>
        <w:bottom w:val="none" w:sz="0" w:space="0" w:color="auto"/>
        <w:right w:val="none" w:sz="0" w:space="0" w:color="auto"/>
      </w:divBdr>
    </w:div>
    <w:div w:id="402146597">
      <w:bodyDiv w:val="1"/>
      <w:marLeft w:val="0"/>
      <w:marRight w:val="0"/>
      <w:marTop w:val="0"/>
      <w:marBottom w:val="0"/>
      <w:divBdr>
        <w:top w:val="none" w:sz="0" w:space="0" w:color="auto"/>
        <w:left w:val="none" w:sz="0" w:space="0" w:color="auto"/>
        <w:bottom w:val="none" w:sz="0" w:space="0" w:color="auto"/>
        <w:right w:val="none" w:sz="0" w:space="0" w:color="auto"/>
      </w:divBdr>
    </w:div>
    <w:div w:id="440733030">
      <w:bodyDiv w:val="1"/>
      <w:marLeft w:val="0"/>
      <w:marRight w:val="0"/>
      <w:marTop w:val="0"/>
      <w:marBottom w:val="0"/>
      <w:divBdr>
        <w:top w:val="none" w:sz="0" w:space="0" w:color="auto"/>
        <w:left w:val="none" w:sz="0" w:space="0" w:color="auto"/>
        <w:bottom w:val="none" w:sz="0" w:space="0" w:color="auto"/>
        <w:right w:val="none" w:sz="0" w:space="0" w:color="auto"/>
      </w:divBdr>
    </w:div>
    <w:div w:id="486095648">
      <w:bodyDiv w:val="1"/>
      <w:marLeft w:val="0"/>
      <w:marRight w:val="0"/>
      <w:marTop w:val="0"/>
      <w:marBottom w:val="0"/>
      <w:divBdr>
        <w:top w:val="none" w:sz="0" w:space="0" w:color="auto"/>
        <w:left w:val="none" w:sz="0" w:space="0" w:color="auto"/>
        <w:bottom w:val="none" w:sz="0" w:space="0" w:color="auto"/>
        <w:right w:val="none" w:sz="0" w:space="0" w:color="auto"/>
      </w:divBdr>
    </w:div>
    <w:div w:id="493690037">
      <w:bodyDiv w:val="1"/>
      <w:marLeft w:val="0"/>
      <w:marRight w:val="0"/>
      <w:marTop w:val="0"/>
      <w:marBottom w:val="0"/>
      <w:divBdr>
        <w:top w:val="none" w:sz="0" w:space="0" w:color="auto"/>
        <w:left w:val="none" w:sz="0" w:space="0" w:color="auto"/>
        <w:bottom w:val="none" w:sz="0" w:space="0" w:color="auto"/>
        <w:right w:val="none" w:sz="0" w:space="0" w:color="auto"/>
      </w:divBdr>
    </w:div>
    <w:div w:id="554195580">
      <w:bodyDiv w:val="1"/>
      <w:marLeft w:val="0"/>
      <w:marRight w:val="0"/>
      <w:marTop w:val="0"/>
      <w:marBottom w:val="0"/>
      <w:divBdr>
        <w:top w:val="none" w:sz="0" w:space="0" w:color="auto"/>
        <w:left w:val="none" w:sz="0" w:space="0" w:color="auto"/>
        <w:bottom w:val="none" w:sz="0" w:space="0" w:color="auto"/>
        <w:right w:val="none" w:sz="0" w:space="0" w:color="auto"/>
      </w:divBdr>
    </w:div>
    <w:div w:id="657030030">
      <w:bodyDiv w:val="1"/>
      <w:marLeft w:val="0"/>
      <w:marRight w:val="0"/>
      <w:marTop w:val="0"/>
      <w:marBottom w:val="0"/>
      <w:divBdr>
        <w:top w:val="none" w:sz="0" w:space="0" w:color="auto"/>
        <w:left w:val="none" w:sz="0" w:space="0" w:color="auto"/>
        <w:bottom w:val="none" w:sz="0" w:space="0" w:color="auto"/>
        <w:right w:val="none" w:sz="0" w:space="0" w:color="auto"/>
      </w:divBdr>
    </w:div>
    <w:div w:id="822161430">
      <w:bodyDiv w:val="1"/>
      <w:marLeft w:val="0"/>
      <w:marRight w:val="0"/>
      <w:marTop w:val="0"/>
      <w:marBottom w:val="0"/>
      <w:divBdr>
        <w:top w:val="none" w:sz="0" w:space="0" w:color="auto"/>
        <w:left w:val="none" w:sz="0" w:space="0" w:color="auto"/>
        <w:bottom w:val="none" w:sz="0" w:space="0" w:color="auto"/>
        <w:right w:val="none" w:sz="0" w:space="0" w:color="auto"/>
      </w:divBdr>
    </w:div>
    <w:div w:id="834763357">
      <w:bodyDiv w:val="1"/>
      <w:marLeft w:val="0"/>
      <w:marRight w:val="0"/>
      <w:marTop w:val="0"/>
      <w:marBottom w:val="0"/>
      <w:divBdr>
        <w:top w:val="none" w:sz="0" w:space="0" w:color="auto"/>
        <w:left w:val="none" w:sz="0" w:space="0" w:color="auto"/>
        <w:bottom w:val="none" w:sz="0" w:space="0" w:color="auto"/>
        <w:right w:val="none" w:sz="0" w:space="0" w:color="auto"/>
      </w:divBdr>
    </w:div>
    <w:div w:id="838664457">
      <w:bodyDiv w:val="1"/>
      <w:marLeft w:val="0"/>
      <w:marRight w:val="0"/>
      <w:marTop w:val="0"/>
      <w:marBottom w:val="0"/>
      <w:divBdr>
        <w:top w:val="none" w:sz="0" w:space="0" w:color="auto"/>
        <w:left w:val="none" w:sz="0" w:space="0" w:color="auto"/>
        <w:bottom w:val="none" w:sz="0" w:space="0" w:color="auto"/>
        <w:right w:val="none" w:sz="0" w:space="0" w:color="auto"/>
      </w:divBdr>
      <w:divsChild>
        <w:div w:id="1223059238">
          <w:marLeft w:val="547"/>
          <w:marRight w:val="0"/>
          <w:marTop w:val="0"/>
          <w:marBottom w:val="0"/>
          <w:divBdr>
            <w:top w:val="none" w:sz="0" w:space="0" w:color="auto"/>
            <w:left w:val="none" w:sz="0" w:space="0" w:color="auto"/>
            <w:bottom w:val="none" w:sz="0" w:space="0" w:color="auto"/>
            <w:right w:val="none" w:sz="0" w:space="0" w:color="auto"/>
          </w:divBdr>
        </w:div>
        <w:div w:id="1827473419">
          <w:marLeft w:val="547"/>
          <w:marRight w:val="0"/>
          <w:marTop w:val="0"/>
          <w:marBottom w:val="0"/>
          <w:divBdr>
            <w:top w:val="none" w:sz="0" w:space="0" w:color="auto"/>
            <w:left w:val="none" w:sz="0" w:space="0" w:color="auto"/>
            <w:bottom w:val="none" w:sz="0" w:space="0" w:color="auto"/>
            <w:right w:val="none" w:sz="0" w:space="0" w:color="auto"/>
          </w:divBdr>
        </w:div>
      </w:divsChild>
    </w:div>
    <w:div w:id="865368315">
      <w:bodyDiv w:val="1"/>
      <w:marLeft w:val="0"/>
      <w:marRight w:val="0"/>
      <w:marTop w:val="0"/>
      <w:marBottom w:val="0"/>
      <w:divBdr>
        <w:top w:val="none" w:sz="0" w:space="0" w:color="auto"/>
        <w:left w:val="none" w:sz="0" w:space="0" w:color="auto"/>
        <w:bottom w:val="none" w:sz="0" w:space="0" w:color="auto"/>
        <w:right w:val="none" w:sz="0" w:space="0" w:color="auto"/>
      </w:divBdr>
    </w:div>
    <w:div w:id="879317136">
      <w:bodyDiv w:val="1"/>
      <w:marLeft w:val="0"/>
      <w:marRight w:val="0"/>
      <w:marTop w:val="0"/>
      <w:marBottom w:val="0"/>
      <w:divBdr>
        <w:top w:val="none" w:sz="0" w:space="0" w:color="auto"/>
        <w:left w:val="none" w:sz="0" w:space="0" w:color="auto"/>
        <w:bottom w:val="none" w:sz="0" w:space="0" w:color="auto"/>
        <w:right w:val="none" w:sz="0" w:space="0" w:color="auto"/>
      </w:divBdr>
    </w:div>
    <w:div w:id="886717555">
      <w:bodyDiv w:val="1"/>
      <w:marLeft w:val="0"/>
      <w:marRight w:val="0"/>
      <w:marTop w:val="0"/>
      <w:marBottom w:val="0"/>
      <w:divBdr>
        <w:top w:val="none" w:sz="0" w:space="0" w:color="auto"/>
        <w:left w:val="none" w:sz="0" w:space="0" w:color="auto"/>
        <w:bottom w:val="none" w:sz="0" w:space="0" w:color="auto"/>
        <w:right w:val="none" w:sz="0" w:space="0" w:color="auto"/>
      </w:divBdr>
    </w:div>
    <w:div w:id="964043282">
      <w:bodyDiv w:val="1"/>
      <w:marLeft w:val="0"/>
      <w:marRight w:val="0"/>
      <w:marTop w:val="0"/>
      <w:marBottom w:val="0"/>
      <w:divBdr>
        <w:top w:val="none" w:sz="0" w:space="0" w:color="auto"/>
        <w:left w:val="none" w:sz="0" w:space="0" w:color="auto"/>
        <w:bottom w:val="none" w:sz="0" w:space="0" w:color="auto"/>
        <w:right w:val="none" w:sz="0" w:space="0" w:color="auto"/>
      </w:divBdr>
    </w:div>
    <w:div w:id="1101225219">
      <w:bodyDiv w:val="1"/>
      <w:marLeft w:val="0"/>
      <w:marRight w:val="0"/>
      <w:marTop w:val="0"/>
      <w:marBottom w:val="0"/>
      <w:divBdr>
        <w:top w:val="none" w:sz="0" w:space="0" w:color="auto"/>
        <w:left w:val="none" w:sz="0" w:space="0" w:color="auto"/>
        <w:bottom w:val="none" w:sz="0" w:space="0" w:color="auto"/>
        <w:right w:val="none" w:sz="0" w:space="0" w:color="auto"/>
      </w:divBdr>
    </w:div>
    <w:div w:id="1139570252">
      <w:bodyDiv w:val="1"/>
      <w:marLeft w:val="0"/>
      <w:marRight w:val="0"/>
      <w:marTop w:val="0"/>
      <w:marBottom w:val="0"/>
      <w:divBdr>
        <w:top w:val="none" w:sz="0" w:space="0" w:color="auto"/>
        <w:left w:val="none" w:sz="0" w:space="0" w:color="auto"/>
        <w:bottom w:val="none" w:sz="0" w:space="0" w:color="auto"/>
        <w:right w:val="none" w:sz="0" w:space="0" w:color="auto"/>
      </w:divBdr>
    </w:div>
    <w:div w:id="1174153298">
      <w:bodyDiv w:val="1"/>
      <w:marLeft w:val="0"/>
      <w:marRight w:val="0"/>
      <w:marTop w:val="0"/>
      <w:marBottom w:val="0"/>
      <w:divBdr>
        <w:top w:val="none" w:sz="0" w:space="0" w:color="auto"/>
        <w:left w:val="none" w:sz="0" w:space="0" w:color="auto"/>
        <w:bottom w:val="none" w:sz="0" w:space="0" w:color="auto"/>
        <w:right w:val="none" w:sz="0" w:space="0" w:color="auto"/>
      </w:divBdr>
    </w:div>
    <w:div w:id="1219783751">
      <w:bodyDiv w:val="1"/>
      <w:marLeft w:val="0"/>
      <w:marRight w:val="0"/>
      <w:marTop w:val="0"/>
      <w:marBottom w:val="0"/>
      <w:divBdr>
        <w:top w:val="none" w:sz="0" w:space="0" w:color="auto"/>
        <w:left w:val="none" w:sz="0" w:space="0" w:color="auto"/>
        <w:bottom w:val="none" w:sz="0" w:space="0" w:color="auto"/>
        <w:right w:val="none" w:sz="0" w:space="0" w:color="auto"/>
      </w:divBdr>
    </w:div>
    <w:div w:id="1261719733">
      <w:bodyDiv w:val="1"/>
      <w:marLeft w:val="0"/>
      <w:marRight w:val="0"/>
      <w:marTop w:val="0"/>
      <w:marBottom w:val="0"/>
      <w:divBdr>
        <w:top w:val="none" w:sz="0" w:space="0" w:color="auto"/>
        <w:left w:val="none" w:sz="0" w:space="0" w:color="auto"/>
        <w:bottom w:val="none" w:sz="0" w:space="0" w:color="auto"/>
        <w:right w:val="none" w:sz="0" w:space="0" w:color="auto"/>
      </w:divBdr>
    </w:div>
    <w:div w:id="1320235318">
      <w:bodyDiv w:val="1"/>
      <w:marLeft w:val="0"/>
      <w:marRight w:val="0"/>
      <w:marTop w:val="0"/>
      <w:marBottom w:val="0"/>
      <w:divBdr>
        <w:top w:val="none" w:sz="0" w:space="0" w:color="auto"/>
        <w:left w:val="none" w:sz="0" w:space="0" w:color="auto"/>
        <w:bottom w:val="none" w:sz="0" w:space="0" w:color="auto"/>
        <w:right w:val="none" w:sz="0" w:space="0" w:color="auto"/>
      </w:divBdr>
    </w:div>
    <w:div w:id="1339885612">
      <w:bodyDiv w:val="1"/>
      <w:marLeft w:val="0"/>
      <w:marRight w:val="0"/>
      <w:marTop w:val="0"/>
      <w:marBottom w:val="0"/>
      <w:divBdr>
        <w:top w:val="none" w:sz="0" w:space="0" w:color="auto"/>
        <w:left w:val="none" w:sz="0" w:space="0" w:color="auto"/>
        <w:bottom w:val="none" w:sz="0" w:space="0" w:color="auto"/>
        <w:right w:val="none" w:sz="0" w:space="0" w:color="auto"/>
      </w:divBdr>
    </w:div>
    <w:div w:id="1413700070">
      <w:bodyDiv w:val="1"/>
      <w:marLeft w:val="0"/>
      <w:marRight w:val="0"/>
      <w:marTop w:val="0"/>
      <w:marBottom w:val="0"/>
      <w:divBdr>
        <w:top w:val="none" w:sz="0" w:space="0" w:color="auto"/>
        <w:left w:val="none" w:sz="0" w:space="0" w:color="auto"/>
        <w:bottom w:val="none" w:sz="0" w:space="0" w:color="auto"/>
        <w:right w:val="none" w:sz="0" w:space="0" w:color="auto"/>
      </w:divBdr>
    </w:div>
    <w:div w:id="1580674820">
      <w:bodyDiv w:val="1"/>
      <w:marLeft w:val="0"/>
      <w:marRight w:val="0"/>
      <w:marTop w:val="0"/>
      <w:marBottom w:val="0"/>
      <w:divBdr>
        <w:top w:val="none" w:sz="0" w:space="0" w:color="auto"/>
        <w:left w:val="none" w:sz="0" w:space="0" w:color="auto"/>
        <w:bottom w:val="none" w:sz="0" w:space="0" w:color="auto"/>
        <w:right w:val="none" w:sz="0" w:space="0" w:color="auto"/>
      </w:divBdr>
    </w:div>
    <w:div w:id="1674991025">
      <w:bodyDiv w:val="1"/>
      <w:marLeft w:val="0"/>
      <w:marRight w:val="0"/>
      <w:marTop w:val="0"/>
      <w:marBottom w:val="0"/>
      <w:divBdr>
        <w:top w:val="none" w:sz="0" w:space="0" w:color="auto"/>
        <w:left w:val="none" w:sz="0" w:space="0" w:color="auto"/>
        <w:bottom w:val="none" w:sz="0" w:space="0" w:color="auto"/>
        <w:right w:val="none" w:sz="0" w:space="0" w:color="auto"/>
      </w:divBdr>
    </w:div>
    <w:div w:id="1777676735">
      <w:bodyDiv w:val="1"/>
      <w:marLeft w:val="0"/>
      <w:marRight w:val="0"/>
      <w:marTop w:val="0"/>
      <w:marBottom w:val="0"/>
      <w:divBdr>
        <w:top w:val="none" w:sz="0" w:space="0" w:color="auto"/>
        <w:left w:val="none" w:sz="0" w:space="0" w:color="auto"/>
        <w:bottom w:val="none" w:sz="0" w:space="0" w:color="auto"/>
        <w:right w:val="none" w:sz="0" w:space="0" w:color="auto"/>
      </w:divBdr>
    </w:div>
    <w:div w:id="1810900693">
      <w:bodyDiv w:val="1"/>
      <w:marLeft w:val="0"/>
      <w:marRight w:val="0"/>
      <w:marTop w:val="0"/>
      <w:marBottom w:val="0"/>
      <w:divBdr>
        <w:top w:val="none" w:sz="0" w:space="0" w:color="auto"/>
        <w:left w:val="none" w:sz="0" w:space="0" w:color="auto"/>
        <w:bottom w:val="none" w:sz="0" w:space="0" w:color="auto"/>
        <w:right w:val="none" w:sz="0" w:space="0" w:color="auto"/>
      </w:divBdr>
    </w:div>
    <w:div w:id="1893807018">
      <w:bodyDiv w:val="1"/>
      <w:marLeft w:val="0"/>
      <w:marRight w:val="0"/>
      <w:marTop w:val="0"/>
      <w:marBottom w:val="0"/>
      <w:divBdr>
        <w:top w:val="none" w:sz="0" w:space="0" w:color="auto"/>
        <w:left w:val="none" w:sz="0" w:space="0" w:color="auto"/>
        <w:bottom w:val="none" w:sz="0" w:space="0" w:color="auto"/>
        <w:right w:val="none" w:sz="0" w:space="0" w:color="auto"/>
      </w:divBdr>
    </w:div>
    <w:div w:id="1935478666">
      <w:bodyDiv w:val="1"/>
      <w:marLeft w:val="0"/>
      <w:marRight w:val="0"/>
      <w:marTop w:val="0"/>
      <w:marBottom w:val="0"/>
      <w:divBdr>
        <w:top w:val="none" w:sz="0" w:space="0" w:color="auto"/>
        <w:left w:val="none" w:sz="0" w:space="0" w:color="auto"/>
        <w:bottom w:val="none" w:sz="0" w:space="0" w:color="auto"/>
        <w:right w:val="none" w:sz="0" w:space="0" w:color="auto"/>
      </w:divBdr>
    </w:div>
    <w:div w:id="1949238946">
      <w:bodyDiv w:val="1"/>
      <w:marLeft w:val="0"/>
      <w:marRight w:val="0"/>
      <w:marTop w:val="0"/>
      <w:marBottom w:val="0"/>
      <w:divBdr>
        <w:top w:val="none" w:sz="0" w:space="0" w:color="auto"/>
        <w:left w:val="none" w:sz="0" w:space="0" w:color="auto"/>
        <w:bottom w:val="none" w:sz="0" w:space="0" w:color="auto"/>
        <w:right w:val="none" w:sz="0" w:space="0" w:color="auto"/>
      </w:divBdr>
    </w:div>
    <w:div w:id="212383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file:///C:\Users\spatino\jrivera\Downloads\Gu&#195;&#173;a%20para%20la%20administraci&#195;&#179;n%20del%20riesgo%20y%20el%20dise&#195;&#177;o%20de%20controles%20en%20entidades%20p&#195;&#186;blicas%20-%20Versi&#195;&#179;n%205%20-%20Diciembre%20de%202020.pdf"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uncionpublica.gov.co/documents/418548/34316316/Anexo+4+Lineamientos+para+la+Gestion+del+Riesgo+de++Seguridad+Digital+en+Entidades+P%C3%BAblicas+-+Gu%C3%ADa+riesgos+2018.pdf/1ce5099d-c5e5-8ba2-00bc-58f801d3657b"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9.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Revisar la Guía para la Administración de riesgos definida en la Entidad.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9A2441-7AAC-4471-A995-2D500BDC6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18389</Words>
  <Characters>101141</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guia práctica para la administración del riesgo</vt:lpstr>
    </vt:vector>
  </TitlesOfParts>
  <Company/>
  <LinksUpToDate>false</LinksUpToDate>
  <CharactersWithSpaces>119292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práctica para la administración del riesgo</dc:title>
  <dc:subject>Contrato de prestación de servicios No. 205 de 2015</dc:subject>
  <dc:creator>Tatiana Santos Yate</dc:creator>
  <cp:lastModifiedBy>Daniel Tovar Cardozo</cp:lastModifiedBy>
  <cp:revision>2</cp:revision>
  <cp:lastPrinted>2021-12-13T23:20:00Z</cp:lastPrinted>
  <dcterms:created xsi:type="dcterms:W3CDTF">2024-05-03T14:42:00Z</dcterms:created>
  <dcterms:modified xsi:type="dcterms:W3CDTF">2024-05-03T14:42:00Z</dcterms:modified>
</cp:coreProperties>
</file>