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CA5C" w14:textId="2D8D60D5" w:rsidR="00AD44F2" w:rsidRDefault="005946AC" w:rsidP="00B25C38">
      <w:pPr>
        <w:pStyle w:val="Ttulo"/>
      </w:pPr>
      <w:bookmarkStart w:id="0" w:name="_Toc522886426"/>
      <w:r>
        <w:t>Protocolo</w:t>
      </w:r>
      <w:r w:rsidR="00AD44F2" w:rsidRPr="00F2175D">
        <w:t xml:space="preserve"> </w:t>
      </w:r>
      <w:r w:rsidR="00AD44F2">
        <w:t>d</w:t>
      </w:r>
      <w:r w:rsidR="00AD44F2" w:rsidRPr="00F2175D">
        <w:t xml:space="preserve">e </w:t>
      </w:r>
      <w:r>
        <w:t>Atención P</w:t>
      </w:r>
      <w:r w:rsidR="00AD44F2">
        <w:t>a</w:t>
      </w:r>
      <w:r w:rsidR="00AD44F2" w:rsidRPr="00F2175D">
        <w:t xml:space="preserve">ra </w:t>
      </w:r>
      <w:r>
        <w:t>Población C</w:t>
      </w:r>
      <w:r w:rsidR="00AD44F2" w:rsidRPr="00F2175D">
        <w:t xml:space="preserve">on </w:t>
      </w:r>
      <w:r>
        <w:t>y E</w:t>
      </w:r>
      <w:r w:rsidR="00AD44F2" w:rsidRPr="00F2175D">
        <w:t xml:space="preserve">n </w:t>
      </w:r>
      <w:r>
        <w:t>S</w:t>
      </w:r>
      <w:r w:rsidR="00AD44F2" w:rsidRPr="00F2175D">
        <w:t xml:space="preserve">ituación </w:t>
      </w:r>
      <w:r>
        <w:t>D</w:t>
      </w:r>
      <w:r w:rsidR="00AD44F2" w:rsidRPr="00F2175D">
        <w:t xml:space="preserve">e </w:t>
      </w:r>
      <w:r>
        <w:t>D</w:t>
      </w:r>
      <w:bookmarkStart w:id="1" w:name="_GoBack"/>
      <w:bookmarkEnd w:id="1"/>
      <w:r w:rsidR="00AD44F2" w:rsidRPr="00F2175D">
        <w:t>iscapacidad</w:t>
      </w:r>
      <w:bookmarkEnd w:id="0"/>
    </w:p>
    <w:p w14:paraId="735A15AB" w14:textId="77777777" w:rsidR="00AD44F2" w:rsidRPr="00F2175D" w:rsidRDefault="00AD44F2" w:rsidP="00AD44F2"/>
    <w:p w14:paraId="61FE30B0" w14:textId="77777777" w:rsidR="00AD44F2" w:rsidRDefault="00AD44F2" w:rsidP="00AD44F2">
      <w:pPr>
        <w:tabs>
          <w:tab w:val="left" w:pos="0"/>
        </w:tabs>
        <w:spacing w:line="360" w:lineRule="auto"/>
        <w:contextualSpacing/>
        <w:jc w:val="both"/>
        <w:rPr>
          <w:rFonts w:cs="Arial"/>
        </w:rPr>
      </w:pPr>
      <w:r w:rsidRPr="00C3029A">
        <w:rPr>
          <w:rFonts w:cs="Arial"/>
        </w:rPr>
        <w:t>Para referirse de manera general a la población con discapacidad, se debe usar el término PERSONAS CON DISCAPACIDAD, como se planteó en la Convención sobre los derechos de las personas con discapacidad de las Naciones Unidas y la Ley 1346 Conocer las diferentes condiciones de  diversidad funcional (discapacidad) de 2009. La Ley Estatutaria 1618 de 2013 establece las disposiciones para garantizar el pleno ejercicio de sus derechos. Por lo anterior, tenga en cuenta las siguientes generalidades:</w:t>
      </w:r>
    </w:p>
    <w:p w14:paraId="6F9EBB9B" w14:textId="77777777" w:rsidR="00AD44F2" w:rsidRPr="00C3029A" w:rsidRDefault="00AD44F2" w:rsidP="00AD44F2">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La primera persona que recibe al ciudadano o ciudadana con discapacidad debe permitir su ingreso de forma inmediata e informar al </w:t>
      </w:r>
      <w:r>
        <w:rPr>
          <w:rFonts w:cs="Arial"/>
          <w:color w:val="000000"/>
          <w:lang w:val="es-CO" w:eastAsia="es-CO"/>
        </w:rPr>
        <w:t xml:space="preserve">servidor o servidora </w:t>
      </w:r>
      <w:r w:rsidRPr="00C3029A">
        <w:rPr>
          <w:rFonts w:cs="Arial"/>
          <w:color w:val="000000"/>
          <w:lang w:val="es-CO" w:eastAsia="es-CO"/>
        </w:rPr>
        <w:t xml:space="preserve">para que reciba atención con prioridad. </w:t>
      </w:r>
    </w:p>
    <w:p w14:paraId="37902A30" w14:textId="77777777" w:rsidR="00AD44F2" w:rsidRPr="00C3029A" w:rsidRDefault="00AD44F2" w:rsidP="00AD44F2">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Identifíquese y pregunte a la persona qué trámite va a realizar; una vez identificado el trámite requerido asigne el turno preferencial y pregúntele si necesita o desea la ayuda para desplazarse por el lugar. En tal caso, confirme que la persona sea guiada al módulo de atención. </w:t>
      </w:r>
    </w:p>
    <w:p w14:paraId="30AF3719" w14:textId="77777777" w:rsidR="00AD44F2" w:rsidRPr="00C3029A" w:rsidRDefault="00AD44F2" w:rsidP="00AD44F2">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En el módulo de atención u oficina, establezca contacto y ofrezca su ayuda si es necesario. </w:t>
      </w:r>
    </w:p>
    <w:p w14:paraId="051434FD" w14:textId="72E2E286" w:rsidR="00AD44F2" w:rsidRPr="00251696" w:rsidRDefault="00AD44F2" w:rsidP="00251696">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Nunca utilice términos como minusválido, inválido, lisiado o pobrecito, u otros que atenten contra la imagen y las capacidades de las personas con discapacidad. </w:t>
      </w:r>
    </w:p>
    <w:p w14:paraId="734179F7" w14:textId="77777777" w:rsidR="00AD44F2" w:rsidRDefault="00AD44F2" w:rsidP="00AD44F2">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Si la persona con discapacidad está acompañada y requiere hacerle una pregunta, no dude en preguntarle directamente, para evitar hacerle sentir excluida de la atención. </w:t>
      </w:r>
    </w:p>
    <w:p w14:paraId="31F0F171" w14:textId="77777777" w:rsidR="00AD44F2" w:rsidRDefault="00AD44F2" w:rsidP="00AD44F2">
      <w:pPr>
        <w:numPr>
          <w:ilvl w:val="0"/>
          <w:numId w:val="3"/>
        </w:numPr>
        <w:autoSpaceDE w:val="0"/>
        <w:autoSpaceDN w:val="0"/>
        <w:adjustRightInd w:val="0"/>
        <w:spacing w:before="0" w:after="0" w:line="360" w:lineRule="auto"/>
        <w:jc w:val="both"/>
        <w:rPr>
          <w:rFonts w:cs="Arial"/>
          <w:color w:val="000000"/>
          <w:lang w:val="es-CO" w:eastAsia="es-CO"/>
        </w:rPr>
      </w:pPr>
      <w:r w:rsidRPr="00C3029A">
        <w:rPr>
          <w:rFonts w:cs="Arial"/>
          <w:color w:val="000000"/>
          <w:lang w:val="es-CO" w:eastAsia="es-CO"/>
        </w:rPr>
        <w:t xml:space="preserve">Actúe con respeto y equidad, sin postura asistencialista o de lástima. </w:t>
      </w:r>
    </w:p>
    <w:p w14:paraId="036B4782" w14:textId="77777777" w:rsidR="00AD44F2" w:rsidRDefault="00AD44F2" w:rsidP="00AD44F2">
      <w:pPr>
        <w:numPr>
          <w:ilvl w:val="0"/>
          <w:numId w:val="3"/>
        </w:numPr>
        <w:autoSpaceDE w:val="0"/>
        <w:autoSpaceDN w:val="0"/>
        <w:adjustRightInd w:val="0"/>
        <w:spacing w:before="0" w:after="0" w:line="360" w:lineRule="auto"/>
        <w:ind w:left="714" w:hanging="357"/>
        <w:jc w:val="both"/>
        <w:rPr>
          <w:rFonts w:cs="Arial"/>
          <w:color w:val="000000"/>
          <w:lang w:val="es-CO" w:eastAsia="es-CO"/>
        </w:rPr>
      </w:pPr>
      <w:r w:rsidRPr="00C3029A">
        <w:rPr>
          <w:rFonts w:cs="Arial"/>
          <w:color w:val="000000"/>
          <w:lang w:val="es-CO" w:eastAsia="es-CO"/>
        </w:rPr>
        <w:t>Presente siempre una actitud de colaboración para cubrir todas aquellas actividades que la persona</w:t>
      </w:r>
      <w:r>
        <w:rPr>
          <w:rFonts w:cs="Arial"/>
          <w:color w:val="000000"/>
          <w:lang w:val="es-CO" w:eastAsia="es-CO"/>
        </w:rPr>
        <w:t xml:space="preserve"> no pueda realizar por sí misma.</w:t>
      </w:r>
    </w:p>
    <w:p w14:paraId="45A2F655" w14:textId="77777777" w:rsidR="00AD44F2" w:rsidRPr="00C3029A" w:rsidRDefault="00AD44F2" w:rsidP="00AD44F2">
      <w:pPr>
        <w:autoSpaceDE w:val="0"/>
        <w:autoSpaceDN w:val="0"/>
        <w:adjustRightInd w:val="0"/>
        <w:spacing w:line="360" w:lineRule="auto"/>
        <w:ind w:left="714"/>
        <w:jc w:val="both"/>
        <w:rPr>
          <w:rFonts w:cs="Arial"/>
          <w:color w:val="000000"/>
          <w:lang w:val="es-CO" w:eastAsia="es-CO"/>
        </w:rPr>
      </w:pPr>
    </w:p>
    <w:sectPr w:rsidR="00AD44F2" w:rsidRPr="00C3029A"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9F44" w14:textId="77777777" w:rsidR="00200E87" w:rsidRDefault="00200E87" w:rsidP="00A2562A">
      <w:pPr>
        <w:spacing w:after="0"/>
      </w:pPr>
      <w:r>
        <w:separator/>
      </w:r>
    </w:p>
  </w:endnote>
  <w:endnote w:type="continuationSeparator" w:id="0">
    <w:p w14:paraId="0A0869E4" w14:textId="77777777" w:rsidR="00200E87" w:rsidRDefault="00200E87"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200E87"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6AAED" w14:textId="77777777" w:rsidR="00200E87" w:rsidRDefault="00200E87" w:rsidP="00A2562A">
      <w:pPr>
        <w:spacing w:after="0"/>
      </w:pPr>
      <w:r>
        <w:separator/>
      </w:r>
    </w:p>
  </w:footnote>
  <w:footnote w:type="continuationSeparator" w:id="0">
    <w:p w14:paraId="253B3224" w14:textId="77777777" w:rsidR="00200E87" w:rsidRDefault="00200E87"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0A26BC"/>
    <w:rsid w:val="00114E93"/>
    <w:rsid w:val="001949BA"/>
    <w:rsid w:val="001A0DDD"/>
    <w:rsid w:val="00200E87"/>
    <w:rsid w:val="00251696"/>
    <w:rsid w:val="00286DFF"/>
    <w:rsid w:val="00287D77"/>
    <w:rsid w:val="003D5F6E"/>
    <w:rsid w:val="004210B9"/>
    <w:rsid w:val="00464560"/>
    <w:rsid w:val="005121F6"/>
    <w:rsid w:val="005946AC"/>
    <w:rsid w:val="00716B15"/>
    <w:rsid w:val="008032F2"/>
    <w:rsid w:val="00870F0A"/>
    <w:rsid w:val="00883254"/>
    <w:rsid w:val="0090609D"/>
    <w:rsid w:val="00975D7E"/>
    <w:rsid w:val="0099315E"/>
    <w:rsid w:val="00996261"/>
    <w:rsid w:val="00A2562A"/>
    <w:rsid w:val="00AD44F2"/>
    <w:rsid w:val="00B25C38"/>
    <w:rsid w:val="00C435B6"/>
    <w:rsid w:val="00C66BB0"/>
    <w:rsid w:val="00CB737A"/>
    <w:rsid w:val="00E735EE"/>
    <w:rsid w:val="00E75294"/>
    <w:rsid w:val="00EB0D31"/>
    <w:rsid w:val="00EC1016"/>
    <w:rsid w:val="00EF5A81"/>
    <w:rsid w:val="00F352AB"/>
    <w:rsid w:val="00F4434C"/>
    <w:rsid w:val="00F806CC"/>
    <w:rsid w:val="00F846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4</cp:revision>
  <dcterms:created xsi:type="dcterms:W3CDTF">2022-09-08T16:01:00Z</dcterms:created>
  <dcterms:modified xsi:type="dcterms:W3CDTF">2022-09-08T16:21:00Z</dcterms:modified>
</cp:coreProperties>
</file>